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sz w:val="32"/>
          <w:szCs w:val="32"/>
        </w:rPr>
      </w:pPr>
      <w:r>
        <mc:AlternateContent>
          <mc:Choice Requires="wps">
            <w:drawing>
              <wp:anchor distT="0" distB="0" distL="114300" distR="114300" simplePos="0" relativeHeight="251658240" behindDoc="0" locked="0" layoutInCell="1" allowOverlap="1">
                <wp:simplePos x="0" y="0"/>
                <wp:positionH relativeFrom="column">
                  <wp:posOffset>-248920</wp:posOffset>
                </wp:positionH>
                <wp:positionV relativeFrom="paragraph">
                  <wp:posOffset>542925</wp:posOffset>
                </wp:positionV>
                <wp:extent cx="6111240" cy="0"/>
                <wp:effectExtent l="0" t="13970" r="3810" b="24130"/>
                <wp:wrapNone/>
                <wp:docPr id="4" name="直接连接符 4"/>
                <wp:cNvGraphicFramePr/>
                <a:graphic xmlns:a="http://schemas.openxmlformats.org/drawingml/2006/main">
                  <a:graphicData uri="http://schemas.microsoft.com/office/word/2010/wordprocessingShape">
                    <wps:wsp>
                      <wps:cNvCnPr/>
                      <wps:spPr>
                        <a:xfrm>
                          <a:off x="0" y="0"/>
                          <a:ext cx="61112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6pt;margin-top:42.75pt;height:0pt;width:481.2pt;z-index:251658240;mso-width-relative:page;mso-height-relative:page;" filled="f" stroked="t" coordsize="21600,21600" o:gfxdata="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LUBEdcAAAAJAQAADwAAAAAAAAABACAAAAA4AAAAZHJzL2Rvd25yZXYueG1sUEsB&#10;AhQAFAAAAAgAh07iQJjuYOLgAQAAmgMAAA4AAAAAAAAAAQAgAAAAPAEAAGRycy9lMm9Eb2MueG1s&#10;UEsFBgAAAAAGAAYAWQEAAI4FA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585470</wp:posOffset>
                </wp:positionV>
                <wp:extent cx="61042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04255"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05pt;margin-top:46.1pt;height:0pt;width:480.65pt;z-index:251660288;mso-width-relative:page;mso-height-relative:page;" filled="f" stroked="t" coordsize="21600,21600" o:gfxdata="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WPVP9cAAAAJAQAADwAAAAAAAAABACAAAAA4AAAAZHJzL2Rvd25yZXYueG1sUEsBAhQA&#10;FAAAAAgAh07iQJSQonbdAQAAmQMAAA4AAAAAAAAAAQAgAAAAPAEAAGRycy9lMm9Eb2MueG1sUEsF&#10;BgAAAAAGAAYAWQEAAIsFA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8576310</wp:posOffset>
                </wp:positionV>
                <wp:extent cx="61366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3664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9pt;margin-top:675.3pt;height:0pt;width:483.2pt;z-index:251662336;mso-width-relative:page;mso-height-relative:page;" filled="f" stroked="t" coordsize="21600,21600" o:gfxdata="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uaPxrZAAAADQEAAA8AAAAAAAAAAQAgAAAAOAAAAGRycy9kb3ducmV2LnhtbFBL&#10;AQIUABQAAAAIAIdO4kDs4G+83wEAAJkDAAAOAAAAAAAAAAEAIAAAAD4BAABkcnMvZTJvRG9jLnht&#10;bFBLBQYAAAAABgAGAFkBAACPBQAAAAA=&#10;">
                <v:fill on="f" focussize="0,0"/>
                <v:stroke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8617585</wp:posOffset>
                </wp:positionV>
                <wp:extent cx="6133465" cy="0"/>
                <wp:effectExtent l="0" t="13970" r="635" b="14605"/>
                <wp:wrapNone/>
                <wp:docPr id="3" name="直接连接符 3"/>
                <wp:cNvGraphicFramePr/>
                <a:graphic xmlns:a="http://schemas.openxmlformats.org/drawingml/2006/main">
                  <a:graphicData uri="http://schemas.microsoft.com/office/word/2010/wordprocessingShape">
                    <wps:wsp>
                      <wps:cNvCnPr/>
                      <wps:spPr>
                        <a:xfrm>
                          <a:off x="0" y="0"/>
                          <a:ext cx="613346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0.65pt;margin-top:678.55pt;height:0pt;width:482.95pt;z-index:251661312;mso-width-relative:page;mso-height-relative:page;" filled="f" stroked="t" coordsize="21600,21600" o:gfxdata="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jGsBO2QAAAA0BAAAPAAAAAAAAAAEAIAAAADgAAABkcnMvZG93bnJldi54bWxQ&#10;SwECFAAUAAAACACHTuJAizhQ2OABAACaAwAADgAAAAAAAAABACAAAAA+AQAAZHJzL2Uyb0RvYy54&#10;bWxQSwUGAAAAAAYABgBZAQAAkAUAAAAA&#10;">
                <v:fill on="f" focussize="0,0"/>
                <v:stroke weight="2.25pt" color="#FF0000" joinstyle="round"/>
                <v:imagedata o:title=""/>
                <o:lock v:ext="edit" aspectratio="f"/>
              </v:line>
            </w:pict>
          </mc:Fallback>
        </mc:AlternateContent>
      </w:r>
      <w:r>
        <w:pict>
          <v:shape id="_x0000_s1026" o:spid="_x0000_s1026" o:spt="136" type="#_x0000_t136" style="position:absolute;left:0pt;margin-left:8.35pt;margin-top:-21.45pt;height:51pt;width:425.2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武隆区人民政府" style="font-family:方正小标宋_GBK;font-size:36pt;v-text-align:center;v-text-spacing:78650f;"/>
          </v:shape>
        </w:pic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eastAsia="方正仿宋_GBK"/>
          <w:sz w:val="32"/>
          <w:szCs w:val="32"/>
        </w:rPr>
      </w:pPr>
    </w:p>
    <w:p>
      <w:pPr>
        <w:spacing w:line="560" w:lineRule="exact"/>
        <w:jc w:val="right"/>
        <w:rPr>
          <w:rFonts w:eastAsia="方正仿宋_GBK"/>
          <w:sz w:val="32"/>
          <w:szCs w:val="32"/>
        </w:rPr>
      </w:pPr>
      <w:r>
        <w:rPr>
          <w:rFonts w:hint="eastAsia" w:eastAsia="方正仿宋_GBK"/>
          <w:sz w:val="32"/>
          <w:szCs w:val="32"/>
        </w:rPr>
        <w:t>武隆府人〔</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16</w:t>
      </w:r>
      <w:r>
        <w:rPr>
          <w:rFonts w:hint="eastAsia" w:eastAsia="方正仿宋_GBK"/>
          <w:sz w:val="32"/>
          <w:szCs w:val="32"/>
        </w:rPr>
        <w:t>号</w:t>
      </w:r>
    </w:p>
    <w:p>
      <w:pPr>
        <w:keepNext w:val="0"/>
        <w:keepLines w:val="0"/>
        <w:pageBreakBefore w:val="0"/>
        <w:widowControl w:val="0"/>
        <w:tabs>
          <w:tab w:val="left" w:pos="1260"/>
        </w:tabs>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重庆市武隆区人民政府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关于曾媛等</w:t>
      </w:r>
      <w:r>
        <w:rPr>
          <w:rFonts w:hint="eastAsia" w:ascii="方正小标宋_GBK" w:hAnsi="方正小标宋_GBK" w:eastAsia="方正小标宋_GBK" w:cs="方正小标宋_GBK"/>
          <w:b w:val="0"/>
          <w:bCs w:val="0"/>
          <w:sz w:val="44"/>
          <w:szCs w:val="44"/>
          <w:lang w:val="en-US" w:eastAsia="zh-CN"/>
        </w:rPr>
        <w:t>16</w:t>
      </w:r>
      <w:r>
        <w:rPr>
          <w:rFonts w:hint="eastAsia" w:ascii="方正小标宋_GBK" w:hAnsi="方正小标宋_GBK" w:eastAsia="方正小标宋_GBK" w:cs="方正小标宋_GBK"/>
          <w:b w:val="0"/>
          <w:bCs w:val="0"/>
          <w:sz w:val="44"/>
          <w:szCs w:val="44"/>
        </w:rPr>
        <w:t>名同志职务调整的通知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小标宋_GBK" w:cs="Times New Roman"/>
          <w:bCs/>
          <w:spacing w:val="-20"/>
          <w:sz w:val="44"/>
          <w:szCs w:val="44"/>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街道办事处，各</w:t>
      </w:r>
      <w:r>
        <w:rPr>
          <w:rFonts w:hint="default" w:ascii="Times New Roman" w:hAnsi="Times New Roman" w:eastAsia="方正仿宋_GBK" w:cs="Times New Roman"/>
          <w:sz w:val="32"/>
          <w:szCs w:val="32"/>
        </w:rPr>
        <w:t>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rPr>
        <w:t>经202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日区政府第</w:t>
      </w:r>
      <w:r>
        <w:rPr>
          <w:rFonts w:hint="eastAsia" w:eastAsia="方正仿宋_GBK" w:cs="Times New Roman"/>
          <w:sz w:val="32"/>
          <w:szCs w:val="32"/>
          <w:lang w:val="en-US" w:eastAsia="zh-CN"/>
        </w:rPr>
        <w:t>114</w:t>
      </w:r>
      <w:r>
        <w:rPr>
          <w:rFonts w:hint="default" w:ascii="Times New Roman" w:hAnsi="Times New Roman" w:eastAsia="方正仿宋_GBK" w:cs="Times New Roman"/>
          <w:sz w:val="32"/>
          <w:szCs w:val="32"/>
        </w:rPr>
        <w:t>次常务会议决定：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曾媛同志（女）任重庆武隆工业园区管理委员会主任（兼）；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王刚同志（1975年10月生）任重庆市武隆区社会主义学院副院长（兼）</w:t>
      </w:r>
      <w:r>
        <w:rPr>
          <w:rFonts w:hint="eastAsia" w:eastAsia="方正仿宋_GBK" w:cs="Times New Roman"/>
          <w:bCs/>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贺秋石同志任重庆武隆旅游产业（集团）有限公司总经理；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李志强同志任重庆武隆能源发展（集团）有限公司董事长，不再担任重庆武隆旅游产业（集团）有限公司董事、副总经理职务；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吴勇同志任重庆市武隆区农业产业发展有限公司（重庆市武隆区国有资产运营管理有限公司）监事会主席，不再担任重庆武隆能源发展（集团）有限公司董事长职务；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周洪猷同志任重庆市武隆区应急管理综合行政执法支队支队长（试用期1年）；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黄春林同志（女）任重庆市武隆区统计局副局长（试用期1年）；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李志勇同志任重庆市武隆区农业产业发展有限公司（重庆市武隆区国有资产运营管理有限公司）董事、副总经理，不再担任重庆武隆能源发展（集团）有限公司董事、副总经理职务；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陈德权同志任重庆武隆能源发展（集团）有限公司一级资深经理，不再担任重庆武隆能源发展（集团）有限公司监事会主席职务；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吕劲松同志任重庆市武隆区农业产业发展有限公司一级资深经理，不再担任重庆市武隆区农业产业发展有限公司（重庆市武隆区国有资产运营管理有限公司）监事会主席职务；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何祖权同志任重庆市武隆区农业产业发展有限公司二级资深经理，不再担任重庆市武隆区农业产业发展有限公司（重庆市武隆区国有资产运营管理有限公司）董事</w:t>
      </w:r>
      <w:r>
        <w:rPr>
          <w:rFonts w:hint="eastAsia" w:eastAsia="方正仿宋_GBK" w:cs="Times New Roman"/>
          <w:bCs/>
          <w:sz w:val="32"/>
          <w:szCs w:val="32"/>
          <w:lang w:val="en-US" w:eastAsia="zh-CN"/>
        </w:rPr>
        <w:t>、</w:t>
      </w:r>
      <w:r>
        <w:rPr>
          <w:rFonts w:hint="eastAsia" w:ascii="Times New Roman" w:hAnsi="Times New Roman" w:eastAsia="方正仿宋_GBK" w:cs="Times New Roman"/>
          <w:bCs/>
          <w:sz w:val="32"/>
          <w:szCs w:val="32"/>
          <w:lang w:val="en-US" w:eastAsia="zh-CN"/>
        </w:rPr>
        <w:t>副总经理职务</w:t>
      </w:r>
      <w:r>
        <w:rPr>
          <w:rFonts w:hint="eastAsia" w:eastAsia="方正仿宋_GBK" w:cs="Times New Roman"/>
          <w:bCs/>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马应华同志不再担任重庆武隆工业园区管理委员会主任职务；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袁江同志不再担任重庆市武隆区社会主义学院副院长职务；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李尚胤同志不再担任重庆市武隆区人民政府办公室副主任职务；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汪小平同志不再担任重庆市武隆区人民政府仙女山街道办事处副主任职务；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袁忠均同志不再担任重庆市武隆区农业产业发展有限公司（重庆市武隆区国有资产运营管理有限公司）董事、副总经理职务。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641"/>
        <w:jc w:val="center"/>
        <w:textAlignment w:val="auto"/>
        <w:outlineLvl w:val="9"/>
        <w:rPr>
          <w:rFonts w:hint="default" w:ascii="Times New Roman" w:hAnsi="Times New Roman" w:eastAsia="方正仿宋_GBK" w:cs="Times New Roman"/>
          <w:bCs/>
          <w:sz w:val="32"/>
          <w:szCs w:val="32"/>
        </w:rPr>
      </w:pPr>
      <w:r>
        <w:rPr>
          <w:rFonts w:hint="eastAsia"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重庆市武隆区人民政府</w:t>
      </w:r>
    </w:p>
    <w:p>
      <w:pPr>
        <w:keepNext w:val="0"/>
        <w:keepLines w:val="0"/>
        <w:pageBreakBefore w:val="0"/>
        <w:widowControl w:val="0"/>
        <w:kinsoku/>
        <w:wordWrap w:val="0"/>
        <w:overflowPunct/>
        <w:topLinePunct w:val="0"/>
        <w:autoSpaceDE/>
        <w:autoSpaceDN/>
        <w:bidi w:val="0"/>
        <w:adjustRightInd/>
        <w:snapToGrid/>
        <w:spacing w:line="240" w:lineRule="auto"/>
        <w:ind w:right="0"/>
        <w:jc w:val="right"/>
        <w:textAlignment w:val="auto"/>
        <w:outlineLvl w:val="9"/>
        <w:rPr>
          <w:rFonts w:hint="default" w:eastAsia="方正仿宋_GBK" w:cs="Times New Roman"/>
          <w:sz w:val="28"/>
          <w:szCs w:val="28"/>
          <w:lang w:val="en-US" w:eastAsia="zh-CN"/>
        </w:rPr>
      </w:pPr>
      <w:r>
        <w:rPr>
          <w:rFonts w:hint="default" w:ascii="Times New Roman" w:hAnsi="Times New Roman" w:eastAsia="方正仿宋_GBK" w:cs="Times New Roman"/>
          <w:bCs/>
          <w:sz w:val="32"/>
          <w:szCs w:val="32"/>
        </w:rPr>
        <w:t>20</w:t>
      </w:r>
      <w:r>
        <w:rPr>
          <w:rFonts w:hint="eastAsia" w:ascii="Times New Roman" w:hAnsi="Times New Roman" w:eastAsia="方正仿宋_GBK" w:cs="Times New Roman"/>
          <w:bCs/>
          <w:sz w:val="32"/>
          <w:szCs w:val="32"/>
          <w:lang w:val="en-US" w:eastAsia="zh-CN"/>
        </w:rPr>
        <w:t>2</w:t>
      </w:r>
      <w:r>
        <w:rPr>
          <w:rFonts w:hint="eastAsia" w:eastAsia="方正仿宋_GBK" w:cs="Times New Roman"/>
          <w:bCs/>
          <w:sz w:val="32"/>
          <w:szCs w:val="32"/>
          <w:lang w:val="en-US" w:eastAsia="zh-CN"/>
        </w:rPr>
        <w:t>4</w:t>
      </w:r>
      <w:r>
        <w:rPr>
          <w:rFonts w:hint="default" w:ascii="Times New Roman" w:hAnsi="Times New Roman" w:eastAsia="方正仿宋_GBK" w:cs="Times New Roman"/>
          <w:bCs/>
          <w:sz w:val="32"/>
          <w:szCs w:val="32"/>
        </w:rPr>
        <w:t>年</w:t>
      </w:r>
      <w:r>
        <w:rPr>
          <w:rFonts w:hint="eastAsia" w:eastAsia="方正仿宋_GBK" w:cs="Times New Roman"/>
          <w:bCs/>
          <w:sz w:val="32"/>
          <w:szCs w:val="32"/>
          <w:lang w:val="en-US" w:eastAsia="zh-CN"/>
        </w:rPr>
        <w:t>10</w:t>
      </w:r>
      <w:r>
        <w:rPr>
          <w:rFonts w:hint="default" w:ascii="Times New Roman" w:hAnsi="Times New Roman" w:eastAsia="方正仿宋_GBK" w:cs="Times New Roman"/>
          <w:bCs/>
          <w:sz w:val="32"/>
          <w:szCs w:val="32"/>
        </w:rPr>
        <w:t>月</w:t>
      </w:r>
      <w:r>
        <w:rPr>
          <w:rFonts w:hint="eastAsia" w:eastAsia="方正仿宋_GBK" w:cs="Times New Roman"/>
          <w:bCs/>
          <w:sz w:val="32"/>
          <w:szCs w:val="32"/>
          <w:lang w:val="en-US" w:eastAsia="zh-CN"/>
        </w:rPr>
        <w:t>10</w:t>
      </w:r>
      <w:r>
        <w:rPr>
          <w:rFonts w:hint="default" w:ascii="Times New Roman" w:hAnsi="Times New Roman" w:eastAsia="方正仿宋_GBK" w:cs="Times New Roman"/>
          <w:bCs/>
          <w:sz w:val="32"/>
          <w:szCs w:val="32"/>
        </w:rPr>
        <w:t>日</w:t>
      </w:r>
      <w:r>
        <w:rPr>
          <w:rFonts w:hint="eastAsia" w:eastAsia="方正仿宋_GBK"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rPr>
      </w:pPr>
      <w:r>
        <w:rPr>
          <w:rFonts w:hint="eastAsia" w:eastAsia="方正仿宋_GBK" w:cs="Times New Roman"/>
          <w:sz w:val="32"/>
          <w:szCs w:val="32"/>
          <w:lang w:eastAsia="zh-CN"/>
        </w:rPr>
        <w:t>（此件公开发布）</w:t>
      </w:r>
    </w:p>
    <w:p>
      <w:pPr>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240" w:lineRule="auto"/>
        <w:ind w:left="1121" w:leftChars="134" w:hanging="840" w:hangingChars="300"/>
        <w:textAlignment w:val="auto"/>
        <w:outlineLvl w:val="9"/>
      </w:pPr>
      <w:r>
        <w:rPr>
          <w:rFonts w:hint="default" w:ascii="Times New Roman" w:hAnsi="Times New Roman" w:eastAsia="方正仿宋_GBK" w:cs="Times New Roman"/>
          <w:sz w:val="28"/>
          <w:szCs w:val="28"/>
        </w:rPr>
        <w:t>抄送：区委办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，区人大</w:t>
      </w:r>
      <w:r>
        <w:rPr>
          <w:rFonts w:hint="default" w:ascii="Times New Roman" w:hAnsi="Times New Roman" w:eastAsia="方正仿宋_GBK" w:cs="Times New Roman"/>
          <w:sz w:val="28"/>
          <w:szCs w:val="28"/>
          <w:lang w:eastAsia="zh-CN"/>
        </w:rPr>
        <w:t>常委会</w:t>
      </w:r>
      <w:r>
        <w:rPr>
          <w:rFonts w:hint="default" w:ascii="Times New Roman" w:hAnsi="Times New Roman" w:eastAsia="方正仿宋_GBK" w:cs="Times New Roman"/>
          <w:sz w:val="28"/>
          <w:szCs w:val="28"/>
        </w:rPr>
        <w:t>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，区政协办</w:t>
      </w:r>
      <w:r>
        <w:rPr>
          <w:rFonts w:hint="default" w:ascii="Times New Roman" w:hAnsi="Times New Roman" w:eastAsia="方正仿宋_GBK" w:cs="Times New Roman"/>
          <w:sz w:val="28"/>
          <w:szCs w:val="28"/>
          <w:lang w:eastAsia="zh-CN"/>
        </w:rPr>
        <w:t>公室</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区监委，</w:t>
      </w:r>
      <w:r>
        <w:rPr>
          <w:rFonts w:hint="default" w:ascii="Times New Roman" w:hAnsi="Times New Roman" w:eastAsia="方正仿宋_GBK" w:cs="Times New Roman"/>
          <w:sz w:val="28"/>
          <w:szCs w:val="28"/>
        </w:rPr>
        <w:t>区法院，区检察院，区人武部。</w:t>
      </w:r>
    </w:p>
    <w:sectPr>
      <w:footerReference r:id="rId3" w:type="default"/>
      <w:footerReference r:id="rId4" w:type="even"/>
      <w:pgSz w:w="11906" w:h="16838"/>
      <w:pgMar w:top="2098" w:right="1531" w:bottom="1984" w:left="1531" w:header="851" w:footer="1474" w:gutter="0"/>
      <w:paperSrc/>
      <w:cols w:space="0" w:num="1"/>
      <w:titlePg/>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_HKSCS">
    <w:altName w:val="Droid Sans Fallback"/>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ascii="方正仿宋_GBK" w:eastAsia="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2E32"/>
    <w:rsid w:val="001C55F5"/>
    <w:rsid w:val="03FE519B"/>
    <w:rsid w:val="047E6D9C"/>
    <w:rsid w:val="05427B83"/>
    <w:rsid w:val="05D66A83"/>
    <w:rsid w:val="063F1269"/>
    <w:rsid w:val="068917F2"/>
    <w:rsid w:val="085E6098"/>
    <w:rsid w:val="098A472F"/>
    <w:rsid w:val="0AC16CE7"/>
    <w:rsid w:val="0AC45C51"/>
    <w:rsid w:val="0F256E3D"/>
    <w:rsid w:val="0FEB1632"/>
    <w:rsid w:val="11124BA5"/>
    <w:rsid w:val="112D6CCE"/>
    <w:rsid w:val="14BE1187"/>
    <w:rsid w:val="14EA06FB"/>
    <w:rsid w:val="167024DC"/>
    <w:rsid w:val="17026D36"/>
    <w:rsid w:val="171A1CC4"/>
    <w:rsid w:val="17336F4B"/>
    <w:rsid w:val="184C7740"/>
    <w:rsid w:val="19BE5F5C"/>
    <w:rsid w:val="1B145C73"/>
    <w:rsid w:val="1D42131F"/>
    <w:rsid w:val="20A46789"/>
    <w:rsid w:val="237925E5"/>
    <w:rsid w:val="23997CFC"/>
    <w:rsid w:val="24655040"/>
    <w:rsid w:val="273C406F"/>
    <w:rsid w:val="29410BE6"/>
    <w:rsid w:val="2A663C7B"/>
    <w:rsid w:val="2C9A2E32"/>
    <w:rsid w:val="2CE77FE6"/>
    <w:rsid w:val="2D49778B"/>
    <w:rsid w:val="2FC86189"/>
    <w:rsid w:val="305B6BF1"/>
    <w:rsid w:val="328C7732"/>
    <w:rsid w:val="341E08DC"/>
    <w:rsid w:val="35F97491"/>
    <w:rsid w:val="37DC5C1E"/>
    <w:rsid w:val="3851533B"/>
    <w:rsid w:val="3873178F"/>
    <w:rsid w:val="39D0070F"/>
    <w:rsid w:val="3EEC666E"/>
    <w:rsid w:val="3FEF434C"/>
    <w:rsid w:val="408814D6"/>
    <w:rsid w:val="42902C9F"/>
    <w:rsid w:val="42A323E3"/>
    <w:rsid w:val="435F69DB"/>
    <w:rsid w:val="45F1142E"/>
    <w:rsid w:val="46DC46E5"/>
    <w:rsid w:val="47697648"/>
    <w:rsid w:val="482A0885"/>
    <w:rsid w:val="4A960446"/>
    <w:rsid w:val="4C163A10"/>
    <w:rsid w:val="4DAF373F"/>
    <w:rsid w:val="50231581"/>
    <w:rsid w:val="50755E24"/>
    <w:rsid w:val="50E73390"/>
    <w:rsid w:val="529E0A22"/>
    <w:rsid w:val="54564A0A"/>
    <w:rsid w:val="547346E7"/>
    <w:rsid w:val="58322C5E"/>
    <w:rsid w:val="58DF156A"/>
    <w:rsid w:val="592A34E6"/>
    <w:rsid w:val="5A953A29"/>
    <w:rsid w:val="5B0800B7"/>
    <w:rsid w:val="5C376D1C"/>
    <w:rsid w:val="5DDD6AD0"/>
    <w:rsid w:val="611A3ECA"/>
    <w:rsid w:val="67774F2D"/>
    <w:rsid w:val="6844126A"/>
    <w:rsid w:val="695B2C35"/>
    <w:rsid w:val="6B3C2CFB"/>
    <w:rsid w:val="6C0617FE"/>
    <w:rsid w:val="6C130BCD"/>
    <w:rsid w:val="6EF2FD9C"/>
    <w:rsid w:val="6FAC576D"/>
    <w:rsid w:val="703230B7"/>
    <w:rsid w:val="72B75975"/>
    <w:rsid w:val="73FD25A3"/>
    <w:rsid w:val="755B2FF9"/>
    <w:rsid w:val="76D0798E"/>
    <w:rsid w:val="773B0D15"/>
    <w:rsid w:val="7B6D002C"/>
    <w:rsid w:val="7C217B3E"/>
    <w:rsid w:val="7C7276EA"/>
    <w:rsid w:val="7DEA5767"/>
    <w:rsid w:val="7DFF1273"/>
    <w:rsid w:val="7E9B719C"/>
    <w:rsid w:val="7F30747A"/>
    <w:rsid w:val="7FF30014"/>
    <w:rsid w:val="EBF9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unhideWhenUsed/>
    <w:qFormat/>
    <w:uiPriority w:val="0"/>
    <w:pPr>
      <w:ind w:left="1680"/>
    </w:pPr>
    <w:rPr>
      <w:rFonts w:hint="eastAsia" w:ascii="MingLiU_HKSCS" w:hAnsi="MingLiU_HKSCS" w:eastAsia="MingLiU_HKSCS"/>
      <w:sz w:val="21"/>
    </w:rPr>
  </w:style>
  <w:style w:type="paragraph" w:styleId="4">
    <w:name w:val="Normal Indent"/>
    <w:basedOn w:val="1"/>
    <w:next w:val="1"/>
    <w:qFormat/>
    <w:uiPriority w:val="0"/>
    <w:pPr>
      <w:ind w:firstLine="420" w:firstLineChars="200"/>
    </w:pPr>
    <w:rPr>
      <w:szCs w:val="21"/>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2022-02-23T12:45:00Z</dcterms:created>
  <dc:creator>熊兴福</dc:creator>
  <cp:lastModifiedBy>kylin</cp:lastModifiedBy>
  <cp:lastPrinted>2023-11-23T14:21:00Z</cp:lastPrinted>
  <dcterms:modified xsi:type="dcterms:W3CDTF">2024-10-11T11:11:56Z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