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eastAsia="方正小标宋_GBK" w:cs="Times New Roman"/>
          <w:b w:val="0"/>
          <w:bCs w:val="0"/>
          <w:sz w:val="44"/>
          <w:szCs w:val="44"/>
        </w:rPr>
      </w:pPr>
      <w:bookmarkStart w:id="0" w:name="_GoBack"/>
      <w:r>
        <w:rPr>
          <w:rFonts w:hint="default" w:ascii="Times New Roman" w:hAnsi="Times New Roman" w:eastAsia="方正小标宋_GBK" w:cs="Times New Roman"/>
          <w:b w:val="0"/>
          <w:bCs w:val="0"/>
          <w:sz w:val="44"/>
          <w:szCs w:val="44"/>
        </w:rPr>
        <w:t>重庆市武隆区双河镇退役军人服务站</w:t>
      </w:r>
    </w:p>
    <w:p>
      <w:pPr>
        <w:pStyle w:val="6"/>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一、</w:t>
      </w:r>
      <w:r>
        <w:rPr>
          <w:rStyle w:val="8"/>
          <w:rFonts w:hint="eastAsia" w:ascii="Times New Roman" w:hAnsi="Times New Roman" w:eastAsia="黑体" w:cs="Times New Roman"/>
          <w:sz w:val="32"/>
          <w:szCs w:val="32"/>
          <w:shd w:val="clear" w:color="auto" w:fill="FFFFFF"/>
          <w:lang w:eastAsia="zh-CN"/>
        </w:rPr>
        <w:t>单位</w:t>
      </w:r>
      <w:r>
        <w:rPr>
          <w:rStyle w:val="8"/>
          <w:rFonts w:hint="default" w:ascii="Times New Roman" w:hAnsi="Times New Roman" w:eastAsia="黑体" w:cs="Times New Roman"/>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420"/>
        <w:textAlignment w:val="auto"/>
        <w:outlineLvl w:val="9"/>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（一）职能职责</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shd w:val="clear" w:color="auto" w:fill="FFFFFF"/>
          <w:lang w:val="en-US" w:eastAsia="zh-CN"/>
        </w:rPr>
        <w:t>主要负责镇村退役军人花名册建立更新，负责退役军人关系转接、联络接待、困难帮扶、信息采集、情况反馈、立功喜报、悬挂光荣牌和“八一”、春节等节日以及重大变故走访慰问，负责退役军人优待证办理，提供咨询服务。</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420"/>
        <w:textAlignment w:val="auto"/>
        <w:outlineLvl w:val="9"/>
        <w:rPr>
          <w:rStyle w:val="8"/>
          <w:rFonts w:hint="default" w:ascii="Times New Roman" w:hAnsi="Times New Roman" w:eastAsia="楷体" w:cs="Times New Roman"/>
          <w:sz w:val="32"/>
          <w:szCs w:val="32"/>
          <w:shd w:val="clear" w:color="auto" w:fill="FFFFFF"/>
        </w:rPr>
      </w:pPr>
      <w:r>
        <w:rPr>
          <w:rStyle w:val="8"/>
          <w:rFonts w:hint="default" w:ascii="Times New Roman" w:hAnsi="Times New Roman" w:eastAsia="楷体" w:cs="Times New Roman"/>
          <w:sz w:val="32"/>
          <w:szCs w:val="32"/>
          <w:shd w:val="clear" w:color="auto" w:fill="FFFFFF"/>
        </w:rPr>
        <w:t>（二）机构设置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outlineLvl w:val="9"/>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重庆</w:t>
      </w:r>
      <w:r>
        <w:rPr>
          <w:rFonts w:hint="default" w:ascii="Times New Roman" w:hAnsi="Times New Roman" w:eastAsia="方正仿宋_GBK" w:cs="Times New Roman"/>
          <w:sz w:val="32"/>
          <w:szCs w:val="32"/>
          <w:shd w:val="clear" w:color="auto" w:fill="FFFFFF"/>
          <w:lang w:val="en-US" w:eastAsia="zh-CN"/>
        </w:rPr>
        <w:t>市武隆区双河镇退役军人服务站为正科级公益一类事业单位，本单位无下级机构。</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二、</w:t>
      </w:r>
      <w:r>
        <w:rPr>
          <w:rStyle w:val="8"/>
          <w:rFonts w:hint="eastAsia" w:ascii="Times New Roman" w:hAnsi="Times New Roman" w:eastAsia="黑体" w:cs="Times New Roman"/>
          <w:sz w:val="32"/>
          <w:szCs w:val="32"/>
          <w:shd w:val="clear" w:color="auto" w:fill="FFFFFF"/>
          <w:lang w:eastAsia="zh-CN"/>
        </w:rPr>
        <w:t>单位</w:t>
      </w:r>
      <w:r>
        <w:rPr>
          <w:rStyle w:val="8"/>
          <w:rFonts w:hint="default" w:ascii="Times New Roman" w:hAnsi="Times New Roman" w:eastAsia="黑体" w:cs="Times New Roman"/>
          <w:sz w:val="32"/>
          <w:szCs w:val="32"/>
          <w:shd w:val="clear" w:color="auto" w:fill="FFFFFF"/>
        </w:rPr>
        <w:t>决算</w:t>
      </w:r>
      <w:r>
        <w:rPr>
          <w:rStyle w:val="8"/>
          <w:rFonts w:hint="default" w:ascii="Times New Roman" w:hAnsi="Times New Roman" w:eastAsia="黑体" w:cs="Times New Roman"/>
          <w:sz w:val="32"/>
          <w:szCs w:val="32"/>
          <w:shd w:val="clear" w:color="auto" w:fill="FFFFFF"/>
          <w:lang w:eastAsia="zh-CN"/>
        </w:rPr>
        <w:t>收支</w:t>
      </w:r>
      <w:r>
        <w:rPr>
          <w:rStyle w:val="8"/>
          <w:rFonts w:hint="default" w:ascii="Times New Roman" w:hAnsi="Times New Roman" w:eastAsia="黑体" w:cs="Times New Roman"/>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outlineLvl w:val="9"/>
        <w:rPr>
          <w:rFonts w:hint="default" w:ascii="Times New Roman" w:hAnsi="Times New Roman" w:eastAsia="方正仿宋_GBK" w:cs="Times New Roman"/>
          <w:color w:val="auto"/>
          <w:sz w:val="32"/>
          <w:szCs w:val="32"/>
        </w:rPr>
      </w:pPr>
      <w:r>
        <w:rPr>
          <w:rStyle w:val="8"/>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度收入总计66.05万元，支出总计</w:t>
      </w:r>
      <w:r>
        <w:rPr>
          <w:rFonts w:hint="default" w:ascii="Times New Roman" w:hAnsi="Times New Roman" w:eastAsia="方正仿宋_GBK" w:cs="Times New Roman"/>
          <w:sz w:val="32"/>
          <w:szCs w:val="32"/>
        </w:rPr>
        <w:t>66.05</w:t>
      </w:r>
      <w:r>
        <w:rPr>
          <w:rFonts w:hint="default" w:ascii="Times New Roman" w:hAnsi="Times New Roman" w:eastAsia="方正仿宋_GBK" w:cs="Times New Roman"/>
          <w:sz w:val="32"/>
          <w:szCs w:val="32"/>
          <w:shd w:val="clear" w:color="auto" w:fill="FFFFFF"/>
        </w:rPr>
        <w:t>万元。收、支与2023年度相比，增加66.05万元，增长100.0%，主要原因是本单位为2024年新增</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决算单位，无上年对比数据，导致</w:t>
      </w:r>
      <w:r>
        <w:rPr>
          <w:rFonts w:hint="default" w:ascii="Times New Roman" w:hAnsi="Times New Roman" w:eastAsia="方正仿宋_GBK" w:cs="Times New Roman"/>
          <w:sz w:val="32"/>
          <w:szCs w:val="32"/>
          <w:shd w:val="clear" w:color="auto" w:fill="FFFFFF"/>
          <w:lang w:val="en-US" w:eastAsia="zh-CN"/>
        </w:rPr>
        <w:t>2024年度收入、支出</w:t>
      </w:r>
      <w:r>
        <w:rPr>
          <w:rFonts w:hint="default" w:ascii="Times New Roman" w:hAnsi="Times New Roman" w:eastAsia="方正仿宋_GBK" w:cs="Times New Roman"/>
          <w:sz w:val="32"/>
          <w:szCs w:val="32"/>
          <w:shd w:val="clear" w:color="auto" w:fill="FFFFFF"/>
        </w:rPr>
        <w:t>增长</w:t>
      </w:r>
      <w:r>
        <w:rPr>
          <w:rFonts w:hint="default" w:ascii="Times New Roman" w:hAnsi="Times New Roman" w:eastAsia="方正仿宋_GBK" w:cs="Times New Roman"/>
          <w:sz w:val="32"/>
          <w:szCs w:val="32"/>
          <w:shd w:val="clear" w:color="auto" w:fill="FFFFFF"/>
          <w:lang w:val="en-US" w:eastAsia="zh-CN"/>
        </w:rPr>
        <w:t>100.0%</w:t>
      </w:r>
      <w:r>
        <w:rPr>
          <w:rFonts w:hint="default" w:ascii="Times New Roman" w:hAnsi="Times New Roman" w:eastAsia="方正仿宋_GBK" w:cs="Times New Roman"/>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度收入合计66.05万元，与2023年度相比，增加66.05万元，增长100.0%，主要原因是本单位为2024年新增</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决算单位，无上年对比数据，导致</w:t>
      </w:r>
      <w:r>
        <w:rPr>
          <w:rFonts w:hint="default" w:ascii="Times New Roman" w:hAnsi="Times New Roman" w:eastAsia="方正仿宋_GBK" w:cs="Times New Roman"/>
          <w:sz w:val="32"/>
          <w:szCs w:val="32"/>
          <w:shd w:val="clear" w:color="auto" w:fill="FFFFFF"/>
          <w:lang w:val="en-US" w:eastAsia="zh-CN"/>
        </w:rPr>
        <w:t>2024年度收入</w:t>
      </w:r>
      <w:r>
        <w:rPr>
          <w:rFonts w:hint="default" w:ascii="Times New Roman" w:hAnsi="Times New Roman" w:eastAsia="方正仿宋_GBK" w:cs="Times New Roman"/>
          <w:sz w:val="32"/>
          <w:szCs w:val="32"/>
          <w:shd w:val="clear" w:color="auto" w:fill="FFFFFF"/>
        </w:rPr>
        <w:t>增长</w:t>
      </w:r>
      <w:r>
        <w:rPr>
          <w:rFonts w:hint="default" w:ascii="Times New Roman" w:hAnsi="Times New Roman" w:eastAsia="方正仿宋_GBK" w:cs="Times New Roman"/>
          <w:sz w:val="32"/>
          <w:szCs w:val="32"/>
          <w:shd w:val="clear" w:color="auto" w:fill="FFFFFF"/>
          <w:lang w:val="en-US" w:eastAsia="zh-CN"/>
        </w:rPr>
        <w:t>100.0%</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66.05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万元，占0.0%；经营收入</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万元，占0.0%；其他收入</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万元，占0.0%。此外，使用非财政拨款结余和专用结余</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66.05</w:t>
      </w:r>
      <w:r>
        <w:rPr>
          <w:rFonts w:hint="default" w:ascii="Times New Roman" w:hAnsi="Times New Roman" w:eastAsia="方正仿宋_GBK" w:cs="Times New Roman"/>
          <w:sz w:val="32"/>
          <w:szCs w:val="32"/>
          <w:shd w:val="clear" w:color="auto" w:fill="FFFFFF"/>
        </w:rPr>
        <w:t>万元，与2023年度相比，增加66.05万元，增长100.0%，主要原因是本单位为2024年新增</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决算单位，无上年对比数据，导致</w:t>
      </w:r>
      <w:r>
        <w:rPr>
          <w:rFonts w:hint="default" w:ascii="Times New Roman" w:hAnsi="Times New Roman" w:eastAsia="方正仿宋_GBK" w:cs="Times New Roman"/>
          <w:sz w:val="32"/>
          <w:szCs w:val="32"/>
          <w:shd w:val="clear" w:color="auto" w:fill="FFFFFF"/>
          <w:lang w:val="en-US" w:eastAsia="zh-CN"/>
        </w:rPr>
        <w:t>2024年度支出</w:t>
      </w:r>
      <w:r>
        <w:rPr>
          <w:rFonts w:hint="default" w:ascii="Times New Roman" w:hAnsi="Times New Roman" w:eastAsia="方正仿宋_GBK" w:cs="Times New Roman"/>
          <w:sz w:val="32"/>
          <w:szCs w:val="32"/>
          <w:shd w:val="clear" w:color="auto" w:fill="FFFFFF"/>
        </w:rPr>
        <w:t>增长</w:t>
      </w:r>
      <w:r>
        <w:rPr>
          <w:rFonts w:hint="default" w:ascii="Times New Roman" w:hAnsi="Times New Roman" w:eastAsia="方正仿宋_GBK" w:cs="Times New Roman"/>
          <w:sz w:val="32"/>
          <w:szCs w:val="32"/>
          <w:shd w:val="clear" w:color="auto" w:fill="FFFFFF"/>
          <w:lang w:val="en-US" w:eastAsia="zh-CN"/>
        </w:rPr>
        <w:t>100.0%。</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66.05</w:t>
      </w:r>
      <w:r>
        <w:rPr>
          <w:rFonts w:hint="default" w:ascii="Times New Roman" w:hAnsi="Times New Roman" w:eastAsia="方正仿宋_GBK" w:cs="Times New Roman"/>
          <w:sz w:val="32"/>
          <w:szCs w:val="32"/>
          <w:shd w:val="clear" w:color="auto" w:fill="FFFFFF"/>
        </w:rPr>
        <w:t>万元，占100.0%；项目支出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万元，占0.0%；经营支出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万元，占0.0%。此外，结余分配</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度财政拨款收、支总计66.05万元。与202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年相比，财政拨款收、支总计各增加66.05万元，增长100.0%。主要原因是本单位为2024年新增</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决算单位，无上年对比数据，导致</w:t>
      </w:r>
      <w:r>
        <w:rPr>
          <w:rFonts w:hint="default" w:ascii="Times New Roman" w:hAnsi="Times New Roman" w:eastAsia="方正仿宋_GBK" w:cs="Times New Roman"/>
          <w:sz w:val="32"/>
          <w:szCs w:val="32"/>
          <w:shd w:val="clear" w:color="auto" w:fill="FFFFFF"/>
          <w:lang w:val="en-US" w:eastAsia="zh-CN"/>
        </w:rPr>
        <w:t>2024年度财政拨款收、支</w:t>
      </w:r>
      <w:r>
        <w:rPr>
          <w:rFonts w:hint="default" w:ascii="Times New Roman" w:hAnsi="Times New Roman" w:eastAsia="方正仿宋_GBK" w:cs="Times New Roman"/>
          <w:sz w:val="32"/>
          <w:szCs w:val="32"/>
          <w:shd w:val="clear" w:color="auto" w:fill="FFFFFF"/>
        </w:rPr>
        <w:t>增长</w:t>
      </w:r>
      <w:r>
        <w:rPr>
          <w:rFonts w:hint="default" w:ascii="Times New Roman" w:hAnsi="Times New Roman" w:eastAsia="方正仿宋_GBK" w:cs="Times New Roman"/>
          <w:sz w:val="32"/>
          <w:szCs w:val="32"/>
          <w:shd w:val="clear" w:color="auto" w:fill="FFFFFF"/>
          <w:lang w:val="en-US" w:eastAsia="zh-CN"/>
        </w:rPr>
        <w:t>100.0%</w:t>
      </w:r>
      <w:r>
        <w:rPr>
          <w:rFonts w:hint="default" w:ascii="Times New Roman" w:hAnsi="Times New Roman" w:eastAsia="方正仿宋_GBK" w:cs="Times New Roman"/>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66.05</w:t>
      </w:r>
      <w:r>
        <w:rPr>
          <w:rFonts w:hint="default" w:ascii="Times New Roman" w:hAnsi="Times New Roman" w:eastAsia="方正仿宋_GBK" w:cs="Times New Roman"/>
          <w:sz w:val="32"/>
          <w:szCs w:val="32"/>
          <w:shd w:val="clear" w:color="auto" w:fill="FFFFFF"/>
        </w:rPr>
        <w:t>万元，与2023年度相比，增加66.05万元，增长100.0%。主要原因是本单位为2024年新增</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决算单位，无上年对比数据，导致</w:t>
      </w:r>
      <w:r>
        <w:rPr>
          <w:rFonts w:hint="default" w:ascii="Times New Roman" w:hAnsi="Times New Roman" w:eastAsia="方正仿宋_GBK" w:cs="Times New Roman"/>
          <w:sz w:val="32"/>
          <w:szCs w:val="32"/>
          <w:shd w:val="clear" w:color="auto" w:fill="FFFFFF"/>
          <w:lang w:val="en-US" w:eastAsia="zh-CN"/>
        </w:rPr>
        <w:t>2024年度一般公共预算财政拨款收入</w:t>
      </w:r>
      <w:r>
        <w:rPr>
          <w:rFonts w:hint="default" w:ascii="Times New Roman" w:hAnsi="Times New Roman" w:eastAsia="方正仿宋_GBK" w:cs="Times New Roman"/>
          <w:sz w:val="32"/>
          <w:szCs w:val="32"/>
          <w:shd w:val="clear" w:color="auto" w:fill="FFFFFF"/>
        </w:rPr>
        <w:t>增长</w:t>
      </w:r>
      <w:r>
        <w:rPr>
          <w:rFonts w:hint="default" w:ascii="Times New Roman" w:hAnsi="Times New Roman" w:eastAsia="方正仿宋_GBK" w:cs="Times New Roman"/>
          <w:sz w:val="32"/>
          <w:szCs w:val="32"/>
          <w:shd w:val="clear" w:color="auto" w:fill="FFFFFF"/>
          <w:lang w:val="en-US" w:eastAsia="zh-CN"/>
        </w:rPr>
        <w:t>100.0%。</w:t>
      </w:r>
      <w:r>
        <w:rPr>
          <w:rFonts w:hint="default" w:ascii="Times New Roman" w:hAnsi="Times New Roman" w:eastAsia="方正仿宋_GBK" w:cs="Times New Roman"/>
          <w:sz w:val="32"/>
          <w:szCs w:val="32"/>
          <w:shd w:val="clear" w:color="auto" w:fill="FFFFFF"/>
        </w:rPr>
        <w:t>较年初预算数增加7.39万元，增长12.6%。主要原因是</w:t>
      </w:r>
      <w:r>
        <w:rPr>
          <w:rFonts w:hint="default" w:ascii="Times New Roman" w:hAnsi="Times New Roman" w:eastAsia="方正仿宋_GBK" w:cs="Times New Roman"/>
          <w:color w:val="auto"/>
          <w:sz w:val="32"/>
          <w:szCs w:val="32"/>
          <w:shd w:val="clear" w:color="auto" w:fill="FFFFFF"/>
          <w:lang w:val="en-US" w:eastAsia="zh-CN"/>
        </w:rPr>
        <w:t>2024年度政府机构改革，职工人数增加，一般公共预算财政拨款收入增加。</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lang w:val="en-US"/>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66.05</w:t>
      </w:r>
      <w:r>
        <w:rPr>
          <w:rFonts w:hint="default" w:ascii="Times New Roman" w:hAnsi="Times New Roman" w:eastAsia="方正仿宋_GBK" w:cs="Times New Roman"/>
          <w:sz w:val="32"/>
          <w:szCs w:val="32"/>
          <w:shd w:val="clear" w:color="auto" w:fill="FFFFFF"/>
        </w:rPr>
        <w:t>万元，与2023年度相比，增加66.05万元，增长100.0%。主要原因是本单位为2024年新增</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决算单位，无上年对比数据，导致</w:t>
      </w:r>
      <w:r>
        <w:rPr>
          <w:rFonts w:hint="default" w:ascii="Times New Roman" w:hAnsi="Times New Roman" w:eastAsia="方正仿宋_GBK" w:cs="Times New Roman"/>
          <w:sz w:val="32"/>
          <w:szCs w:val="32"/>
          <w:shd w:val="clear" w:color="auto" w:fill="FFFFFF"/>
          <w:lang w:val="en-US" w:eastAsia="zh-CN"/>
        </w:rPr>
        <w:t>2024年度一般公共预算财政拨款支出</w:t>
      </w:r>
      <w:r>
        <w:rPr>
          <w:rFonts w:hint="default" w:ascii="Times New Roman" w:hAnsi="Times New Roman" w:eastAsia="方正仿宋_GBK" w:cs="Times New Roman"/>
          <w:sz w:val="32"/>
          <w:szCs w:val="32"/>
          <w:shd w:val="clear" w:color="auto" w:fill="FFFFFF"/>
        </w:rPr>
        <w:t>增长</w:t>
      </w:r>
      <w:r>
        <w:rPr>
          <w:rFonts w:hint="default" w:ascii="Times New Roman" w:hAnsi="Times New Roman" w:eastAsia="方正仿宋_GBK" w:cs="Times New Roman"/>
          <w:sz w:val="32"/>
          <w:szCs w:val="32"/>
          <w:shd w:val="clear" w:color="auto" w:fill="FFFFFF"/>
          <w:lang w:val="en-US" w:eastAsia="zh-CN"/>
        </w:rPr>
        <w:t>100.0%。</w:t>
      </w:r>
      <w:r>
        <w:rPr>
          <w:rFonts w:hint="default" w:ascii="Times New Roman" w:hAnsi="Times New Roman" w:eastAsia="方正仿宋_GBK" w:cs="Times New Roman"/>
          <w:sz w:val="32"/>
          <w:szCs w:val="32"/>
          <w:shd w:val="clear" w:color="auto" w:fill="FFFFFF"/>
        </w:rPr>
        <w:t>较年初预算数增加7.39万元，增长12.6%。主要原因是</w:t>
      </w:r>
      <w:r>
        <w:rPr>
          <w:rFonts w:hint="default" w:ascii="Times New Roman" w:hAnsi="Times New Roman" w:eastAsia="方正仿宋_GBK" w:cs="Times New Roman"/>
          <w:color w:val="auto"/>
          <w:sz w:val="32"/>
          <w:szCs w:val="32"/>
          <w:shd w:val="clear" w:color="auto" w:fill="FFFFFF"/>
          <w:lang w:val="en-US" w:eastAsia="zh-CN"/>
        </w:rPr>
        <w:t>2024年度政府机构改革，职工人数增加，一般公共预算财政拨款支出增加。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8"/>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（1）社会保障与就业支出</w:t>
      </w:r>
      <w:r>
        <w:rPr>
          <w:rFonts w:hint="default" w:ascii="Times New Roman" w:hAnsi="Times New Roman" w:eastAsia="方正仿宋_GBK" w:cs="Times New Roman"/>
          <w:sz w:val="32"/>
          <w:szCs w:val="32"/>
        </w:rPr>
        <w:t>60.63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91.8%</w:t>
      </w:r>
      <w:r>
        <w:rPr>
          <w:rFonts w:hint="default" w:ascii="Times New Roman" w:hAnsi="Times New Roman" w:eastAsia="方正仿宋_GBK" w:cs="Times New Roman"/>
          <w:sz w:val="32"/>
          <w:szCs w:val="32"/>
          <w:shd w:val="clear" w:color="auto" w:fill="FFFFFF"/>
        </w:rPr>
        <w:t>，较年初预算数增加7.39万元，增长13.9%，主要原因是</w:t>
      </w:r>
      <w:r>
        <w:rPr>
          <w:rFonts w:hint="default" w:ascii="Times New Roman" w:hAnsi="Times New Roman" w:eastAsia="方正仿宋_GBK" w:cs="Times New Roman"/>
          <w:color w:val="auto"/>
          <w:sz w:val="32"/>
          <w:szCs w:val="32"/>
          <w:shd w:val="clear" w:color="auto" w:fill="FFFFFF"/>
          <w:lang w:val="en-US" w:eastAsia="zh-CN"/>
        </w:rPr>
        <w:t>2024年度政府机构改革，职工人数增加，支出增加。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w:t>
      </w:r>
      <w:r>
        <w:rPr>
          <w:rFonts w:hint="eastAsia" w:ascii="Times New Roman" w:hAnsi="Times New Roman" w:eastAsia="方正仿宋_GBK" w:cs="Times New Roman"/>
          <w:sz w:val="32"/>
          <w:szCs w:val="32"/>
          <w:lang w:eastAsia="zh-CN"/>
        </w:rPr>
        <w:t>2.73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4.1%</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color w:val="auto"/>
          <w:sz w:val="32"/>
          <w:szCs w:val="32"/>
          <w:shd w:val="clear" w:color="auto" w:fill="FFFFFF"/>
        </w:rPr>
        <w:t>。</w:t>
      </w:r>
    </w:p>
    <w:p>
      <w:pPr>
        <w:keepNext w:val="0"/>
        <w:keepLines w:val="0"/>
        <w:pageBreakBefore w:val="0"/>
        <w:widowControl/>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eastAsia" w:ascii="Times New Roman" w:hAnsi="Times New Roman" w:eastAsia="方正仿宋_GBK" w:cs="Times New Roman"/>
          <w:sz w:val="32"/>
          <w:szCs w:val="32"/>
          <w:highlight w:val="none"/>
          <w:lang w:val="en-US" w:eastAsia="zh-CN"/>
        </w:rPr>
        <w:t>2.69</w:t>
      </w:r>
      <w:r>
        <w:rPr>
          <w:rFonts w:hint="default" w:ascii="Times New Roman" w:hAnsi="Times New Roman" w:eastAsia="方正仿宋_GBK" w:cs="Times New Roman"/>
          <w:sz w:val="32"/>
          <w:szCs w:val="32"/>
          <w:highlight w:val="none"/>
          <w:shd w:val="clear" w:color="auto" w:fill="FFFFFF"/>
        </w:rPr>
        <w:t>万元</w:t>
      </w:r>
      <w:r>
        <w:rPr>
          <w:rFonts w:hint="default" w:ascii="Times New Roman" w:hAnsi="Times New Roman" w:eastAsia="方正仿宋_GBK" w:cs="Times New Roman"/>
          <w:sz w:val="32"/>
          <w:szCs w:val="32"/>
          <w:shd w:val="clear" w:color="auto" w:fill="FFFFFF"/>
        </w:rPr>
        <w:t>，占</w:t>
      </w:r>
      <w:r>
        <w:rPr>
          <w:rFonts w:hint="default" w:ascii="Times New Roman" w:hAnsi="Times New Roman" w:eastAsia="方正仿宋_GBK" w:cs="Times New Roman"/>
          <w:sz w:val="32"/>
          <w:szCs w:val="32"/>
        </w:rPr>
        <w:t>4.1%</w:t>
      </w:r>
      <w:r>
        <w:rPr>
          <w:rFonts w:hint="default" w:ascii="Times New Roman" w:hAnsi="Times New Roman" w:eastAsia="方正仿宋_GBK" w:cs="Times New Roman"/>
          <w:sz w:val="32"/>
          <w:szCs w:val="32"/>
          <w:shd w:val="clear" w:color="auto" w:fill="FFFFFF"/>
        </w:rPr>
        <w:t>，较年初预算数无增减</w:t>
      </w:r>
      <w:r>
        <w:rPr>
          <w:rFonts w:hint="default" w:ascii="Times New Roman" w:hAnsi="Times New Roman" w:eastAsia="方正仿宋_GBK" w:cs="Times New Roman"/>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66.05</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57.32</w:t>
      </w:r>
      <w:r>
        <w:rPr>
          <w:rFonts w:hint="default" w:ascii="Times New Roman" w:hAnsi="Times New Roman" w:eastAsia="方正仿宋_GBK" w:cs="Times New Roman"/>
          <w:sz w:val="32"/>
          <w:szCs w:val="32"/>
          <w:shd w:val="clear" w:color="auto" w:fill="FFFFFF"/>
        </w:rPr>
        <w:t>万元，与2023年度相比，增加57.32万元，增长100.0%，主要原因是本单位为2024年新增</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决算单位，无上年对比数据，导致</w:t>
      </w:r>
      <w:r>
        <w:rPr>
          <w:rFonts w:hint="default" w:ascii="Times New Roman" w:hAnsi="Times New Roman" w:eastAsia="方正仿宋_GBK" w:cs="Times New Roman"/>
          <w:sz w:val="32"/>
          <w:szCs w:val="32"/>
          <w:shd w:val="clear" w:color="auto" w:fill="FFFFFF"/>
          <w:lang w:val="en-US" w:eastAsia="zh-CN"/>
        </w:rPr>
        <w:t>2024年度人员经费</w:t>
      </w:r>
      <w:r>
        <w:rPr>
          <w:rFonts w:hint="default" w:ascii="Times New Roman" w:hAnsi="Times New Roman" w:eastAsia="方正仿宋_GBK" w:cs="Times New Roman"/>
          <w:sz w:val="32"/>
          <w:szCs w:val="32"/>
          <w:shd w:val="clear" w:color="auto" w:fill="FFFFFF"/>
        </w:rPr>
        <w:t>增长</w:t>
      </w:r>
      <w:r>
        <w:rPr>
          <w:rFonts w:hint="default" w:ascii="Times New Roman" w:hAnsi="Times New Roman" w:eastAsia="方正仿宋_GBK" w:cs="Times New Roman"/>
          <w:sz w:val="32"/>
          <w:szCs w:val="32"/>
          <w:shd w:val="clear" w:color="auto" w:fill="FFFFFF"/>
          <w:lang w:val="en-US" w:eastAsia="zh-CN"/>
        </w:rPr>
        <w:t>100.0%</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2"/>
          <w:shd w:val="clear" w:fill="FFFFFF"/>
          <w:lang w:val="en-US" w:eastAsia="zh-CN" w:bidi="ar"/>
        </w:rPr>
        <w:t>基本工资、津贴补贴、奖金、社会保障缴费、绩效工资、其他工资福利支出等</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8.73</w:t>
      </w:r>
      <w:r>
        <w:rPr>
          <w:rFonts w:hint="default" w:ascii="Times New Roman" w:hAnsi="Times New Roman" w:eastAsia="方正仿宋_GBK" w:cs="Times New Roman"/>
          <w:sz w:val="32"/>
          <w:szCs w:val="32"/>
          <w:shd w:val="clear" w:color="auto" w:fill="FFFFFF"/>
        </w:rPr>
        <w:t>万元，与2023年度相比，增加8.73万元，增长100.0%，主要原因是本单位为2024年新增</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决算单位，无上年对比数据，导致</w:t>
      </w:r>
      <w:r>
        <w:rPr>
          <w:rFonts w:hint="default" w:ascii="Times New Roman" w:hAnsi="Times New Roman" w:eastAsia="方正仿宋_GBK" w:cs="Times New Roman"/>
          <w:sz w:val="32"/>
          <w:szCs w:val="32"/>
          <w:shd w:val="clear" w:color="auto" w:fill="FFFFFF"/>
          <w:lang w:val="en-US" w:eastAsia="zh-CN"/>
        </w:rPr>
        <w:t>2024年度公用经费</w:t>
      </w:r>
      <w:r>
        <w:rPr>
          <w:rFonts w:hint="default" w:ascii="Times New Roman" w:hAnsi="Times New Roman" w:eastAsia="方正仿宋_GBK" w:cs="Times New Roman"/>
          <w:sz w:val="32"/>
          <w:szCs w:val="32"/>
          <w:shd w:val="clear" w:color="auto" w:fill="FFFFFF"/>
        </w:rPr>
        <w:t>增长</w:t>
      </w:r>
      <w:r>
        <w:rPr>
          <w:rFonts w:hint="default" w:ascii="Times New Roman" w:hAnsi="Times New Roman" w:eastAsia="方正仿宋_GBK" w:cs="Times New Roman"/>
          <w:sz w:val="32"/>
          <w:szCs w:val="32"/>
          <w:shd w:val="clear" w:color="auto" w:fill="FFFFFF"/>
          <w:lang w:val="en-US" w:eastAsia="zh-CN"/>
        </w:rPr>
        <w:t>100.0%</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color w:val="auto"/>
          <w:sz w:val="32"/>
          <w:szCs w:val="32"/>
          <w:shd w:val="clear" w:color="auto" w:fill="FFFFFF"/>
          <w:lang w:val="en-US" w:eastAsia="zh-CN"/>
        </w:rPr>
        <w:t>单位职工邮电费、差旅费、办公费等。</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度无政府性基金预算财政拨款收支。</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三、</w:t>
      </w:r>
      <w:r>
        <w:rPr>
          <w:rStyle w:val="8"/>
          <w:rFonts w:hint="default" w:ascii="Times New Roman" w:hAnsi="Times New Roman" w:eastAsia="黑体" w:cs="Times New Roman"/>
          <w:sz w:val="32"/>
          <w:szCs w:val="32"/>
          <w:shd w:val="clear" w:color="auto" w:fill="FFFFFF"/>
          <w:lang w:eastAsia="zh-CN"/>
        </w:rPr>
        <w:t>财政拨款</w:t>
      </w:r>
      <w:r>
        <w:rPr>
          <w:rStyle w:val="8"/>
          <w:rFonts w:hint="default" w:ascii="Times New Roman" w:hAnsi="Times New Roman" w:eastAsia="黑体" w:cs="Times New Roman"/>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（一）“三公”经费支出总体情况说明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color w:val="auto"/>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因公出国（境）费用</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与2023年度相比，无增减</w:t>
      </w:r>
      <w:r>
        <w:rPr>
          <w:rFonts w:hint="default" w:ascii="Times New Roman" w:hAnsi="Times New Roman" w:eastAsia="方正仿宋_GBK" w:cs="Times New Roman"/>
          <w:color w:val="auto"/>
          <w:sz w:val="32"/>
          <w:szCs w:val="32"/>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公务车购置费</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万元。费用支出较年初预算数无增减。与2023年度相比，无增减。</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ascii="方正仿宋_GBK" w:hAnsi="方正仿宋_GBK" w:eastAsia="方正仿宋_GBK" w:cs="方正仿宋_GBK"/>
          <w:sz w:val="32"/>
          <w:szCs w:val="32"/>
          <w:shd w:val="clear" w:color="auto" w:fill="FFFFFF"/>
        </w:rPr>
        <w:t>公务用车运行维护费支出为0万元。主要原因是我单位未核定公务用车编制，因此无公务用车保有量，也未安排公务用车运行维护费预算，全年未发生相关支出。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公务接待费</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w:t>
      </w:r>
      <w:r>
        <w:rPr>
          <w:rFonts w:hint="default" w:ascii="Times New Roman" w:hAnsi="Times New Roman" w:eastAsia="方正仿宋_GBK" w:cs="Times New Roman"/>
          <w:color w:val="auto"/>
          <w:sz w:val="32"/>
          <w:szCs w:val="32"/>
          <w:shd w:val="clear" w:color="auto" w:fill="FFFFFF"/>
        </w:rPr>
        <w:t>增减。</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643" w:firstLineChars="200"/>
        <w:textAlignment w:val="auto"/>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四、其他需要说明的事项</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（一）财政拨款会议费</w:t>
      </w:r>
      <w:r>
        <w:rPr>
          <w:rFonts w:hint="default" w:ascii="Times New Roman" w:hAnsi="Times New Roman" w:eastAsia="楷体" w:cs="Times New Roman"/>
          <w:b/>
          <w:bCs/>
          <w:sz w:val="32"/>
          <w:szCs w:val="32"/>
          <w:shd w:val="clear" w:color="auto" w:fill="FFFFFF"/>
          <w:lang w:eastAsia="zh-CN"/>
        </w:rPr>
        <w:t>、</w:t>
      </w:r>
      <w:r>
        <w:rPr>
          <w:rFonts w:hint="default" w:ascii="Times New Roman" w:hAnsi="Times New Roman" w:eastAsia="楷体" w:cs="Times New Roman"/>
          <w:b/>
          <w:bCs/>
          <w:sz w:val="32"/>
          <w:szCs w:val="32"/>
          <w:shd w:val="clear" w:color="auto" w:fill="FFFFFF"/>
        </w:rPr>
        <w:t>培训费</w:t>
      </w:r>
      <w:r>
        <w:rPr>
          <w:rFonts w:hint="default" w:ascii="Times New Roman" w:hAnsi="Times New Roman" w:eastAsia="楷体" w:cs="Times New Roman"/>
          <w:b/>
          <w:bCs/>
          <w:sz w:val="32"/>
          <w:szCs w:val="32"/>
          <w:shd w:val="clear" w:color="auto" w:fill="FFFFFF"/>
          <w:lang w:val="en-US" w:eastAsia="zh-CN"/>
        </w:rPr>
        <w:t>和差旅费</w:t>
      </w:r>
      <w:r>
        <w:rPr>
          <w:rFonts w:hint="default" w:ascii="Times New Roman" w:hAnsi="Times New Roman" w:eastAsia="楷体" w:cs="Times New Roman"/>
          <w:b/>
          <w:bCs/>
          <w:sz w:val="32"/>
          <w:szCs w:val="32"/>
          <w:shd w:val="clear" w:color="auto" w:fill="FFFFFF"/>
        </w:rPr>
        <w:t>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万元，与2023年度相比，无增减。本年度培训费支出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shd w:val="clear" w:color="auto" w:fill="FFFFFF"/>
        </w:rPr>
        <w:t>万元，与2023年度相比，无变化。本年度</w:t>
      </w:r>
      <w:r>
        <w:rPr>
          <w:rFonts w:hint="default" w:ascii="Times New Roman" w:hAnsi="Times New Roman" w:eastAsia="方正仿宋_GBK" w:cs="Times New Roman"/>
          <w:sz w:val="32"/>
          <w:szCs w:val="32"/>
          <w:shd w:val="clear" w:color="auto" w:fill="FFFFFF"/>
          <w:lang w:eastAsia="zh-CN"/>
        </w:rPr>
        <w:t>差旅</w:t>
      </w:r>
      <w:r>
        <w:rPr>
          <w:rFonts w:hint="default" w:ascii="Times New Roman" w:hAnsi="Times New Roman" w:eastAsia="方正仿宋_GBK" w:cs="Times New Roman"/>
          <w:sz w:val="32"/>
          <w:szCs w:val="32"/>
          <w:shd w:val="clear" w:color="auto" w:fill="FFFFFF"/>
        </w:rPr>
        <w:t>费支出</w:t>
      </w:r>
      <w:r>
        <w:rPr>
          <w:rFonts w:hint="default" w:ascii="Times New Roman" w:hAnsi="Times New Roman" w:eastAsia="方正仿宋_GBK" w:cs="Times New Roman"/>
          <w:sz w:val="32"/>
          <w:szCs w:val="32"/>
        </w:rPr>
        <w:t>3.6</w:t>
      </w:r>
      <w:r>
        <w:rPr>
          <w:rFonts w:hint="default" w:ascii="Times New Roman" w:hAnsi="Times New Roman" w:eastAsia="方正仿宋_GBK" w:cs="Times New Roman"/>
          <w:sz w:val="32"/>
          <w:szCs w:val="32"/>
          <w:shd w:val="clear" w:color="auto" w:fill="FFFFFF"/>
        </w:rPr>
        <w:t>万元，与2023年度相比，</w:t>
      </w:r>
      <w:r>
        <w:rPr>
          <w:rFonts w:hint="eastAsia" w:ascii="方正仿宋_GBK" w:hAnsi="方正仿宋_GBK" w:eastAsia="方正仿宋_GBK" w:cs="方正仿宋_GBK"/>
          <w:color w:val="auto"/>
          <w:sz w:val="32"/>
          <w:szCs w:val="32"/>
          <w:shd w:val="clear" w:color="auto" w:fill="FFFFFF"/>
          <w:lang w:val="en-US" w:eastAsia="zh-CN"/>
        </w:rPr>
        <w:t>增长</w:t>
      </w:r>
      <w:r>
        <w:rPr>
          <w:rFonts w:hint="default" w:ascii="Times New Roman" w:hAnsi="Times New Roman" w:eastAsia="方正仿宋_GBK" w:cs="Times New Roman"/>
          <w:color w:val="auto"/>
          <w:sz w:val="32"/>
          <w:szCs w:val="32"/>
          <w:shd w:val="clear" w:color="auto" w:fill="FFFFFF"/>
          <w:lang w:val="en-US" w:eastAsia="zh-CN"/>
        </w:rPr>
        <w:t>100%</w:t>
      </w:r>
      <w:r>
        <w:rPr>
          <w:rFonts w:hint="eastAsia" w:ascii="Times New Roman" w:hAnsi="Times New Roman" w:eastAsia="方正仿宋_GBK" w:cs="Times New Roman"/>
          <w:color w:val="auto"/>
          <w:sz w:val="32"/>
          <w:szCs w:val="32"/>
          <w:shd w:val="clear" w:color="auto" w:fill="FFFFFF"/>
          <w:lang w:val="en-US" w:eastAsia="zh-CN"/>
        </w:rPr>
        <w:t>，</w:t>
      </w:r>
      <w:r>
        <w:rPr>
          <w:rFonts w:ascii="方正仿宋_GBK" w:hAnsi="方正仿宋_GBK" w:eastAsia="方正仿宋_GBK" w:cs="方正仿宋_GBK"/>
          <w:color w:val="auto"/>
          <w:sz w:val="32"/>
          <w:szCs w:val="32"/>
          <w:shd w:val="clear" w:color="auto" w:fill="FFFFFF"/>
        </w:rPr>
        <w:t>主要原因是本单位为</w:t>
      </w:r>
      <w:r>
        <w:rPr>
          <w:rFonts w:ascii="Times New Roman" w:hAnsi="Times New Roman" w:eastAsia="方正仿宋_GBK" w:cs="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年新增</w:t>
      </w:r>
      <w:r>
        <w:rPr>
          <w:rFonts w:hint="eastAsia" w:ascii="Times New Roman" w:hAnsi="Times New Roman"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决算单位，无上年对比数据</w:t>
      </w:r>
      <w:r>
        <w:rPr>
          <w:rFonts w:hint="default" w:ascii="Times New Roman" w:hAnsi="Times New Roman" w:eastAsia="方正仿宋_GBK" w:cs="Times New Roman"/>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按照</w:t>
      </w:r>
      <w:r>
        <w:rPr>
          <w:rFonts w:hint="eastAsia"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决算列报口径，我单位不在机关运行经费统计范围之内。</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w:t>
      </w:r>
      <w:r>
        <w:rPr>
          <w:rFonts w:hint="default" w:ascii="Times New Roman" w:hAnsi="Times New Roman" w:eastAsia="方正仿宋_GBK" w:cs="Times New Roman"/>
          <w:color w:val="auto"/>
          <w:sz w:val="32"/>
          <w:szCs w:val="32"/>
          <w:shd w:val="clear" w:color="auto" w:fill="FFFFFF"/>
        </w:rPr>
        <w:t>我单位未发生政府采购事项，无相关经费支出。</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8"/>
          <w:rFonts w:hint="default" w:ascii="Times New Roman" w:hAnsi="Times New Roman" w:eastAsia="黑体" w:cs="Times New Roman"/>
          <w:sz w:val="32"/>
          <w:szCs w:val="32"/>
          <w:shd w:val="clear" w:color="auto" w:fill="FFFFFF"/>
          <w:lang w:val="en-US" w:eastAsia="zh-CN" w:bidi="ar-SA"/>
        </w:rPr>
      </w:pPr>
      <w:r>
        <w:rPr>
          <w:rStyle w:val="8"/>
          <w:rFonts w:hint="default" w:ascii="Times New Roman" w:hAnsi="Times New Roman" w:eastAsia="黑体" w:cs="Times New Roman"/>
          <w:sz w:val="32"/>
          <w:szCs w:val="32"/>
          <w:shd w:val="clear" w:color="auto" w:fill="FFFFFF"/>
          <w:lang w:val="en-US" w:eastAsia="zh-CN" w:bidi="ar-SA"/>
        </w:rPr>
        <w:t>五、2024年度预算绩效管理情况说明</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textAlignment w:val="auto"/>
        <w:rPr>
          <w:rFonts w:hint="default" w:ascii="Times New Roman" w:hAnsi="Times New Roman" w:eastAsia="楷体" w:cs="Times New Roman"/>
          <w:b/>
          <w:bCs/>
          <w:sz w:val="32"/>
          <w:szCs w:val="32"/>
          <w:shd w:val="clear" w:color="auto" w:fill="FFFFFF"/>
          <w:lang w:bidi="ar"/>
        </w:rPr>
      </w:pPr>
      <w:r>
        <w:rPr>
          <w:rFonts w:hint="default" w:ascii="Times New Roman" w:hAnsi="Times New Roman" w:eastAsia="楷体" w:cs="Times New Roman"/>
          <w:b/>
          <w:bCs/>
          <w:sz w:val="32"/>
          <w:szCs w:val="32"/>
          <w:shd w:val="clear" w:color="auto" w:fill="FFFFFF"/>
          <w:lang w:bidi="ar"/>
        </w:rPr>
        <w:t>（一）单位自评情况</w:t>
      </w:r>
    </w:p>
    <w:p>
      <w:pPr>
        <w:pStyle w:val="16"/>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我单位未组织开展单位自评。</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textAlignment w:val="auto"/>
        <w:rPr>
          <w:rFonts w:hint="default" w:ascii="Times New Roman" w:hAnsi="Times New Roman" w:eastAsia="楷体" w:cs="Times New Roman"/>
          <w:b/>
          <w:bCs/>
          <w:sz w:val="32"/>
          <w:szCs w:val="32"/>
          <w:shd w:val="clear" w:color="auto" w:fill="FFFFFF"/>
          <w:lang w:bidi="ar"/>
        </w:rPr>
      </w:pPr>
      <w:r>
        <w:rPr>
          <w:rFonts w:hint="default" w:ascii="Times New Roman" w:hAnsi="Times New Roman" w:eastAsia="楷体" w:cs="Times New Roman"/>
          <w:b/>
          <w:bCs/>
          <w:sz w:val="32"/>
          <w:szCs w:val="32"/>
          <w:shd w:val="clear" w:color="auto" w:fill="FFFFFF"/>
          <w:lang w:bidi="ar"/>
        </w:rPr>
        <w:t>（二）</w:t>
      </w:r>
      <w:r>
        <w:rPr>
          <w:rFonts w:hint="default" w:ascii="Times New Roman" w:hAnsi="Times New Roman" w:eastAsia="楷体" w:cs="Times New Roman"/>
          <w:b/>
          <w:bCs/>
          <w:sz w:val="32"/>
          <w:szCs w:val="32"/>
          <w:shd w:val="clear" w:color="auto" w:fill="FFFFFF"/>
          <w:lang w:eastAsia="zh-CN" w:bidi="ar"/>
        </w:rPr>
        <w:t>单位</w:t>
      </w:r>
      <w:r>
        <w:rPr>
          <w:rFonts w:hint="default" w:ascii="Times New Roman" w:hAnsi="Times New Roman" w:eastAsia="楷体" w:cs="Times New Roman"/>
          <w:b/>
          <w:bCs/>
          <w:sz w:val="32"/>
          <w:szCs w:val="32"/>
          <w:shd w:val="clear" w:color="auto" w:fill="FFFFFF"/>
          <w:lang w:bidi="ar"/>
        </w:rPr>
        <w:t>绩效评价情况</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val="en-US" w:eastAsia="zh-CN"/>
        </w:rPr>
        <w:t>我单位未组织开展绩效评价。</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firstLine="640"/>
        <w:textAlignment w:val="auto"/>
        <w:rPr>
          <w:rFonts w:hint="default" w:ascii="Times New Roman" w:hAnsi="Times New Roman" w:eastAsia="楷体" w:cs="Times New Roman"/>
          <w:b/>
          <w:bCs/>
          <w:sz w:val="32"/>
          <w:szCs w:val="32"/>
          <w:shd w:val="clear" w:color="auto" w:fill="FFFFFF"/>
          <w:lang w:bidi="ar"/>
        </w:rPr>
      </w:pPr>
      <w:r>
        <w:rPr>
          <w:rFonts w:hint="default" w:ascii="Times New Roman" w:hAnsi="Times New Roman" w:eastAsia="楷体" w:cs="Times New Roman"/>
          <w:b/>
          <w:bCs/>
          <w:sz w:val="32"/>
          <w:szCs w:val="32"/>
          <w:shd w:val="clear" w:color="auto" w:fill="FFFFFF"/>
          <w:lang w:bidi="ar"/>
        </w:rPr>
        <w:t>（三）财政绩效评价情况</w:t>
      </w:r>
    </w:p>
    <w:p>
      <w:pPr>
        <w:pStyle w:val="11"/>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640" w:firstLineChars="200"/>
        <w:textAlignment w:val="auto"/>
        <w:rPr>
          <w:rFonts w:hint="default" w:ascii="Times New Roman" w:hAnsi="Times New Roman" w:eastAsia="楷体" w:cs="Times New Roman"/>
          <w:b/>
          <w:bCs/>
          <w:sz w:val="32"/>
          <w:szCs w:val="32"/>
          <w:highlight w:val="yellow"/>
          <w:shd w:val="clear" w:color="auto" w:fill="FFFFFF"/>
          <w:lang w:eastAsia="zh-CN" w:bidi="ar"/>
        </w:rPr>
      </w:pPr>
      <w:r>
        <w:rPr>
          <w:rFonts w:hint="default" w:ascii="Times New Roman" w:hAnsi="Times New Roman" w:eastAsia="方正仿宋_GBK" w:cs="Times New Roman"/>
          <w:sz w:val="32"/>
          <w:szCs w:val="32"/>
          <w:shd w:val="clear" w:color="auto" w:fill="FFFFFF"/>
          <w:lang w:val="en-US" w:eastAsia="zh-CN" w:bidi="ar-SA"/>
        </w:rPr>
        <w:t>区财政局未委托第三方对我单位开展绩效评价。</w:t>
      </w:r>
    </w:p>
    <w:p>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kern w:val="0"/>
          <w:sz w:val="32"/>
          <w:szCs w:val="32"/>
        </w:rPr>
      </w:pPr>
      <w:r>
        <w:rPr>
          <w:rStyle w:val="13"/>
          <w:rFonts w:hint="default" w:ascii="Times New Roman" w:hAnsi="Times New Roman" w:eastAsia="方正仿宋_GBK" w:cs="Times New Roman"/>
          <w:b/>
          <w:bCs/>
          <w:sz w:val="32"/>
          <w:szCs w:val="32"/>
          <w:shd w:val="clear" w:fill="FFFFFF"/>
        </w:rPr>
        <w:t xml:space="preserve"> </w:t>
      </w:r>
      <w:r>
        <w:rPr>
          <w:rStyle w:val="13"/>
          <w:rFonts w:hint="default" w:ascii="Times New Roman" w:hAnsi="Times New Roman" w:eastAsia="方正仿宋_GBK" w:cs="Times New Roman"/>
          <w:b/>
          <w:bCs/>
          <w:sz w:val="32"/>
          <w:szCs w:val="32"/>
          <w:shd w:val="clear" w:fill="FFFFFF"/>
          <w:lang w:val="en-US" w:eastAsia="zh-CN"/>
        </w:rPr>
        <w:t xml:space="preserve">  </w:t>
      </w:r>
      <w:r>
        <w:rPr>
          <w:rStyle w:val="8"/>
          <w:rFonts w:hint="default" w:ascii="Times New Roman" w:hAnsi="Times New Roman" w:eastAsia="黑体" w:cs="Times New Roman"/>
          <w:sz w:val="32"/>
          <w:szCs w:val="32"/>
          <w:shd w:val="clear" w:color="auto" w:fill="FFFFFF"/>
          <w:lang w:val="en-US" w:eastAsia="zh-CN" w:bidi="ar-SA"/>
        </w:rPr>
        <w:t xml:space="preserve"> 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w:t>
      </w:r>
      <w:r>
        <w:rPr>
          <w:rFonts w:hint="eastAsia" w:ascii="Times New Roman" w:hAnsi="Times New Roman" w:eastAsia="方正仿宋_GBK" w:cs="Times New Roman"/>
          <w:kern w:val="0"/>
          <w:sz w:val="32"/>
          <w:szCs w:val="32"/>
          <w:shd w:val="clear" w:fill="FFFFFF"/>
          <w:lang w:eastAsia="zh-CN"/>
        </w:rPr>
        <w:t>财政部门</w:t>
      </w:r>
      <w:r>
        <w:rPr>
          <w:rFonts w:hint="default" w:ascii="Times New Roman" w:hAnsi="Times New Roman" w:eastAsia="方正仿宋_GBK" w:cs="Times New Roman"/>
          <w:kern w:val="0"/>
          <w:sz w:val="32"/>
          <w:szCs w:val="32"/>
          <w:shd w:val="clear" w:fill="FFFFFF"/>
        </w:rPr>
        <w:t>取得的财政拨款，包括一般公共预算财政拨款和政府性基金预算财政拨款。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w:t>
      </w:r>
      <w:r>
        <w:rPr>
          <w:rFonts w:hint="eastAsia" w:ascii="Times New Roman" w:hAnsi="Times New Roman" w:eastAsia="方正仿宋_GBK" w:cs="Times New Roman"/>
          <w:kern w:val="0"/>
          <w:sz w:val="32"/>
          <w:szCs w:val="32"/>
          <w:shd w:val="clear" w:fill="FFFFFF"/>
          <w:lang w:eastAsia="zh-CN"/>
        </w:rPr>
        <w:t>财政部门</w:t>
      </w:r>
      <w:r>
        <w:rPr>
          <w:rFonts w:hint="default" w:ascii="Times New Roman" w:hAnsi="Times New Roman" w:eastAsia="方正仿宋_GBK" w:cs="Times New Roman"/>
          <w:kern w:val="0"/>
          <w:sz w:val="32"/>
          <w:szCs w:val="32"/>
          <w:shd w:val="clear" w:fill="FFFFFF"/>
        </w:rPr>
        <w:t>以外的同级单位取得的经费、从非本级</w:t>
      </w:r>
      <w:r>
        <w:rPr>
          <w:rFonts w:hint="eastAsia" w:ascii="Times New Roman" w:hAnsi="Times New Roman" w:eastAsia="方正仿宋_GBK" w:cs="Times New Roman"/>
          <w:kern w:val="0"/>
          <w:sz w:val="32"/>
          <w:szCs w:val="32"/>
          <w:shd w:val="clear" w:fill="FFFFFF"/>
          <w:lang w:eastAsia="zh-CN"/>
        </w:rPr>
        <w:t>财政部门</w:t>
      </w:r>
      <w:r>
        <w:rPr>
          <w:rFonts w:hint="default" w:ascii="Times New Roman" w:hAnsi="Times New Roman" w:eastAsia="方正仿宋_GBK" w:cs="Times New Roman"/>
          <w:kern w:val="0"/>
          <w:sz w:val="32"/>
          <w:szCs w:val="32"/>
          <w:shd w:val="clear" w:fill="FFFFFF"/>
        </w:rPr>
        <w:t>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楷体" w:cs="Times New Roman"/>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w:t>
      </w:r>
      <w:r>
        <w:rPr>
          <w:rFonts w:hint="eastAsia" w:ascii="Times New Roman" w:hAnsi="Times New Roman" w:eastAsia="方正仿宋_GBK" w:cs="Times New Roman"/>
          <w:kern w:val="0"/>
          <w:sz w:val="32"/>
          <w:szCs w:val="32"/>
          <w:shd w:val="clear" w:fill="FFFFFF"/>
          <w:lang w:eastAsia="zh-CN"/>
        </w:rPr>
        <w:t>改革部门</w:t>
      </w:r>
      <w:r>
        <w:rPr>
          <w:rFonts w:hint="default" w:ascii="Times New Roman" w:hAnsi="Times New Roman" w:eastAsia="方正仿宋_GBK" w:cs="Times New Roman"/>
          <w:kern w:val="0"/>
          <w:sz w:val="32"/>
          <w:szCs w:val="32"/>
          <w:shd w:val="clear" w:fill="FFFFFF"/>
        </w:rPr>
        <w:t>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kern w:val="0"/>
          <w:sz w:val="32"/>
          <w:szCs w:val="32"/>
        </w:rPr>
      </w:pPr>
      <w:r>
        <w:rPr>
          <w:rStyle w:val="8"/>
          <w:rFonts w:hint="default" w:ascii="Times New Roman" w:hAnsi="Times New Roman" w:eastAsia="黑体" w:cs="Times New Roman"/>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shd w:val="clear" w:fill="FFFFFF"/>
        </w:rPr>
        <w:t>本单位决算公开信息反馈和联系方式：</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shd w:val="clear" w:fill="FFFFFF"/>
          <w:lang w:val="en-US" w:eastAsia="zh-CN"/>
        </w:rPr>
        <w:t>董秋媛</w:t>
      </w:r>
      <w:r>
        <w:rPr>
          <w:rFonts w:hint="default" w:ascii="Times New Roman" w:hAnsi="Times New Roman" w:eastAsia="方正仿宋_GBK" w:cs="Times New Roman"/>
          <w:color w:val="auto"/>
          <w:kern w:val="0"/>
          <w:sz w:val="32"/>
          <w:szCs w:val="32"/>
          <w:shd w:val="clear" w:fill="FFFFFF"/>
        </w:rPr>
        <w:t xml:space="preserve">   023-</w:t>
      </w:r>
      <w:r>
        <w:rPr>
          <w:rFonts w:hint="default" w:ascii="Times New Roman" w:hAnsi="Times New Roman" w:eastAsia="方正仿宋_GBK" w:cs="Times New Roman"/>
          <w:color w:val="auto"/>
          <w:kern w:val="0"/>
          <w:sz w:val="32"/>
          <w:szCs w:val="32"/>
          <w:shd w:val="clear" w:fill="FFFFFF"/>
          <w:lang w:val="en-US" w:eastAsia="zh-CN"/>
        </w:rPr>
        <w:t>77730865</w:t>
      </w:r>
    </w:p>
    <w:bookmarkEnd w:id="0"/>
    <w:p>
      <w:pPr>
        <w:pStyle w:val="11"/>
        <w:autoSpaceDE w:val="0"/>
        <w:spacing w:line="596" w:lineRule="exact"/>
        <w:ind w:firstLine="640"/>
        <w:jc w:val="both"/>
        <w:rPr>
          <w:rStyle w:val="8"/>
          <w:rFonts w:hint="default" w:ascii="Times New Roman" w:hAnsi="Times New Roman" w:eastAsia="方正仿宋_GBK" w:cs="Times New Roman"/>
          <w:color w:val="auto"/>
          <w:sz w:val="32"/>
          <w:szCs w:val="32"/>
          <w:shd w:val="clear" w:color="auto" w:fill="FFFF00"/>
        </w:rPr>
        <w:sectPr>
          <w:footerReference r:id="rId3" w:type="default"/>
          <w:pgSz w:w="11915" w:h="16840"/>
          <w:pgMar w:top="2098" w:right="1531" w:bottom="1984" w:left="1531" w:header="851" w:footer="992" w:gutter="0"/>
          <w:pgNumType w:fmt="numberInDash"/>
          <w:cols w:space="720" w:num="1"/>
          <w:docGrid w:type="lines" w:linePitch="312" w:charSpace="0"/>
        </w:sectPr>
      </w:pP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Times New Roman" w:hAnsi="Times New Roman" w:cs="Times New Roman"/>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2"/>
                <w:szCs w:val="22"/>
              </w:rPr>
            </w:pP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重庆市武隆区双河镇退役军人服务站</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66.05</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60.63</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eastAsia" w:ascii="Times New Roman" w:hAnsi="Times New Roman" w:cs="Times New Roman"/>
                <w:color w:val="000000"/>
                <w:sz w:val="20"/>
                <w:szCs w:val="20"/>
                <w:lang w:eastAsia="zh-CN"/>
              </w:rPr>
              <w:t>2.73</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eastAsia" w:ascii="Times New Roman" w:hAnsi="Times New Roman" w:cs="Times New Roman"/>
                <w:color w:val="000000"/>
                <w:sz w:val="20"/>
                <w:szCs w:val="20"/>
                <w:lang w:eastAsia="zh-CN"/>
              </w:rPr>
              <w:t>2.69</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66.05</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66.05</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66.05</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66.05</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p>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重庆市武隆区双河镇退役军人服务站</w:t>
            </w: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358"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383"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4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tblPrEx>
          <w:tblLayout w:type="fixed"/>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358"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383"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4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3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66.05</w:t>
            </w:r>
            <w:r>
              <w:rPr>
                <w:rFonts w:hint="default" w:ascii="Times New Roman" w:hAnsi="Times New Roman" w:cs="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66.05</w:t>
            </w:r>
            <w:r>
              <w:rPr>
                <w:rFonts w:hint="default" w:ascii="Times New Roman" w:hAnsi="Times New Roman" w:cs="Times New Roman"/>
                <w:b/>
                <w:color w:val="000000"/>
                <w:sz w:val="20"/>
                <w:u w:color="auto"/>
              </w:rPr>
              <w:t xml:space="preserve"> </w:t>
            </w:r>
          </w:p>
        </w:tc>
        <w:tc>
          <w:tcPr>
            <w:tcW w:w="1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60.63</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60.63</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10.56</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10.56</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2080150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10.56</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10.56</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7.79</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7.79</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5.19</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5.19</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2.60</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2.60</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退役军人管理事务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42.28</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42.28</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2082850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42.28</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42.28</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eastAsia" w:ascii="Times New Roman" w:hAnsi="Times New Roman" w:cs="Times New Roman"/>
                <w:b/>
                <w:color w:val="000000"/>
                <w:sz w:val="20"/>
                <w:szCs w:val="20"/>
                <w:lang w:eastAsia="zh-CN"/>
              </w:rPr>
              <w:t>2.73</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eastAsia" w:ascii="Times New Roman" w:hAnsi="Times New Roman" w:cs="Times New Roman"/>
                <w:b/>
                <w:color w:val="000000"/>
                <w:sz w:val="20"/>
                <w:szCs w:val="20"/>
                <w:lang w:eastAsia="zh-CN"/>
              </w:rPr>
              <w:t>2.73</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eastAsia" w:ascii="Times New Roman" w:hAnsi="Times New Roman" w:cs="Times New Roman"/>
                <w:b/>
                <w:color w:val="000000"/>
                <w:sz w:val="20"/>
                <w:szCs w:val="20"/>
                <w:lang w:eastAsia="zh-CN"/>
              </w:rPr>
              <w:t>2.73</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eastAsia" w:ascii="Times New Roman" w:hAnsi="Times New Roman" w:cs="Times New Roman"/>
                <w:b/>
                <w:color w:val="000000"/>
                <w:sz w:val="20"/>
                <w:szCs w:val="20"/>
                <w:lang w:eastAsia="zh-CN"/>
              </w:rPr>
              <w:t>2.73</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eastAsia" w:ascii="Times New Roman" w:hAnsi="Times New Roman" w:cs="Times New Roman"/>
                <w:color w:val="000000"/>
                <w:sz w:val="20"/>
                <w:szCs w:val="20"/>
                <w:lang w:eastAsia="zh-CN"/>
              </w:rPr>
              <w:t>2.73</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eastAsia" w:ascii="Times New Roman" w:hAnsi="Times New Roman" w:cs="Times New Roman"/>
                <w:color w:val="000000"/>
                <w:sz w:val="20"/>
                <w:szCs w:val="20"/>
                <w:lang w:eastAsia="zh-CN"/>
              </w:rPr>
              <w:t>2.73</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eastAsia" w:ascii="Times New Roman" w:hAnsi="Times New Roman" w:cs="Times New Roman"/>
                <w:b/>
                <w:color w:val="000000"/>
                <w:sz w:val="20"/>
                <w:szCs w:val="20"/>
                <w:lang w:eastAsia="zh-CN"/>
              </w:rPr>
              <w:t>2.69</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eastAsia" w:ascii="Times New Roman" w:hAnsi="Times New Roman" w:cs="Times New Roman"/>
                <w:b/>
                <w:color w:val="000000"/>
                <w:sz w:val="20"/>
                <w:szCs w:val="20"/>
                <w:lang w:eastAsia="zh-CN"/>
              </w:rPr>
              <w:t>2.69</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eastAsia" w:ascii="Times New Roman" w:hAnsi="Times New Roman" w:cs="Times New Roman"/>
                <w:b/>
                <w:color w:val="000000"/>
                <w:sz w:val="20"/>
                <w:szCs w:val="20"/>
                <w:lang w:eastAsia="zh-CN"/>
              </w:rPr>
              <w:t>2.69</w:t>
            </w:r>
            <w:r>
              <w:rPr>
                <w:rFonts w:hint="default" w:ascii="Times New Roman" w:hAnsi="Times New Roman" w:cs="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eastAsia" w:ascii="Times New Roman" w:hAnsi="Times New Roman" w:cs="Times New Roman"/>
                <w:b/>
                <w:color w:val="000000"/>
                <w:sz w:val="20"/>
                <w:szCs w:val="20"/>
                <w:lang w:eastAsia="zh-CN"/>
              </w:rPr>
              <w:t>2.69</w:t>
            </w:r>
            <w:r>
              <w:rPr>
                <w:rFonts w:hint="default" w:ascii="Times New Roman" w:hAnsi="Times New Roman" w:cs="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eastAsia" w:ascii="Times New Roman" w:hAnsi="Times New Roman" w:cs="Times New Roman"/>
                <w:color w:val="000000"/>
                <w:sz w:val="20"/>
                <w:szCs w:val="20"/>
                <w:lang w:eastAsia="zh-CN"/>
              </w:rPr>
              <w:t>2.69</w:t>
            </w:r>
            <w:r>
              <w:rPr>
                <w:rFonts w:hint="default" w:ascii="Times New Roman" w:hAnsi="Times New Roman" w:cs="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eastAsia" w:ascii="Times New Roman" w:hAnsi="Times New Roman" w:cs="Times New Roman"/>
                <w:color w:val="000000"/>
                <w:sz w:val="20"/>
                <w:szCs w:val="20"/>
                <w:lang w:eastAsia="zh-CN"/>
              </w:rPr>
              <w:t>2.69</w:t>
            </w:r>
            <w:r>
              <w:rPr>
                <w:rFonts w:hint="default" w:ascii="Times New Roman" w:hAnsi="Times New Roman" w:cs="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9"/>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r>
              <w:rPr>
                <w:rFonts w:hint="eastAsia"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重庆市武隆区双河镇退役军人服务站 </w:t>
            </w:r>
          </w:p>
        </w:tc>
        <w:tc>
          <w:tcPr>
            <w:tcW w:w="1740"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7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87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tblPrEx>
          <w:tblLayout w:type="fixed"/>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40"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7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87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66.05</w:t>
            </w:r>
            <w:r>
              <w:rPr>
                <w:rFonts w:hint="default" w:ascii="Times New Roman" w:hAnsi="Times New Roman" w:cs="Times New Roman"/>
                <w:b/>
                <w:color w:val="000000"/>
                <w:sz w:val="20"/>
                <w:u w:color="auto"/>
              </w:rPr>
              <w:t xml:space="preserve"> </w:t>
            </w:r>
          </w:p>
        </w:tc>
        <w:tc>
          <w:tcPr>
            <w:tcW w:w="1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66.05</w:t>
            </w:r>
            <w:r>
              <w:rPr>
                <w:rFonts w:hint="default" w:ascii="Times New Roman" w:hAnsi="Times New Roman" w:cs="Times New Roman"/>
                <w:b/>
                <w:color w:val="000000"/>
                <w:sz w:val="20"/>
                <w:u w:color="auto"/>
              </w:rPr>
              <w:t xml:space="preserve"> </w:t>
            </w:r>
          </w:p>
        </w:tc>
        <w:tc>
          <w:tcPr>
            <w:tcW w:w="15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60.63</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60.63</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10.56</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10.56</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2080150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10.56</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10.56</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7.79</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7.79</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5.19</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5.19</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2.60</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2.60</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退役军人管理事务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42.28</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42.28</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2082850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42.28</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42.28</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eastAsia" w:ascii="Times New Roman" w:hAnsi="Times New Roman" w:cs="Times New Roman"/>
                <w:b/>
                <w:color w:val="000000"/>
                <w:sz w:val="20"/>
                <w:szCs w:val="20"/>
                <w:lang w:eastAsia="zh-CN"/>
              </w:rPr>
              <w:t>2.73</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eastAsia" w:ascii="Times New Roman" w:hAnsi="Times New Roman" w:cs="Times New Roman"/>
                <w:b/>
                <w:color w:val="000000"/>
                <w:sz w:val="20"/>
                <w:szCs w:val="20"/>
                <w:lang w:eastAsia="zh-CN"/>
              </w:rPr>
              <w:t>2.73</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eastAsia" w:ascii="Times New Roman" w:hAnsi="Times New Roman" w:cs="Times New Roman"/>
                <w:b/>
                <w:color w:val="000000"/>
                <w:sz w:val="20"/>
                <w:szCs w:val="20"/>
                <w:lang w:eastAsia="zh-CN"/>
              </w:rPr>
              <w:t>2.73</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eastAsia" w:ascii="Times New Roman" w:hAnsi="Times New Roman" w:cs="Times New Roman"/>
                <w:b/>
                <w:color w:val="000000"/>
                <w:sz w:val="20"/>
                <w:szCs w:val="20"/>
                <w:lang w:eastAsia="zh-CN"/>
              </w:rPr>
              <w:t>2.73</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eastAsia" w:ascii="Times New Roman" w:hAnsi="Times New Roman" w:cs="Times New Roman"/>
                <w:color w:val="000000"/>
                <w:sz w:val="20"/>
                <w:szCs w:val="20"/>
                <w:lang w:eastAsia="zh-CN"/>
              </w:rPr>
              <w:t>2.73</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eastAsia" w:ascii="Times New Roman" w:hAnsi="Times New Roman" w:cs="Times New Roman"/>
                <w:color w:val="000000"/>
                <w:sz w:val="20"/>
                <w:szCs w:val="20"/>
                <w:lang w:eastAsia="zh-CN"/>
              </w:rPr>
              <w:t>2.73</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eastAsia" w:ascii="Times New Roman" w:hAnsi="Times New Roman" w:cs="Times New Roman"/>
                <w:b/>
                <w:color w:val="000000"/>
                <w:sz w:val="20"/>
                <w:szCs w:val="20"/>
                <w:lang w:eastAsia="zh-CN"/>
              </w:rPr>
              <w:t>2.69</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eastAsia" w:ascii="Times New Roman" w:hAnsi="Times New Roman" w:cs="Times New Roman"/>
                <w:b/>
                <w:color w:val="000000"/>
                <w:sz w:val="20"/>
                <w:szCs w:val="20"/>
                <w:lang w:eastAsia="zh-CN"/>
              </w:rPr>
              <w:t>2.69</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eastAsia" w:ascii="Times New Roman" w:hAnsi="Times New Roman" w:cs="Times New Roman"/>
                <w:b/>
                <w:color w:val="000000"/>
                <w:sz w:val="20"/>
                <w:szCs w:val="20"/>
                <w:lang w:eastAsia="zh-CN"/>
              </w:rPr>
              <w:t>2.69</w:t>
            </w:r>
            <w:r>
              <w:rPr>
                <w:rFonts w:hint="default" w:ascii="Times New Roman" w:hAnsi="Times New Roman" w:cs="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eastAsia" w:ascii="Times New Roman" w:hAnsi="Times New Roman" w:cs="Times New Roman"/>
                <w:b/>
                <w:color w:val="000000"/>
                <w:sz w:val="20"/>
                <w:szCs w:val="20"/>
                <w:lang w:eastAsia="zh-CN"/>
              </w:rPr>
              <w:t>2.69</w:t>
            </w:r>
            <w:r>
              <w:rPr>
                <w:rFonts w:hint="default" w:ascii="Times New Roman" w:hAnsi="Times New Roman" w:cs="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eastAsia" w:ascii="Times New Roman" w:hAnsi="Times New Roman" w:cs="Times New Roman"/>
                <w:color w:val="000000"/>
                <w:sz w:val="20"/>
                <w:szCs w:val="20"/>
                <w:lang w:eastAsia="zh-CN"/>
              </w:rPr>
              <w:t>2.69</w:t>
            </w:r>
            <w:r>
              <w:rPr>
                <w:rFonts w:hint="default" w:ascii="Times New Roman" w:hAnsi="Times New Roman" w:cs="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eastAsia" w:ascii="Times New Roman" w:hAnsi="Times New Roman" w:cs="Times New Roman"/>
                <w:color w:val="000000"/>
                <w:sz w:val="20"/>
                <w:szCs w:val="20"/>
                <w:lang w:eastAsia="zh-CN"/>
              </w:rPr>
              <w:t>2.69</w:t>
            </w:r>
            <w:r>
              <w:rPr>
                <w:rFonts w:hint="default" w:ascii="Times New Roman" w:hAnsi="Times New Roman" w:cs="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0"/>
          <w:szCs w:val="20"/>
        </w:rPr>
      </w:pPr>
      <w:r>
        <w:rPr>
          <w:rFonts w:hint="default" w:ascii="Times New Roman" w:hAnsi="Times New Roman" w:cs="Times New Roman"/>
          <w:sz w:val="20"/>
          <w:szCs w:val="20"/>
        </w:rPr>
        <w:t>备注：1.本表反映</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p>
      <w:pPr>
        <w:rPr>
          <w:rFonts w:hint="default" w:ascii="Times New Roman" w:hAnsi="Times New Roman" w:cs="Times New Roman"/>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eastAsia"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重庆市武隆区双河镇退役军人服务站</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66.05</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60.63</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60.63</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eastAsia" w:ascii="Times New Roman" w:hAnsi="Times New Roman" w:cs="Times New Roman"/>
                <w:color w:val="000000"/>
                <w:sz w:val="18"/>
                <w:szCs w:val="18"/>
                <w:lang w:eastAsia="zh-CN"/>
              </w:rPr>
              <w:t>2.73</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eastAsia" w:ascii="Times New Roman" w:hAnsi="Times New Roman" w:cs="Times New Roman"/>
                <w:color w:val="000000"/>
                <w:sz w:val="18"/>
                <w:szCs w:val="18"/>
                <w:lang w:eastAsia="zh-CN"/>
              </w:rPr>
              <w:t>2.73</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eastAsia" w:ascii="Times New Roman" w:hAnsi="Times New Roman" w:cs="Times New Roman"/>
                <w:color w:val="000000"/>
                <w:sz w:val="18"/>
                <w:szCs w:val="18"/>
                <w:lang w:eastAsia="zh-CN"/>
              </w:rPr>
              <w:t>2.69</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eastAsia" w:ascii="Times New Roman" w:hAnsi="Times New Roman" w:cs="Times New Roman"/>
                <w:color w:val="000000"/>
                <w:sz w:val="18"/>
                <w:szCs w:val="18"/>
                <w:lang w:eastAsia="zh-CN"/>
              </w:rPr>
              <w:t>2.69</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66.05</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66.05</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66.05</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66.05</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66.05</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66.05</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15322" w:type="dxa"/>
        <w:tblInd w:w="0" w:type="dxa"/>
        <w:tblLayout w:type="fixed"/>
        <w:tblCellMar>
          <w:top w:w="0" w:type="dxa"/>
          <w:left w:w="0" w:type="dxa"/>
          <w:bottom w:w="0" w:type="dxa"/>
          <w:right w:w="0" w:type="dxa"/>
        </w:tblCellMar>
      </w:tblPr>
      <w:tblGrid>
        <w:gridCol w:w="1330"/>
        <w:gridCol w:w="4067"/>
        <w:gridCol w:w="3300"/>
        <w:gridCol w:w="3291"/>
        <w:gridCol w:w="3334"/>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eastAsia"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重庆市武隆区双河镇退役军人服务站</w:t>
            </w:r>
          </w:p>
        </w:tc>
        <w:tc>
          <w:tcPr>
            <w:tcW w:w="329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tblPrEx>
          <w:tblLayout w:type="fixed"/>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29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40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15"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66.05</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66.05</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60.63</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60.63</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10.56</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10.56</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2080150</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10.56</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10.56</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7.79</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7.79</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5.19</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5.19</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2.60</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2.60</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退役军人管理事务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42.28</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42.28</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2082850</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42.28</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42.28</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eastAsia" w:ascii="Times New Roman" w:hAnsi="Times New Roman" w:cs="Times New Roman"/>
                <w:b/>
                <w:color w:val="000000"/>
                <w:sz w:val="20"/>
                <w:szCs w:val="20"/>
                <w:lang w:eastAsia="zh-CN"/>
              </w:rPr>
              <w:t>2.73</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eastAsia" w:ascii="Times New Roman" w:hAnsi="Times New Roman" w:cs="Times New Roman"/>
                <w:b/>
                <w:color w:val="000000"/>
                <w:sz w:val="20"/>
                <w:szCs w:val="20"/>
                <w:lang w:eastAsia="zh-CN"/>
              </w:rPr>
              <w:t>2.73</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eastAsia" w:ascii="Times New Roman" w:hAnsi="Times New Roman" w:cs="Times New Roman"/>
                <w:b/>
                <w:color w:val="000000"/>
                <w:sz w:val="20"/>
                <w:szCs w:val="20"/>
                <w:lang w:eastAsia="zh-CN"/>
              </w:rPr>
              <w:t>2.73</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eastAsia" w:ascii="Times New Roman" w:hAnsi="Times New Roman" w:cs="Times New Roman"/>
                <w:b/>
                <w:color w:val="000000"/>
                <w:sz w:val="20"/>
                <w:szCs w:val="20"/>
                <w:lang w:eastAsia="zh-CN"/>
              </w:rPr>
              <w:t>2.73</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eastAsia" w:ascii="Times New Roman" w:hAnsi="Times New Roman" w:cs="Times New Roman"/>
                <w:color w:val="000000"/>
                <w:sz w:val="20"/>
                <w:szCs w:val="20"/>
                <w:lang w:eastAsia="zh-CN"/>
              </w:rPr>
              <w:t>2.73</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eastAsia" w:ascii="Times New Roman" w:hAnsi="Times New Roman" w:cs="Times New Roman"/>
                <w:color w:val="000000"/>
                <w:sz w:val="20"/>
                <w:szCs w:val="20"/>
                <w:lang w:eastAsia="zh-CN"/>
              </w:rPr>
              <w:t>2.73</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eastAsia" w:ascii="Times New Roman" w:hAnsi="Times New Roman" w:cs="Times New Roman"/>
                <w:b/>
                <w:color w:val="000000"/>
                <w:sz w:val="20"/>
                <w:szCs w:val="20"/>
                <w:lang w:eastAsia="zh-CN"/>
              </w:rPr>
              <w:t>2.69</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eastAsia" w:ascii="Times New Roman" w:hAnsi="Times New Roman" w:cs="Times New Roman"/>
                <w:b/>
                <w:color w:val="000000"/>
                <w:sz w:val="20"/>
                <w:szCs w:val="20"/>
                <w:lang w:eastAsia="zh-CN"/>
              </w:rPr>
              <w:t>2.69</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eastAsia" w:ascii="Times New Roman" w:hAnsi="Times New Roman" w:cs="Times New Roman"/>
                <w:b/>
                <w:color w:val="000000"/>
                <w:sz w:val="20"/>
                <w:szCs w:val="20"/>
                <w:lang w:eastAsia="zh-CN"/>
              </w:rPr>
              <w:t>2.69</w:t>
            </w:r>
            <w:r>
              <w:rPr>
                <w:rFonts w:hint="default" w:ascii="Times New Roman" w:hAnsi="Times New Roman" w:cs="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eastAsia" w:ascii="Times New Roman" w:hAnsi="Times New Roman" w:cs="Times New Roman"/>
                <w:b/>
                <w:color w:val="000000"/>
                <w:sz w:val="20"/>
                <w:szCs w:val="20"/>
                <w:lang w:eastAsia="zh-CN"/>
              </w:rPr>
              <w:t>2.69</w:t>
            </w:r>
            <w:r>
              <w:rPr>
                <w:rFonts w:hint="default" w:ascii="Times New Roman" w:hAnsi="Times New Roman" w:cs="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eastAsia" w:ascii="Times New Roman" w:hAnsi="Times New Roman" w:cs="Times New Roman"/>
                <w:color w:val="000000"/>
                <w:sz w:val="20"/>
                <w:szCs w:val="20"/>
                <w:lang w:eastAsia="zh-CN"/>
              </w:rPr>
              <w:t>2.69</w:t>
            </w:r>
            <w:r>
              <w:rPr>
                <w:rFonts w:hint="default" w:ascii="Times New Roman" w:hAnsi="Times New Roman" w:cs="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eastAsia" w:ascii="Times New Roman" w:hAnsi="Times New Roman" w:cs="Times New Roman"/>
                <w:color w:val="000000"/>
                <w:sz w:val="20"/>
                <w:szCs w:val="20"/>
                <w:lang w:eastAsia="zh-CN"/>
              </w:rPr>
              <w:t>2.69</w:t>
            </w:r>
            <w:r>
              <w:rPr>
                <w:rFonts w:hint="default" w:ascii="Times New Roman" w:hAnsi="Times New Roman" w:cs="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备注：1.本表反映</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15304" w:type="dxa"/>
        <w:tblInd w:w="0" w:type="dxa"/>
        <w:tblLayout w:type="fixed"/>
        <w:tblCellMar>
          <w:top w:w="0" w:type="dxa"/>
          <w:left w:w="0" w:type="dxa"/>
          <w:bottom w:w="0" w:type="dxa"/>
          <w:right w:w="0" w:type="dxa"/>
        </w:tblCellMar>
      </w:tblPr>
      <w:tblGrid>
        <w:gridCol w:w="784"/>
        <w:gridCol w:w="2792"/>
        <w:gridCol w:w="1522"/>
        <w:gridCol w:w="854"/>
        <w:gridCol w:w="2015"/>
        <w:gridCol w:w="1400"/>
        <w:gridCol w:w="855"/>
        <w:gridCol w:w="3451"/>
        <w:gridCol w:w="1631"/>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eastAsia"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重庆市武隆区双河镇退役军人服务站</w:t>
            </w:r>
          </w:p>
        </w:tc>
        <w:tc>
          <w:tcPr>
            <w:tcW w:w="14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85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345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63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tblPrEx>
          <w:tblLayout w:type="fixed"/>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4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85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345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63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4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4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6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4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8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34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6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57.32</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8.73</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15.05</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3.18</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3.24</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25.74</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5.19</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2.60</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2.24</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0.09</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3.60</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w:t>
            </w:r>
            <w:r>
              <w:rPr>
                <w:rFonts w:hint="default" w:ascii="Times New Roman" w:hAnsi="Times New Roman" w:cs="Times New Roman"/>
                <w:color w:val="000000"/>
                <w:sz w:val="18"/>
                <w:szCs w:val="18"/>
                <w:lang w:val="en-US" w:eastAsia="zh-CN"/>
              </w:rPr>
              <w:t>69</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0.48</w:t>
            </w: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0.45</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0.36</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1.14</w:t>
            </w: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5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57.32</w:t>
            </w:r>
            <w:r>
              <w:rPr>
                <w:rFonts w:hint="default" w:ascii="Times New Roman" w:hAnsi="Times New Roman" w:cs="Times New Roman"/>
                <w:color w:val="000000"/>
                <w:sz w:val="18"/>
                <w:u w:color="auto"/>
              </w:rPr>
              <w:t xml:space="preserve"> </w:t>
            </w:r>
          </w:p>
        </w:tc>
        <w:tc>
          <w:tcPr>
            <w:tcW w:w="8575"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8.73</w:t>
            </w:r>
            <w:r>
              <w:rPr>
                <w:rFonts w:hint="default" w:ascii="Times New Roman" w:hAnsi="Times New Roman" w:cs="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eastAsia"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重庆市武隆区双河镇退役军人服务站</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本年度政府性基金预算财政拨款收入支出及结转和结余情况。本</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eastAsia"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重庆市武隆区双河镇退役军人服务站</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本年度国有资本经营预算财政拨款支出情况。本</w:t>
      </w:r>
      <w:r>
        <w:rPr>
          <w:rFonts w:hint="eastAsia" w:ascii="Times New Roman" w:hAnsi="Times New Roman" w:cs="Times New Roman"/>
          <w:sz w:val="20"/>
          <w:szCs w:val="20"/>
          <w:lang w:eastAsia="zh-CN"/>
        </w:rPr>
        <w:t>单位</w:t>
      </w:r>
      <w:r>
        <w:rPr>
          <w:rFonts w:hint="default" w:ascii="Times New Roman" w:hAnsi="Times New Roman" w:cs="Times New Roman"/>
          <w:sz w:val="20"/>
          <w:szCs w:val="20"/>
        </w:rPr>
        <w:t>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62" w:type="dxa"/>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402" w:type="dxa"/>
            <w:shd w:val="clear" w:color="auto" w:fill="auto"/>
            <w:tcMar>
              <w:top w:w="15" w:type="dxa"/>
              <w:left w:w="15" w:type="dxa"/>
              <w:right w:w="15" w:type="dxa"/>
            </w:tcMar>
            <w:vAlign w:val="bottom"/>
          </w:tcPr>
          <w:p>
            <w:pPr>
              <w:spacing w:line="280" w:lineRule="exact"/>
              <w:jc w:val="center"/>
              <w:rPr>
                <w:rFonts w:hint="default" w:ascii="Times New Roman" w:hAnsi="Times New Roman" w:cs="Times New Roman"/>
                <w:color w:val="000000"/>
                <w:kern w:val="2"/>
                <w:sz w:val="20"/>
                <w:szCs w:val="20"/>
              </w:rPr>
            </w:pPr>
          </w:p>
        </w:tc>
        <w:tc>
          <w:tcPr>
            <w:tcW w:w="2360" w:type="dxa"/>
            <w:shd w:val="clear" w:color="auto" w:fill="auto"/>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rPr>
            </w:pPr>
          </w:p>
        </w:tc>
        <w:tc>
          <w:tcPr>
            <w:tcW w:w="3726" w:type="dxa"/>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480" w:type="dxa"/>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tblPrEx>
          <w:tblLayout w:type="fixed"/>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r>
              <w:rPr>
                <w:rFonts w:hint="eastAsia" w:ascii="Times New Roman" w:hAnsi="Times New Roman" w:cs="Times New Roman"/>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重庆市武隆区双河镇退役军人服务站</w:t>
            </w:r>
          </w:p>
        </w:tc>
        <w:tc>
          <w:tcPr>
            <w:tcW w:w="236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rPr>
            </w:pPr>
          </w:p>
        </w:tc>
        <w:tc>
          <w:tcPr>
            <w:tcW w:w="3726"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48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3.60</w:t>
            </w:r>
            <w:r>
              <w:rPr>
                <w:rFonts w:hint="default" w:ascii="Times New Roman" w:hAnsi="Times New Roman" w:cs="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rPr>
            </w:pPr>
          </w:p>
        </w:tc>
      </w:tr>
    </w:tbl>
    <w:p>
      <w:pPr>
        <w:rPr>
          <w:rFonts w:hint="default" w:ascii="Times New Roman" w:hAnsi="Times New Roman" w:cs="Times New Roman"/>
          <w:sz w:val="18"/>
          <w:szCs w:val="18"/>
        </w:rPr>
      </w:pPr>
      <w:r>
        <w:rPr>
          <w:rFonts w:hint="default" w:ascii="Times New Roman" w:hAnsi="Times New Roman" w:cs="Times New Roman"/>
          <w:sz w:val="18"/>
          <w:szCs w:val="18"/>
        </w:rPr>
        <w:t>备注：1.本表反映</w:t>
      </w:r>
      <w:r>
        <w:rPr>
          <w:rFonts w:hint="eastAsia" w:ascii="Times New Roman" w:hAnsi="Times New Roman" w:cs="Times New Roman"/>
          <w:sz w:val="18"/>
          <w:szCs w:val="18"/>
          <w:lang w:eastAsia="zh-CN"/>
        </w:rPr>
        <w:t>单位</w:t>
      </w:r>
      <w:r>
        <w:rPr>
          <w:rFonts w:hint="default" w:ascii="Times New Roman" w:hAnsi="Times New Roman" w:cs="Times New Roman"/>
          <w:sz w:val="18"/>
          <w:szCs w:val="18"/>
        </w:rPr>
        <w:t>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NhZDQ4ZWVlMTI1NzNjYjhiM2NkZDNmMzRiMDA5N2M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94635"/>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23A64A7"/>
    <w:rsid w:val="026D3E1C"/>
    <w:rsid w:val="03077B2E"/>
    <w:rsid w:val="030873AA"/>
    <w:rsid w:val="03B87EA0"/>
    <w:rsid w:val="03E3214F"/>
    <w:rsid w:val="044C50BA"/>
    <w:rsid w:val="05BC6D49"/>
    <w:rsid w:val="05D411B5"/>
    <w:rsid w:val="06194FF1"/>
    <w:rsid w:val="06340386"/>
    <w:rsid w:val="06A2550B"/>
    <w:rsid w:val="06F80EE2"/>
    <w:rsid w:val="07001CCA"/>
    <w:rsid w:val="075678DB"/>
    <w:rsid w:val="079D7CC7"/>
    <w:rsid w:val="08051BCA"/>
    <w:rsid w:val="086C12F4"/>
    <w:rsid w:val="08BA052C"/>
    <w:rsid w:val="08DB07BA"/>
    <w:rsid w:val="08FD08E3"/>
    <w:rsid w:val="0947241A"/>
    <w:rsid w:val="0969353F"/>
    <w:rsid w:val="098305D0"/>
    <w:rsid w:val="098A0877"/>
    <w:rsid w:val="0A5C4B69"/>
    <w:rsid w:val="0A86124A"/>
    <w:rsid w:val="0AB54CC0"/>
    <w:rsid w:val="0ACD734C"/>
    <w:rsid w:val="0B377B92"/>
    <w:rsid w:val="0B9335CE"/>
    <w:rsid w:val="0C7927C4"/>
    <w:rsid w:val="0C9B098C"/>
    <w:rsid w:val="0D673E11"/>
    <w:rsid w:val="0DDA54E4"/>
    <w:rsid w:val="0E084ABF"/>
    <w:rsid w:val="0E3A5F83"/>
    <w:rsid w:val="0E74421A"/>
    <w:rsid w:val="0EA46639"/>
    <w:rsid w:val="0EC6180C"/>
    <w:rsid w:val="0EFF363B"/>
    <w:rsid w:val="0F497FB6"/>
    <w:rsid w:val="0F836721"/>
    <w:rsid w:val="0FA25D96"/>
    <w:rsid w:val="107B59E5"/>
    <w:rsid w:val="10C540CF"/>
    <w:rsid w:val="10EC0126"/>
    <w:rsid w:val="10F70B9A"/>
    <w:rsid w:val="111445C7"/>
    <w:rsid w:val="114278C6"/>
    <w:rsid w:val="1158083A"/>
    <w:rsid w:val="11643A4B"/>
    <w:rsid w:val="116B5EDE"/>
    <w:rsid w:val="11ED0F98"/>
    <w:rsid w:val="11F03528"/>
    <w:rsid w:val="12C921C4"/>
    <w:rsid w:val="12F52ECF"/>
    <w:rsid w:val="13871C70"/>
    <w:rsid w:val="13A71CB4"/>
    <w:rsid w:val="13AF1D43"/>
    <w:rsid w:val="13CE1647"/>
    <w:rsid w:val="13DA0C25"/>
    <w:rsid w:val="13FD55AB"/>
    <w:rsid w:val="14200702"/>
    <w:rsid w:val="14907817"/>
    <w:rsid w:val="14F54308"/>
    <w:rsid w:val="15012F98"/>
    <w:rsid w:val="163A6CEE"/>
    <w:rsid w:val="173708E3"/>
    <w:rsid w:val="174C19C7"/>
    <w:rsid w:val="17C374FC"/>
    <w:rsid w:val="189079DC"/>
    <w:rsid w:val="189B0D0B"/>
    <w:rsid w:val="18AF03BF"/>
    <w:rsid w:val="18B43F7C"/>
    <w:rsid w:val="194A1770"/>
    <w:rsid w:val="19A757D7"/>
    <w:rsid w:val="19B3362F"/>
    <w:rsid w:val="19B906A4"/>
    <w:rsid w:val="19F220F7"/>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6DD103B"/>
    <w:rsid w:val="27167136"/>
    <w:rsid w:val="27B23302"/>
    <w:rsid w:val="28A87D89"/>
    <w:rsid w:val="29310A5F"/>
    <w:rsid w:val="298302CD"/>
    <w:rsid w:val="29917229"/>
    <w:rsid w:val="29C37A35"/>
    <w:rsid w:val="2A076083"/>
    <w:rsid w:val="2A73162E"/>
    <w:rsid w:val="2A751F0B"/>
    <w:rsid w:val="2B167953"/>
    <w:rsid w:val="2B200583"/>
    <w:rsid w:val="2B220436"/>
    <w:rsid w:val="2B8209DE"/>
    <w:rsid w:val="2C6762A3"/>
    <w:rsid w:val="2E165AA6"/>
    <w:rsid w:val="2EBF7B3E"/>
    <w:rsid w:val="2EDE1934"/>
    <w:rsid w:val="2FCA4B37"/>
    <w:rsid w:val="2FE029D7"/>
    <w:rsid w:val="2FF06E00"/>
    <w:rsid w:val="30562E26"/>
    <w:rsid w:val="30586FEC"/>
    <w:rsid w:val="30EC7046"/>
    <w:rsid w:val="315F0B22"/>
    <w:rsid w:val="319D022C"/>
    <w:rsid w:val="31C90022"/>
    <w:rsid w:val="31D84415"/>
    <w:rsid w:val="32285F6F"/>
    <w:rsid w:val="324F79A0"/>
    <w:rsid w:val="32770556"/>
    <w:rsid w:val="329C0913"/>
    <w:rsid w:val="32AA0460"/>
    <w:rsid w:val="3337290D"/>
    <w:rsid w:val="33E31118"/>
    <w:rsid w:val="33EF7674"/>
    <w:rsid w:val="342D7BC6"/>
    <w:rsid w:val="34475F39"/>
    <w:rsid w:val="352930DB"/>
    <w:rsid w:val="35573069"/>
    <w:rsid w:val="355F6038"/>
    <w:rsid w:val="357370EF"/>
    <w:rsid w:val="358C217E"/>
    <w:rsid w:val="35937598"/>
    <w:rsid w:val="36C9128A"/>
    <w:rsid w:val="372E3953"/>
    <w:rsid w:val="37841E99"/>
    <w:rsid w:val="378620B5"/>
    <w:rsid w:val="37BF1123"/>
    <w:rsid w:val="383C3F15"/>
    <w:rsid w:val="387B01A8"/>
    <w:rsid w:val="38BE4696"/>
    <w:rsid w:val="39307E6D"/>
    <w:rsid w:val="3939115E"/>
    <w:rsid w:val="39B82A39"/>
    <w:rsid w:val="39C42CA8"/>
    <w:rsid w:val="39D94C13"/>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A930F0"/>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7F8718A"/>
    <w:rsid w:val="48225EF7"/>
    <w:rsid w:val="488F422B"/>
    <w:rsid w:val="48E36915"/>
    <w:rsid w:val="495C4A24"/>
    <w:rsid w:val="497135DF"/>
    <w:rsid w:val="4A1605D9"/>
    <w:rsid w:val="4A263DF2"/>
    <w:rsid w:val="4A6F6675"/>
    <w:rsid w:val="4ABF0746"/>
    <w:rsid w:val="4AE44DAD"/>
    <w:rsid w:val="4B0502DF"/>
    <w:rsid w:val="4B0F36D9"/>
    <w:rsid w:val="4B135857"/>
    <w:rsid w:val="4B7951CB"/>
    <w:rsid w:val="4B7C315C"/>
    <w:rsid w:val="4CCF773C"/>
    <w:rsid w:val="4DAC4ACA"/>
    <w:rsid w:val="4DBE01D2"/>
    <w:rsid w:val="4EC92552"/>
    <w:rsid w:val="4EFC6D10"/>
    <w:rsid w:val="4F0C6BA3"/>
    <w:rsid w:val="4F10477D"/>
    <w:rsid w:val="4F186D58"/>
    <w:rsid w:val="4F80215F"/>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6C38FF"/>
    <w:rsid w:val="567700D3"/>
    <w:rsid w:val="56FF7E9E"/>
    <w:rsid w:val="578867FC"/>
    <w:rsid w:val="57E17261"/>
    <w:rsid w:val="58251787"/>
    <w:rsid w:val="5842572D"/>
    <w:rsid w:val="591C7D2C"/>
    <w:rsid w:val="594F1EAF"/>
    <w:rsid w:val="5A3B59D6"/>
    <w:rsid w:val="5AD134D8"/>
    <w:rsid w:val="5B6503B1"/>
    <w:rsid w:val="5C0F7EC4"/>
    <w:rsid w:val="5C263CE4"/>
    <w:rsid w:val="5C5D2777"/>
    <w:rsid w:val="5C9F327F"/>
    <w:rsid w:val="5CF66BF3"/>
    <w:rsid w:val="5D290C69"/>
    <w:rsid w:val="5DF70DB0"/>
    <w:rsid w:val="5F221E14"/>
    <w:rsid w:val="5F2D4A41"/>
    <w:rsid w:val="60C74F6C"/>
    <w:rsid w:val="60CD583F"/>
    <w:rsid w:val="61025A59"/>
    <w:rsid w:val="613D5BBC"/>
    <w:rsid w:val="61536C39"/>
    <w:rsid w:val="61E64F4A"/>
    <w:rsid w:val="623E0993"/>
    <w:rsid w:val="62944DD7"/>
    <w:rsid w:val="629D1636"/>
    <w:rsid w:val="6319381F"/>
    <w:rsid w:val="631C0850"/>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233117"/>
    <w:rsid w:val="67924660"/>
    <w:rsid w:val="683200C2"/>
    <w:rsid w:val="68407834"/>
    <w:rsid w:val="68605065"/>
    <w:rsid w:val="6883293E"/>
    <w:rsid w:val="688412AD"/>
    <w:rsid w:val="68EB1B71"/>
    <w:rsid w:val="69475C96"/>
    <w:rsid w:val="69B130C7"/>
    <w:rsid w:val="6A0D0CCE"/>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DB435C"/>
    <w:rsid w:val="72E2613A"/>
    <w:rsid w:val="72F771F4"/>
    <w:rsid w:val="734150D5"/>
    <w:rsid w:val="736650B0"/>
    <w:rsid w:val="7371616F"/>
    <w:rsid w:val="73934AD2"/>
    <w:rsid w:val="750837F0"/>
    <w:rsid w:val="754758CF"/>
    <w:rsid w:val="761275E6"/>
    <w:rsid w:val="764F62AB"/>
    <w:rsid w:val="765C45EC"/>
    <w:rsid w:val="768A7619"/>
    <w:rsid w:val="76AA36E6"/>
    <w:rsid w:val="772E1EBA"/>
    <w:rsid w:val="77303AE2"/>
    <w:rsid w:val="77EB79F7"/>
    <w:rsid w:val="796D60A4"/>
    <w:rsid w:val="79930942"/>
    <w:rsid w:val="79A031D5"/>
    <w:rsid w:val="7A1525F7"/>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8">
    <w:name w:val="Strong"/>
    <w:qFormat/>
    <w:uiPriority w:val="0"/>
    <w:rPr>
      <w:b/>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7"/>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6733</Words>
  <Characters>15687</Characters>
  <Lines>186</Lines>
  <Paragraphs>52</Paragraphs>
  <TotalTime>7</TotalTime>
  <ScaleCrop>false</ScaleCrop>
  <LinksUpToDate>false</LinksUpToDate>
  <CharactersWithSpaces>15806</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2025-09-23T03:06:15Z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