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adjustRightInd w:val="0"/>
        <w:snapToGrid w:val="0"/>
        <w:spacing w:before="0" w:beforeAutospacing="0" w:after="0" w:afterAutospacing="0" w:line="360" w:lineRule="auto"/>
        <w:jc w:val="center"/>
        <w:rPr>
          <w:rFonts w:ascii="黑体" w:hAnsi="黑体" w:eastAsia="黑体"/>
          <w:b/>
          <w:sz w:val="36"/>
          <w:szCs w:val="36"/>
        </w:rPr>
      </w:pPr>
      <w:r>
        <w:rPr>
          <w:rFonts w:hint="eastAsia" w:ascii="黑体" w:hAnsi="黑体" w:eastAsia="黑体"/>
          <w:b/>
          <w:sz w:val="36"/>
          <w:szCs w:val="36"/>
        </w:rPr>
        <w:t>武隆区</w:t>
      </w:r>
      <w:r>
        <w:rPr>
          <w:rFonts w:ascii="黑体" w:hAnsi="黑体" w:eastAsia="黑体"/>
          <w:b/>
          <w:sz w:val="36"/>
          <w:szCs w:val="36"/>
        </w:rPr>
        <w:t>2019</w:t>
      </w:r>
      <w:r>
        <w:rPr>
          <w:rFonts w:hint="eastAsia" w:ascii="黑体" w:hAnsi="黑体" w:eastAsia="黑体"/>
          <w:b/>
          <w:sz w:val="36"/>
          <w:szCs w:val="36"/>
        </w:rPr>
        <w:t>年基本公共卫生服务项目</w:t>
      </w:r>
    </w:p>
    <w:p>
      <w:pPr>
        <w:pStyle w:val="13"/>
        <w:adjustRightInd w:val="0"/>
        <w:snapToGrid w:val="0"/>
        <w:spacing w:before="0" w:beforeAutospacing="0" w:after="0" w:afterAutospacing="0" w:line="360" w:lineRule="auto"/>
        <w:jc w:val="center"/>
        <w:rPr>
          <w:rFonts w:ascii="黑体" w:hAnsi="黑体" w:eastAsia="黑体"/>
          <w:b/>
          <w:sz w:val="36"/>
          <w:szCs w:val="36"/>
        </w:rPr>
      </w:pPr>
      <w:r>
        <w:rPr>
          <w:rFonts w:hint="eastAsia" w:ascii="黑体" w:hAnsi="黑体" w:eastAsia="黑体"/>
          <w:b/>
          <w:sz w:val="36"/>
          <w:szCs w:val="36"/>
        </w:rPr>
        <w:t>绩效评价报告摘要</w:t>
      </w:r>
    </w:p>
    <w:p>
      <w:pPr>
        <w:pStyle w:val="13"/>
        <w:tabs>
          <w:tab w:val="center" w:pos="4153"/>
          <w:tab w:val="left" w:pos="6435"/>
        </w:tabs>
        <w:adjustRightInd w:val="0"/>
        <w:snapToGrid w:val="0"/>
        <w:spacing w:before="0" w:beforeAutospacing="0" w:after="0" w:afterAutospacing="0" w:line="360" w:lineRule="auto"/>
        <w:jc w:val="center"/>
        <w:rPr>
          <w:rFonts w:ascii="仿宋" w:hAnsi="仿宋" w:eastAsia="仿宋"/>
          <w:bCs/>
        </w:rPr>
      </w:pPr>
      <w:r>
        <w:rPr>
          <w:rFonts w:hint="eastAsia" w:ascii="仿宋" w:hAnsi="仿宋" w:eastAsia="仿宋"/>
          <w:bCs/>
        </w:rPr>
        <w:t>重瑞赢绩评</w:t>
      </w:r>
      <w:r>
        <w:rPr>
          <w:rFonts w:ascii="仿宋" w:hAnsi="仿宋" w:eastAsia="仿宋"/>
          <w:bCs/>
        </w:rPr>
        <w:t>[2020]0003-12</w:t>
      </w:r>
      <w:r>
        <w:rPr>
          <w:rFonts w:hint="eastAsia" w:ascii="仿宋" w:hAnsi="仿宋" w:eastAsia="仿宋"/>
          <w:bCs/>
        </w:rPr>
        <w:t>号</w:t>
      </w:r>
    </w:p>
    <w:p>
      <w:pPr>
        <w:pStyle w:val="13"/>
        <w:adjustRightInd w:val="0"/>
        <w:snapToGrid w:val="0"/>
        <w:spacing w:before="0" w:beforeAutospacing="0" w:after="0" w:afterAutospacing="0" w:line="360" w:lineRule="auto"/>
        <w:jc w:val="center"/>
        <w:rPr>
          <w:rFonts w:ascii="仿宋" w:hAnsi="仿宋" w:eastAsia="仿宋"/>
          <w:bCs/>
          <w:highlight w:val="yellow"/>
        </w:rPr>
      </w:pPr>
    </w:p>
    <w:p>
      <w:pPr>
        <w:adjustRightInd w:val="0"/>
        <w:snapToGrid w:val="0"/>
        <w:spacing w:line="360" w:lineRule="auto"/>
        <w:ind w:firstLine="482" w:firstLineChars="200"/>
        <w:rPr>
          <w:rFonts w:ascii="黑体" w:hAnsi="黑体" w:eastAsia="黑体" w:cs="宋体"/>
          <w:b/>
          <w:spacing w:val="-3"/>
          <w:kern w:val="0"/>
          <w:sz w:val="24"/>
        </w:rPr>
      </w:pPr>
      <w:r>
        <w:rPr>
          <w:rFonts w:hint="eastAsia" w:ascii="黑体" w:hAnsi="黑体" w:eastAsia="黑体"/>
          <w:b/>
          <w:sz w:val="24"/>
        </w:rPr>
        <w:t>一、项目基本情况</w:t>
      </w:r>
    </w:p>
    <w:p>
      <w:pPr>
        <w:adjustRightInd w:val="0"/>
        <w:snapToGri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项目名称</w:t>
      </w:r>
      <w:r>
        <w:rPr>
          <w:rFonts w:ascii="仿宋" w:hAnsi="仿宋" w:eastAsia="仿宋"/>
          <w:sz w:val="24"/>
        </w:rPr>
        <w:t>：</w:t>
      </w:r>
      <w:r>
        <w:rPr>
          <w:rFonts w:hint="eastAsia" w:ascii="仿宋" w:hAnsi="仿宋" w:eastAsia="仿宋"/>
          <w:sz w:val="24"/>
        </w:rPr>
        <w:t>武隆区</w:t>
      </w:r>
      <w:r>
        <w:rPr>
          <w:rFonts w:ascii="仿宋" w:hAnsi="仿宋" w:eastAsia="仿宋"/>
          <w:sz w:val="24"/>
        </w:rPr>
        <w:t>2019</w:t>
      </w:r>
      <w:r>
        <w:rPr>
          <w:rFonts w:hint="eastAsia" w:ascii="仿宋" w:hAnsi="仿宋" w:eastAsia="仿宋"/>
          <w:sz w:val="24"/>
        </w:rPr>
        <w:t>年基本公共卫生服务项目。</w:t>
      </w:r>
    </w:p>
    <w:p>
      <w:pPr>
        <w:adjustRightInd w:val="0"/>
        <w:snapToGrid w:val="0"/>
        <w:spacing w:line="360" w:lineRule="auto"/>
        <w:ind w:firstLine="480" w:firstLineChars="200"/>
        <w:rPr>
          <w:rFonts w:ascii="仿宋" w:hAnsi="仿宋" w:eastAsia="仿宋" w:cs="宋体"/>
          <w:kern w:val="0"/>
          <w:sz w:val="24"/>
        </w:rPr>
      </w:pPr>
      <w:r>
        <w:rPr>
          <w:rFonts w:ascii="仿宋" w:hAnsi="仿宋" w:eastAsia="仿宋" w:cs="宋体"/>
          <w:kern w:val="0"/>
          <w:sz w:val="24"/>
        </w:rPr>
        <w:t>2</w:t>
      </w:r>
      <w:r>
        <w:rPr>
          <w:rFonts w:hint="eastAsia" w:ascii="仿宋" w:hAnsi="仿宋" w:eastAsia="仿宋" w:cs="宋体"/>
          <w:kern w:val="0"/>
          <w:sz w:val="24"/>
        </w:rPr>
        <w:t>、主管部门：武隆区卫健委员会（以下简称区卫健委）。</w:t>
      </w:r>
    </w:p>
    <w:p>
      <w:pPr>
        <w:adjustRightInd w:val="0"/>
        <w:snapToGrid w:val="0"/>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、资金总额：总额2300.10万元。</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4、资金来源：中央补助资金1880万元，市级补助资金215万元，区级配套资金205.10万元。</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5、资金用途：资金主要用于武隆区开展健康教育、预防接种、0-6岁儿童健康管理等原12类国家基本公共卫生服务项目，以及从原重大公共卫生服务和计划生育项目中划入的地方病防治、职业病防治、妇幼卫生、老年健康服务、医养结合、卫生应急、孕前检查等基本公共卫生服务工作。</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6、绩效目标：</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（1）年度总体目标：免费向城乡居民提供基本公共卫生服务。</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（2）数量指标：居民电子健康档案建档率≥</w:t>
      </w:r>
      <w:r>
        <w:rPr>
          <w:rFonts w:ascii="仿宋" w:hAnsi="仿宋" w:eastAsia="仿宋"/>
          <w:sz w:val="24"/>
        </w:rPr>
        <w:t>75%</w:t>
      </w:r>
      <w:r>
        <w:rPr>
          <w:rFonts w:hint="eastAsia" w:ascii="仿宋" w:hAnsi="仿宋" w:eastAsia="仿宋"/>
          <w:sz w:val="24"/>
        </w:rPr>
        <w:t>，适龄儿童国家免疫规划疫苗接种率≥</w:t>
      </w:r>
      <w:r>
        <w:rPr>
          <w:rFonts w:ascii="仿宋" w:hAnsi="仿宋" w:eastAsia="仿宋"/>
          <w:sz w:val="24"/>
        </w:rPr>
        <w:t>90%</w:t>
      </w:r>
      <w:r>
        <w:rPr>
          <w:rFonts w:hint="eastAsia" w:ascii="仿宋" w:hAnsi="仿宋" w:eastAsia="仿宋"/>
          <w:sz w:val="24"/>
        </w:rPr>
        <w:t>，</w:t>
      </w:r>
      <w:r>
        <w:rPr>
          <w:rFonts w:ascii="仿宋" w:hAnsi="仿宋" w:eastAsia="仿宋"/>
          <w:sz w:val="24"/>
        </w:rPr>
        <w:t>0-6</w:t>
      </w:r>
      <w:r>
        <w:rPr>
          <w:rFonts w:hint="eastAsia" w:ascii="仿宋" w:hAnsi="仿宋" w:eastAsia="仿宋"/>
          <w:sz w:val="24"/>
        </w:rPr>
        <w:t>岁儿童健康管理率≥</w:t>
      </w:r>
      <w:r>
        <w:rPr>
          <w:rFonts w:ascii="仿宋" w:hAnsi="仿宋" w:eastAsia="仿宋"/>
          <w:sz w:val="24"/>
        </w:rPr>
        <w:t>85%</w:t>
      </w:r>
      <w:r>
        <w:rPr>
          <w:rFonts w:hint="eastAsia" w:ascii="仿宋" w:hAnsi="仿宋" w:eastAsia="仿宋"/>
          <w:sz w:val="24"/>
        </w:rPr>
        <w:t>，孕产妇系统管理率≥</w:t>
      </w:r>
      <w:r>
        <w:rPr>
          <w:rFonts w:ascii="仿宋" w:hAnsi="仿宋" w:eastAsia="仿宋"/>
          <w:sz w:val="24"/>
        </w:rPr>
        <w:t>85%</w:t>
      </w:r>
      <w:r>
        <w:rPr>
          <w:rFonts w:hint="eastAsia" w:ascii="仿宋" w:hAnsi="仿宋" w:eastAsia="仿宋"/>
          <w:sz w:val="24"/>
        </w:rPr>
        <w:t>，老年人健康管理率≥</w:t>
      </w:r>
      <w:r>
        <w:rPr>
          <w:rFonts w:ascii="仿宋" w:hAnsi="仿宋" w:eastAsia="仿宋"/>
          <w:sz w:val="24"/>
        </w:rPr>
        <w:t>67%</w:t>
      </w:r>
      <w:r>
        <w:rPr>
          <w:rFonts w:hint="eastAsia" w:ascii="仿宋" w:hAnsi="仿宋" w:eastAsia="仿宋"/>
          <w:sz w:val="24"/>
        </w:rPr>
        <w:t>，高血压患者管理人数达到</w:t>
      </w:r>
      <w:r>
        <w:rPr>
          <w:rFonts w:ascii="仿宋" w:hAnsi="仿宋" w:eastAsia="仿宋"/>
          <w:sz w:val="24"/>
        </w:rPr>
        <w:t>2.05</w:t>
      </w:r>
      <w:r>
        <w:rPr>
          <w:rFonts w:hint="eastAsia" w:ascii="仿宋" w:hAnsi="仿宋" w:eastAsia="仿宋"/>
          <w:sz w:val="24"/>
        </w:rPr>
        <w:t>万人，Ⅱ型糖尿病患者管理人数达到</w:t>
      </w:r>
      <w:r>
        <w:rPr>
          <w:rFonts w:ascii="仿宋" w:hAnsi="仿宋" w:eastAsia="仿宋"/>
          <w:sz w:val="24"/>
        </w:rPr>
        <w:t>0.66</w:t>
      </w:r>
      <w:r>
        <w:rPr>
          <w:rFonts w:hint="eastAsia" w:ascii="仿宋" w:hAnsi="仿宋" w:eastAsia="仿宋"/>
          <w:sz w:val="24"/>
        </w:rPr>
        <w:t>万人，老年人中医药健康管理率≥</w:t>
      </w:r>
      <w:r>
        <w:rPr>
          <w:rFonts w:ascii="仿宋" w:hAnsi="仿宋" w:eastAsia="仿宋"/>
          <w:sz w:val="24"/>
        </w:rPr>
        <w:t>45%</w:t>
      </w:r>
      <w:r>
        <w:rPr>
          <w:rFonts w:hint="eastAsia" w:ascii="仿宋" w:hAnsi="仿宋" w:eastAsia="仿宋"/>
          <w:sz w:val="24"/>
        </w:rPr>
        <w:t>，儿童中医药健康管理率≥</w:t>
      </w:r>
      <w:r>
        <w:rPr>
          <w:rFonts w:ascii="仿宋" w:hAnsi="仿宋" w:eastAsia="仿宋"/>
          <w:sz w:val="24"/>
        </w:rPr>
        <w:t>45%</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（3）质量指标：高血压患者规范管理率≥</w:t>
      </w:r>
      <w:r>
        <w:rPr>
          <w:rFonts w:ascii="仿宋" w:hAnsi="仿宋" w:eastAsia="仿宋"/>
          <w:sz w:val="24"/>
        </w:rPr>
        <w:t>60%</w:t>
      </w:r>
      <w:r>
        <w:rPr>
          <w:rFonts w:hint="eastAsia" w:ascii="仿宋" w:hAnsi="仿宋" w:eastAsia="仿宋"/>
          <w:sz w:val="24"/>
        </w:rPr>
        <w:t>，Ⅱ型糖尿病患者规范管理率≥</w:t>
      </w:r>
      <w:r>
        <w:rPr>
          <w:rFonts w:ascii="仿宋" w:hAnsi="仿宋" w:eastAsia="仿宋"/>
          <w:sz w:val="24"/>
        </w:rPr>
        <w:t>60%</w:t>
      </w:r>
      <w:r>
        <w:rPr>
          <w:rFonts w:hint="eastAsia" w:ascii="仿宋" w:hAnsi="仿宋" w:eastAsia="仿宋"/>
          <w:sz w:val="24"/>
        </w:rPr>
        <w:t>，严重精神障碍患者健康管理率≥</w:t>
      </w:r>
      <w:r>
        <w:rPr>
          <w:rFonts w:ascii="仿宋" w:hAnsi="仿宋" w:eastAsia="仿宋"/>
          <w:sz w:val="24"/>
        </w:rPr>
        <w:t>75%</w:t>
      </w:r>
      <w:r>
        <w:rPr>
          <w:rFonts w:hint="eastAsia" w:ascii="仿宋" w:hAnsi="仿宋" w:eastAsia="仿宋"/>
          <w:sz w:val="24"/>
        </w:rPr>
        <w:t>，肺结核患者管理率≥</w:t>
      </w:r>
      <w:r>
        <w:rPr>
          <w:rFonts w:ascii="仿宋" w:hAnsi="仿宋" w:eastAsia="仿宋"/>
          <w:sz w:val="24"/>
        </w:rPr>
        <w:t>90%</w:t>
      </w:r>
      <w:r>
        <w:rPr>
          <w:rFonts w:hint="eastAsia" w:ascii="仿宋" w:hAnsi="仿宋" w:eastAsia="仿宋"/>
          <w:sz w:val="24"/>
        </w:rPr>
        <w:t>，传染病和突发公共卫生事件报告率≥</w:t>
      </w:r>
      <w:r>
        <w:rPr>
          <w:rFonts w:ascii="仿宋" w:hAnsi="仿宋" w:eastAsia="仿宋"/>
          <w:sz w:val="24"/>
        </w:rPr>
        <w:t>95%</w:t>
      </w:r>
      <w:r>
        <w:rPr>
          <w:rFonts w:hint="eastAsia" w:ascii="仿宋" w:hAnsi="仿宋" w:eastAsia="仿宋"/>
          <w:sz w:val="24"/>
        </w:rPr>
        <w:t>，卫生计生监督协管信息报告率≥</w:t>
      </w:r>
      <w:r>
        <w:rPr>
          <w:rFonts w:ascii="仿宋" w:hAnsi="仿宋" w:eastAsia="仿宋"/>
          <w:sz w:val="24"/>
        </w:rPr>
        <w:t>95%</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（4）效益指标：公共卫生均等化水平提高，基本公共卫生服务居民知晓率≥</w:t>
      </w:r>
      <w:r>
        <w:rPr>
          <w:rFonts w:ascii="仿宋" w:hAnsi="仿宋" w:eastAsia="仿宋"/>
          <w:sz w:val="24"/>
        </w:rPr>
        <w:t>53%</w:t>
      </w:r>
      <w:r>
        <w:rPr>
          <w:rFonts w:hint="eastAsia" w:ascii="仿宋" w:hAnsi="仿宋" w:eastAsia="仿宋"/>
          <w:sz w:val="24"/>
        </w:rPr>
        <w:t>，基本公共卫生服务水平不断提高。</w:t>
      </w:r>
    </w:p>
    <w:p>
      <w:pPr>
        <w:pStyle w:val="13"/>
        <w:adjustRightInd w:val="0"/>
        <w:snapToGrid w:val="0"/>
        <w:spacing w:before="0" w:beforeAutospacing="0" w:after="0" w:afterAutospacing="0" w:line="360" w:lineRule="auto"/>
        <w:ind w:firstLine="482" w:firstLineChars="200"/>
        <w:rPr>
          <w:rFonts w:hint="eastAsia" w:ascii="黑体" w:hAnsi="黑体" w:eastAsia="黑体"/>
          <w:b/>
        </w:rPr>
      </w:pPr>
    </w:p>
    <w:p>
      <w:pPr>
        <w:pStyle w:val="13"/>
        <w:adjustRightInd w:val="0"/>
        <w:snapToGrid w:val="0"/>
        <w:spacing w:before="0" w:beforeAutospacing="0" w:after="0" w:afterAutospacing="0" w:line="360" w:lineRule="auto"/>
        <w:ind w:firstLine="482" w:firstLineChars="200"/>
        <w:rPr>
          <w:rFonts w:hint="eastAsia" w:ascii="黑体" w:hAnsi="黑体" w:eastAsia="黑体"/>
          <w:b/>
        </w:rPr>
      </w:pPr>
    </w:p>
    <w:p>
      <w:pPr>
        <w:pStyle w:val="13"/>
        <w:adjustRightInd w:val="0"/>
        <w:snapToGrid w:val="0"/>
        <w:spacing w:before="0" w:beforeAutospacing="0" w:after="0" w:afterAutospacing="0" w:line="360" w:lineRule="auto"/>
        <w:ind w:firstLine="482" w:firstLineChars="200"/>
        <w:rPr>
          <w:rFonts w:ascii="黑体" w:hAnsi="黑体" w:eastAsia="黑体"/>
          <w:b/>
        </w:rPr>
      </w:pPr>
      <w:r>
        <w:rPr>
          <w:rFonts w:hint="eastAsia" w:ascii="黑体" w:hAnsi="黑体" w:eastAsia="黑体"/>
          <w:b/>
        </w:rPr>
        <w:t>二、综合评价情况及评价结论</w:t>
      </w:r>
    </w:p>
    <w:p>
      <w:pPr>
        <w:tabs>
          <w:tab w:val="center" w:pos="4396"/>
        </w:tabs>
        <w:autoSpaceDE w:val="0"/>
        <w:autoSpaceDN w:val="0"/>
        <w:adjustRightInd w:val="0"/>
        <w:snapToGrid w:val="0"/>
        <w:spacing w:line="360" w:lineRule="auto"/>
        <w:ind w:firstLine="482" w:firstLineChars="200"/>
        <w:rPr>
          <w:rFonts w:ascii="仿宋" w:hAnsi="仿宋" w:eastAsia="仿宋"/>
          <w:b/>
          <w:bCs/>
          <w:sz w:val="24"/>
        </w:rPr>
      </w:pPr>
      <w:r>
        <w:rPr>
          <w:rFonts w:hint="eastAsia" w:ascii="仿宋" w:hAnsi="仿宋" w:eastAsia="仿宋" w:cs="宋体"/>
          <w:b/>
          <w:bCs/>
          <w:sz w:val="24"/>
        </w:rPr>
        <w:t>（一）评分情况</w:t>
      </w:r>
    </w:p>
    <w:p>
      <w:pPr>
        <w:tabs>
          <w:tab w:val="center" w:pos="4396"/>
        </w:tabs>
        <w:autoSpaceDE w:val="0"/>
        <w:autoSpaceDN w:val="0"/>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通过评价小组综合评价，武隆区</w:t>
      </w:r>
      <w:r>
        <w:rPr>
          <w:rFonts w:ascii="仿宋" w:hAnsi="仿宋" w:eastAsia="仿宋" w:cs="宋体"/>
          <w:sz w:val="24"/>
        </w:rPr>
        <w:t>2019</w:t>
      </w:r>
      <w:r>
        <w:rPr>
          <w:rFonts w:hint="eastAsia" w:ascii="仿宋" w:hAnsi="仿宋" w:eastAsia="仿宋" w:cs="宋体"/>
          <w:sz w:val="24"/>
        </w:rPr>
        <w:t xml:space="preserve">年基本公共卫生服务项目综合得分为 </w:t>
      </w:r>
      <w:r>
        <w:rPr>
          <w:rFonts w:ascii="仿宋" w:hAnsi="仿宋" w:eastAsia="仿宋" w:cs="宋体"/>
          <w:sz w:val="24"/>
          <w:u w:val="single"/>
        </w:rPr>
        <w:t xml:space="preserve"> </w:t>
      </w:r>
      <w:r>
        <w:rPr>
          <w:rFonts w:hint="eastAsia" w:ascii="仿宋" w:hAnsi="仿宋" w:eastAsia="仿宋" w:cs="宋体"/>
          <w:sz w:val="24"/>
          <w:u w:val="single"/>
        </w:rPr>
        <w:t>86</w:t>
      </w:r>
      <w:r>
        <w:rPr>
          <w:rFonts w:hint="eastAsia" w:ascii="仿宋" w:hAnsi="仿宋" w:eastAsia="仿宋" w:cs="宋体"/>
          <w:sz w:val="24"/>
        </w:rPr>
        <w:t>分，评价等级为：</w:t>
      </w:r>
      <w:r>
        <w:rPr>
          <w:rFonts w:hint="eastAsia" w:ascii="仿宋" w:hAnsi="仿宋" w:eastAsia="仿宋" w:cs="宋体"/>
          <w:sz w:val="24"/>
          <w:u w:val="single"/>
        </w:rPr>
        <w:t xml:space="preserve"> 良 </w:t>
      </w:r>
      <w:r>
        <w:rPr>
          <w:rFonts w:hint="eastAsia" w:ascii="仿宋" w:hAnsi="仿宋" w:eastAsia="仿宋" w:cs="宋体"/>
          <w:sz w:val="24"/>
        </w:rPr>
        <w:t>，具体评分情况如下</w:t>
      </w:r>
      <w:r>
        <w:rPr>
          <w:rFonts w:ascii="仿宋" w:hAnsi="仿宋" w:eastAsia="仿宋" w:cs="宋体"/>
          <w:sz w:val="24"/>
        </w:rPr>
        <w:t>:</w:t>
      </w:r>
    </w:p>
    <w:p>
      <w:pPr>
        <w:pStyle w:val="13"/>
        <w:adjustRightInd w:val="0"/>
        <w:snapToGrid w:val="0"/>
        <w:spacing w:before="0" w:beforeAutospacing="0" w:after="0" w:afterAutospacing="0" w:line="360" w:lineRule="auto"/>
        <w:jc w:val="center"/>
        <w:rPr>
          <w:rFonts w:ascii="仿宋" w:hAnsi="仿宋" w:eastAsia="仿宋"/>
          <w:b/>
          <w:color w:val="FF0000"/>
        </w:rPr>
      </w:pPr>
      <w:bookmarkStart w:id="0" w:name="_MON_1660118345"/>
      <w:bookmarkEnd w:id="0"/>
      <w:r>
        <w:rPr>
          <w:rFonts w:ascii="仿宋" w:hAnsi="仿宋" w:eastAsia="仿宋"/>
          <w:color w:val="FF0000"/>
        </w:rPr>
        <w:object>
          <v:shape id="_x0000_i1025" o:spt="75" type="#_x0000_t75" style="height:114.75pt;width:358.5pt;" o:ole="t" filled="f" o:preferrelative="t" stroked="f" coordsize="21600,21600">
            <v:path/>
            <v:fill on="f" focussize="0,0"/>
            <v:stroke on="f" joinstyle="miter"/>
            <v:imagedata r:id="rId9" o:title=""/>
            <o:lock v:ext="edit" aspectratio="t"/>
            <w10:wrap type="none"/>
            <w10:anchorlock/>
          </v:shape>
          <o:OLEObject Type="Embed" ProgID="Excel.Sheet.12" ShapeID="_x0000_i1025" DrawAspect="Content" ObjectID="_1468075725" r:id="rId8">
            <o:LockedField>false</o:LockedField>
          </o:OLEObject>
        </w:object>
      </w:r>
    </w:p>
    <w:p>
      <w:pPr>
        <w:tabs>
          <w:tab w:val="center" w:pos="4396"/>
        </w:tabs>
        <w:autoSpaceDE w:val="0"/>
        <w:autoSpaceDN w:val="0"/>
        <w:adjustRightInd w:val="0"/>
        <w:snapToGrid w:val="0"/>
        <w:spacing w:line="360" w:lineRule="auto"/>
        <w:ind w:firstLine="482" w:firstLineChars="200"/>
        <w:rPr>
          <w:rFonts w:ascii="仿宋" w:hAnsi="仿宋" w:eastAsia="仿宋"/>
          <w:b/>
          <w:bCs/>
          <w:sz w:val="24"/>
        </w:rPr>
      </w:pPr>
      <w:r>
        <w:rPr>
          <w:rFonts w:hint="eastAsia" w:ascii="仿宋" w:hAnsi="仿宋" w:eastAsia="仿宋" w:cs="宋体"/>
          <w:b/>
          <w:bCs/>
          <w:sz w:val="24"/>
        </w:rPr>
        <w:t>（二）综合结论</w:t>
      </w:r>
    </w:p>
    <w:p>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通过绩效分析，综合评价认为：</w:t>
      </w:r>
    </w:p>
    <w:p>
      <w:pPr>
        <w:pStyle w:val="13"/>
        <w:adjustRightInd w:val="0"/>
        <w:snapToGrid w:val="0"/>
        <w:spacing w:before="0" w:beforeAutospacing="0" w:after="0" w:afterAutospacing="0" w:line="360" w:lineRule="auto"/>
        <w:ind w:firstLine="480" w:firstLineChars="200"/>
        <w:rPr>
          <w:rFonts w:ascii="仿宋" w:hAnsi="仿宋" w:eastAsia="仿宋"/>
          <w:kern w:val="2"/>
        </w:rPr>
      </w:pPr>
      <w:r>
        <w:rPr>
          <w:rFonts w:hint="eastAsia" w:ascii="仿宋" w:hAnsi="仿宋" w:eastAsia="仿宋"/>
          <w:kern w:val="2"/>
        </w:rPr>
        <w:t>武隆区</w:t>
      </w:r>
      <w:r>
        <w:rPr>
          <w:rFonts w:ascii="仿宋" w:hAnsi="仿宋" w:eastAsia="仿宋"/>
          <w:kern w:val="2"/>
        </w:rPr>
        <w:t>2019</w:t>
      </w:r>
      <w:r>
        <w:rPr>
          <w:rFonts w:hint="eastAsia" w:ascii="仿宋" w:hAnsi="仿宋" w:eastAsia="仿宋"/>
          <w:kern w:val="2"/>
        </w:rPr>
        <w:t>年基本公共卫生服务工作，整体按计划任务有序实施，较好满足了城乡居民基本卫生健康需求。通过均等化免费服务，减轻了居民日常健康体检、健康管理费用负担，提高了全区公共卫生均等化水平，对有效控制重大疾病和主要健康危险因素、</w:t>
      </w:r>
      <w:r>
        <w:rPr>
          <w:rFonts w:hint="eastAsia" w:ascii="仿宋" w:hAnsi="仿宋" w:eastAsia="仿宋" w:cs="Times New Roman"/>
          <w:bCs/>
          <w:kern w:val="2"/>
        </w:rPr>
        <w:t>改善妇女儿童健康状况起到积极作用</w:t>
      </w:r>
      <w:r>
        <w:rPr>
          <w:rFonts w:hint="eastAsia" w:ascii="仿宋" w:hAnsi="仿宋" w:eastAsia="仿宋"/>
          <w:kern w:val="2"/>
        </w:rPr>
        <w:t>，取得较好成效。但工作开展中也存在部分问题和不足，包括：资金拨付和对账还需进一步规范、部分工作未完成目标任务、基层公卫服务能力尚存不足、流动人口公卫服务还存在困难等，需在后续工作中不断总结改进和完善。</w:t>
      </w:r>
    </w:p>
    <w:p>
      <w:pPr>
        <w:pStyle w:val="13"/>
        <w:adjustRightInd w:val="0"/>
        <w:snapToGrid w:val="0"/>
        <w:spacing w:before="0" w:beforeAutospacing="0" w:after="0" w:afterAutospacing="0" w:line="360" w:lineRule="auto"/>
        <w:ind w:firstLine="482" w:firstLineChars="200"/>
        <w:rPr>
          <w:rFonts w:ascii="黑体" w:hAnsi="黑体" w:eastAsia="黑体"/>
          <w:b/>
        </w:rPr>
      </w:pPr>
      <w:r>
        <w:rPr>
          <w:rFonts w:hint="eastAsia" w:ascii="黑体" w:hAnsi="黑体" w:eastAsia="黑体"/>
          <w:b/>
        </w:rPr>
        <w:t>三、存在的主要问题</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1</w:t>
      </w:r>
      <w:r>
        <w:rPr>
          <w:rFonts w:hint="eastAsia" w:ascii="仿宋" w:hAnsi="仿宋" w:eastAsia="仿宋"/>
          <w:b/>
        </w:rPr>
        <w:t>、资金拨付和对账还需进一步规范。</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rPr>
        <w:t>（</w:t>
      </w:r>
      <w:r>
        <w:rPr>
          <w:rFonts w:ascii="仿宋" w:hAnsi="仿宋" w:eastAsia="仿宋"/>
        </w:rPr>
        <w:t>1</w:t>
      </w:r>
      <w:r>
        <w:rPr>
          <w:rFonts w:hint="eastAsia" w:ascii="仿宋" w:hAnsi="仿宋" w:eastAsia="仿宋"/>
        </w:rPr>
        <w:t>）未严格按资金计划拨付资金。根据区卫健委年度资金拨付计划，资金应于2019年12月31日前全部拨付相关公卫服务机构。评价发现，</w:t>
      </w:r>
      <w:r>
        <w:rPr>
          <w:rFonts w:ascii="仿宋" w:hAnsi="仿宋" w:eastAsia="仿宋"/>
        </w:rPr>
        <w:t>2019</w:t>
      </w:r>
      <w:r>
        <w:rPr>
          <w:rFonts w:hint="eastAsia" w:ascii="仿宋" w:hAnsi="仿宋" w:eastAsia="仿宋"/>
        </w:rPr>
        <w:t>年</w:t>
      </w:r>
      <w:r>
        <w:rPr>
          <w:rFonts w:ascii="仿宋" w:hAnsi="仿宋" w:eastAsia="仿宋"/>
        </w:rPr>
        <w:t>5</w:t>
      </w:r>
      <w:r>
        <w:rPr>
          <w:rFonts w:hint="eastAsia" w:ascii="仿宋" w:hAnsi="仿宋" w:eastAsia="仿宋"/>
        </w:rPr>
        <w:t>月拟拨付</w:t>
      </w:r>
      <w:r>
        <w:rPr>
          <w:rFonts w:ascii="仿宋" w:hAnsi="仿宋" w:eastAsia="仿宋"/>
        </w:rPr>
        <w:t>291</w:t>
      </w:r>
      <w:r>
        <w:rPr>
          <w:rFonts w:hint="eastAsia" w:ascii="仿宋" w:hAnsi="仿宋" w:eastAsia="仿宋"/>
        </w:rPr>
        <w:t>万元，但由于工作失误，实际仅拨付</w:t>
      </w:r>
      <w:r>
        <w:rPr>
          <w:rFonts w:ascii="仿宋" w:hAnsi="仿宋" w:eastAsia="仿宋"/>
        </w:rPr>
        <w:t>126</w:t>
      </w:r>
      <w:r>
        <w:rPr>
          <w:rFonts w:hint="eastAsia" w:ascii="仿宋" w:hAnsi="仿宋" w:eastAsia="仿宋"/>
        </w:rPr>
        <w:t>万元，未拨付的</w:t>
      </w:r>
      <w:r>
        <w:rPr>
          <w:rFonts w:ascii="仿宋" w:hAnsi="仿宋" w:eastAsia="仿宋"/>
        </w:rPr>
        <w:t>165</w:t>
      </w:r>
      <w:r>
        <w:rPr>
          <w:rFonts w:hint="eastAsia" w:ascii="仿宋" w:hAnsi="仿宋" w:eastAsia="仿宋"/>
        </w:rPr>
        <w:t>万元截止绩效评价时才发现，后续才补拨到位。</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bCs/>
        </w:rPr>
        <w:t>（2）存在混淆单位拨付资金情况。2020年项目中地方病防治由</w:t>
      </w:r>
      <w:r>
        <w:rPr>
          <w:rFonts w:hint="eastAsia" w:ascii="仿宋" w:hAnsi="仿宋" w:eastAsia="仿宋"/>
        </w:rPr>
        <w:t>区疾</w:t>
      </w:r>
      <w:r>
        <w:rPr>
          <w:rFonts w:hint="eastAsia" w:ascii="仿宋" w:hAnsi="仿宋" w:eastAsia="仿宋"/>
          <w:lang w:val="en-US" w:eastAsia="zh-CN"/>
        </w:rPr>
        <w:t>病</w:t>
      </w:r>
      <w:r>
        <w:rPr>
          <w:rFonts w:hint="eastAsia" w:ascii="仿宋" w:hAnsi="仿宋" w:eastAsia="仿宋"/>
        </w:rPr>
        <w:t>预防控制中心负责实施，但</w:t>
      </w:r>
      <w:r>
        <w:rPr>
          <w:rFonts w:hint="eastAsia" w:ascii="仿宋" w:hAnsi="仿宋" w:eastAsia="仿宋"/>
          <w:bCs/>
        </w:rPr>
        <w:t>地方病防治</w:t>
      </w:r>
      <w:r>
        <w:rPr>
          <w:rFonts w:hint="eastAsia" w:ascii="仿宋" w:hAnsi="仿宋" w:eastAsia="仿宋"/>
        </w:rPr>
        <w:t>资金15万元拨付给了区卫生健康综合行政执法支队</w:t>
      </w:r>
      <w:r>
        <w:rPr>
          <w:rFonts w:hint="eastAsia" w:ascii="仿宋" w:hAnsi="仿宋" w:eastAsia="仿宋"/>
          <w:bCs/>
        </w:rPr>
        <w:t>。据介绍，该笔资金已由</w:t>
      </w:r>
      <w:r>
        <w:rPr>
          <w:rFonts w:hint="eastAsia" w:ascii="仿宋" w:hAnsi="仿宋" w:eastAsia="仿宋"/>
        </w:rPr>
        <w:t>区卫生健康综合行政执法支队转拨给区疾</w:t>
      </w:r>
      <w:r>
        <w:rPr>
          <w:rFonts w:hint="eastAsia" w:ascii="仿宋" w:hAnsi="仿宋" w:eastAsia="仿宋"/>
          <w:lang w:val="en-US" w:eastAsia="zh-CN"/>
        </w:rPr>
        <w:t>病</w:t>
      </w:r>
      <w:r>
        <w:rPr>
          <w:rFonts w:hint="eastAsia" w:ascii="仿宋" w:hAnsi="仿宋" w:eastAsia="仿宋"/>
        </w:rPr>
        <w:t>预防控制中心。</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（3）资金拨付时未明确资金性质和用途，造成基层基本公共卫生服务机构将专项资金与其他资金（经费）混淆。如：区疾</w:t>
      </w:r>
      <w:r>
        <w:rPr>
          <w:rFonts w:hint="eastAsia" w:ascii="仿宋" w:hAnsi="仿宋" w:eastAsia="仿宋"/>
          <w:lang w:val="en-US" w:eastAsia="zh-CN"/>
        </w:rPr>
        <w:t>病</w:t>
      </w:r>
      <w:r>
        <w:rPr>
          <w:rFonts w:hint="eastAsia" w:ascii="仿宋" w:hAnsi="仿宋" w:eastAsia="仿宋"/>
        </w:rPr>
        <w:t>预防控制中心2019年应获得专项资金287.07万元，实际获得271.07万元，差额16万元，但该中心账面记录收到资金287万元，据查，系未能准确区分资金类别造成账务记录错误；区妇幼保健院2019年应获得专项资金264.12万元，实际收到250.12万元，差额14万元，但区妇幼保健院对差额14万元毫不知情，据进一步了解，其财务工作人员对单位2019年基本公共卫生服务项目资金应获得的资金总额不清楚。</w:t>
      </w:r>
    </w:p>
    <w:p>
      <w:pPr>
        <w:pStyle w:val="13"/>
        <w:adjustRightInd w:val="0"/>
        <w:snapToGrid w:val="0"/>
        <w:spacing w:before="0" w:beforeAutospacing="0" w:after="0" w:afterAutospacing="0" w:line="360" w:lineRule="auto"/>
        <w:ind w:firstLine="480" w:firstLineChars="200"/>
        <w:rPr>
          <w:rFonts w:ascii="仿宋" w:hAnsi="仿宋" w:eastAsia="仿宋"/>
          <w:b/>
        </w:rPr>
      </w:pPr>
      <w:r>
        <w:rPr>
          <w:rFonts w:hint="eastAsia" w:ascii="仿宋" w:hAnsi="仿宋" w:eastAsia="仿宋"/>
        </w:rPr>
        <w:t>上述情况表明，资金拨付和对账工作还需进一步规范。</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2、部分工作目标任务未完成。</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一是全区整体层面，Ⅱ型糖尿病患者应管理人数未完成目标任务。按计划，2</w:t>
      </w:r>
      <w:r>
        <w:rPr>
          <w:rFonts w:ascii="仿宋" w:hAnsi="仿宋" w:eastAsia="仿宋"/>
          <w:bCs/>
        </w:rPr>
        <w:t>019</w:t>
      </w:r>
      <w:r>
        <w:rPr>
          <w:rFonts w:hint="eastAsia" w:ascii="仿宋" w:hAnsi="仿宋" w:eastAsia="仿宋"/>
          <w:bCs/>
        </w:rPr>
        <w:t>年全区Ⅱ型糖尿病患者应管理人数应达到6600人，但实际仅完成3598人，完成率仅54.52%。</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二是部分工作全区整体层面已完成目标，但具体到各乡镇卫生院完成情况差异较大，部分乡镇未达标。如：老年人健康管理率计划指标≥67</w:t>
      </w:r>
      <w:r>
        <w:rPr>
          <w:rFonts w:ascii="仿宋" w:hAnsi="仿宋" w:eastAsia="仿宋"/>
          <w:bCs/>
        </w:rPr>
        <w:t>%</w:t>
      </w:r>
      <w:r>
        <w:rPr>
          <w:rFonts w:hint="eastAsia" w:ascii="仿宋" w:hAnsi="仿宋" w:eastAsia="仿宋"/>
          <w:bCs/>
        </w:rPr>
        <w:t>，但土坎镇卫生院仅达到44.07%，羊角中心卫生院仅达到45.55%；老年人中医药健康管理率计划指标≥</w:t>
      </w:r>
      <w:r>
        <w:rPr>
          <w:rFonts w:ascii="仿宋" w:hAnsi="仿宋" w:eastAsia="仿宋"/>
          <w:bCs/>
        </w:rPr>
        <w:t>45%</w:t>
      </w:r>
      <w:r>
        <w:rPr>
          <w:rFonts w:hint="eastAsia" w:ascii="仿宋" w:hAnsi="仿宋" w:eastAsia="仿宋"/>
          <w:bCs/>
        </w:rPr>
        <w:t>，但芙蓉街道社区卫生服务中心仅达到21.99%，凤山街道社区卫生服务中心仅达到28.16%；Ⅱ型糖尿病患者规范管理率计划指标≥60</w:t>
      </w:r>
      <w:r>
        <w:rPr>
          <w:rFonts w:ascii="仿宋" w:hAnsi="仿宋" w:eastAsia="仿宋"/>
          <w:bCs/>
        </w:rPr>
        <w:t>%</w:t>
      </w:r>
      <w:r>
        <w:rPr>
          <w:rFonts w:hint="eastAsia" w:ascii="仿宋" w:hAnsi="仿宋" w:eastAsia="仿宋"/>
          <w:bCs/>
        </w:rPr>
        <w:t>，但江口中心卫生院仅达到42.76%，芙蓉街道社区卫生服务中心仅达到45.05%。</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3</w:t>
      </w:r>
      <w:r>
        <w:rPr>
          <w:rFonts w:hint="eastAsia" w:ascii="仿宋" w:hAnsi="仿宋" w:eastAsia="仿宋"/>
          <w:b/>
        </w:rPr>
        <w:t>、基层公卫机构</w:t>
      </w:r>
      <w:r>
        <w:rPr>
          <w:rFonts w:hint="eastAsia" w:ascii="仿宋" w:hAnsi="仿宋" w:eastAsia="仿宋"/>
          <w:b/>
          <w:bCs/>
        </w:rPr>
        <w:t>服务能力尚存不足。</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一是专职人员欠缺。大部分乡镇卫生院专业人员欠缺，从事公卫服务的专业人员基本上都身兼数职，同时由于编制不足还存在部分临聘人员，而临聘人员变动频繁，新接手工作很难迅速掌握辖区内服务对象基本情况，影响基本公共卫生服务工作顺利开展。</w:t>
      </w:r>
    </w:p>
    <w:p>
      <w:pPr>
        <w:pStyle w:val="13"/>
        <w:adjustRightInd w:val="0"/>
        <w:snapToGrid w:val="0"/>
        <w:spacing w:before="0" w:beforeAutospacing="0" w:after="0" w:afterAutospacing="0" w:line="360" w:lineRule="auto"/>
        <w:ind w:firstLine="480" w:firstLineChars="200"/>
        <w:rPr>
          <w:rFonts w:hint="eastAsia" w:ascii="仿宋" w:hAnsi="仿宋" w:eastAsia="仿宋"/>
        </w:rPr>
      </w:pPr>
      <w:r>
        <w:rPr>
          <w:rFonts w:hint="eastAsia" w:ascii="仿宋" w:hAnsi="仿宋" w:eastAsia="仿宋"/>
        </w:rPr>
        <w:t>二是专业能力不足。特别是村卫生室（社区卫生服务站）层面，一般只能完成建档、量血压等简单工作，对基本公卫生服务中如精神疾病管理、结核病管理、孕产妇儿童健康管理等，需要具备一定专业知识和能力，村卫生室现有工作人员还无法达到要求。因此，目前村卫生室大部分公卫工作仍然主要依赖镇级卫生院，较难达到承担</w:t>
      </w:r>
      <w:r>
        <w:rPr>
          <w:rFonts w:ascii="仿宋" w:hAnsi="仿宋" w:eastAsia="仿宋"/>
        </w:rPr>
        <w:t>40%</w:t>
      </w:r>
      <w:r>
        <w:rPr>
          <w:rFonts w:hint="eastAsia" w:ascii="仿宋" w:hAnsi="仿宋" w:eastAsia="仿宋"/>
        </w:rPr>
        <w:t>公共服务工作量的目标。</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三是医疗设备配置不足。部分卫生院缺乏相关医疗设备，无法满足下村入户检查的需要，只能通过宣传发动群众到卫生院检查，部分群众因为身体原因、路途原因、农业生产等问题只好放弃检查。</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上述情况，较大程度影响了基本公共卫生服务政策效果的进一步发挥。</w:t>
      </w:r>
    </w:p>
    <w:p>
      <w:pPr>
        <w:pStyle w:val="13"/>
        <w:adjustRightInd w:val="0"/>
        <w:snapToGrid w:val="0"/>
        <w:spacing w:before="0" w:beforeAutospacing="0" w:after="0" w:afterAutospacing="0" w:line="360" w:lineRule="auto"/>
        <w:ind w:firstLine="482" w:firstLineChars="200"/>
        <w:rPr>
          <w:rFonts w:ascii="仿宋" w:hAnsi="仿宋" w:eastAsia="仿宋"/>
          <w:b/>
          <w:bCs/>
        </w:rPr>
      </w:pPr>
      <w:r>
        <w:rPr>
          <w:rFonts w:ascii="仿宋" w:hAnsi="仿宋" w:eastAsia="仿宋"/>
          <w:b/>
          <w:bCs/>
        </w:rPr>
        <w:t>4</w:t>
      </w:r>
      <w:r>
        <w:rPr>
          <w:rFonts w:hint="eastAsia" w:ascii="仿宋" w:hAnsi="仿宋" w:eastAsia="仿宋"/>
          <w:b/>
          <w:bCs/>
        </w:rPr>
        <w:t>、流动人口公卫服务还存在困难。</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按规定，基本公共卫生服务对象应为辖区内常住居民（包括居住半年以上非户籍居民），但实际操作中仍然主要按人员户籍归属地进行公卫服务和管理。当前因外出经商、务工、拆迁等人员流动频繁，按户籍归属地进行公卫管理，增加了流动人口管理难度，部分形成服务盲区。评价中发现：除了免疫规划、孕产妇健康管理等重点服务外，多数动迁人口和外来常住人口表示未接受过常规的基本公共卫生服务。</w:t>
      </w:r>
    </w:p>
    <w:p>
      <w:pPr>
        <w:pStyle w:val="13"/>
        <w:adjustRightInd w:val="0"/>
        <w:snapToGrid w:val="0"/>
        <w:spacing w:before="0" w:beforeAutospacing="0" w:after="0" w:afterAutospacing="0" w:line="360" w:lineRule="auto"/>
        <w:ind w:firstLine="482" w:firstLineChars="200"/>
        <w:rPr>
          <w:rFonts w:ascii="黑体" w:hAnsi="黑体" w:eastAsia="黑体"/>
          <w:b/>
        </w:rPr>
      </w:pPr>
      <w:r>
        <w:rPr>
          <w:rFonts w:hint="eastAsia" w:ascii="黑体" w:hAnsi="黑体" w:eastAsia="黑体"/>
          <w:b/>
        </w:rPr>
        <w:t>四、主要建议</w:t>
      </w:r>
    </w:p>
    <w:p>
      <w:pPr>
        <w:tabs>
          <w:tab w:val="center" w:pos="4396"/>
        </w:tabs>
        <w:autoSpaceDE w:val="0"/>
        <w:autoSpaceDN w:val="0"/>
        <w:adjustRightInd w:val="0"/>
        <w:snapToGri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1、进一步规范资金拨付工作，严格按计划拨付资金，拨付凭据应清晰明确资金性质和用途，确保资金及时全额拨付公卫服务机构。规范资金核算，加强资金对账，提高年度资金决算工作质量。</w:t>
      </w:r>
    </w:p>
    <w:p>
      <w:pPr>
        <w:tabs>
          <w:tab w:val="center" w:pos="4396"/>
        </w:tabs>
        <w:autoSpaceDE w:val="0"/>
        <w:autoSpaceDN w:val="0"/>
        <w:adjustRightInd w:val="0"/>
        <w:snapToGrid w:val="0"/>
        <w:spacing w:line="360" w:lineRule="auto"/>
        <w:ind w:firstLine="480" w:firstLineChars="200"/>
        <w:rPr>
          <w:rFonts w:ascii="宋体" w:hAnsi="宋体" w:eastAsia="宋体"/>
          <w:bCs/>
          <w:sz w:val="24"/>
        </w:rPr>
      </w:pPr>
      <w:r>
        <w:rPr>
          <w:rFonts w:hint="eastAsia" w:ascii="仿宋" w:hAnsi="仿宋" w:eastAsia="仿宋" w:cs="宋体"/>
          <w:kern w:val="0"/>
          <w:sz w:val="24"/>
        </w:rPr>
        <w:t>2、进一步加强业务指导、培训和监督检查工作，督促公卫服务机构各项工作达到预期目标。</w:t>
      </w:r>
    </w:p>
    <w:p>
      <w:pPr>
        <w:adjustRightInd w:val="0"/>
        <w:snapToGri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3、高度重视基层公卫机构能力建设。适当增加基层公卫机构倾斜政策，进一步完善基层公卫人员培养、招录、培训机制，切实提高专业能力，逐步解决专职公卫人员欠缺难题。加大基层公卫机构医疗设备配置，切实保障公卫服务需求。</w:t>
      </w:r>
    </w:p>
    <w:p>
      <w:pPr>
        <w:adjustRightInd w:val="0"/>
        <w:snapToGri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4、加强流动人口调研工作，积极摸索流动人员公卫服务创新方式，提高流动人员公卫服务覆盖率和服务水平。</w:t>
      </w:r>
    </w:p>
    <w:p>
      <w:pPr>
        <w:adjustRightInd w:val="0"/>
        <w:snapToGrid w:val="0"/>
        <w:spacing w:line="360" w:lineRule="auto"/>
        <w:ind w:firstLine="480" w:firstLineChars="200"/>
        <w:rPr>
          <w:rFonts w:ascii="仿宋" w:hAnsi="仿宋" w:eastAsia="仿宋" w:cs="宋体"/>
          <w:kern w:val="0"/>
          <w:sz w:val="24"/>
        </w:rPr>
      </w:pPr>
    </w:p>
    <w:p>
      <w:pPr>
        <w:adjustRightInd w:val="0"/>
        <w:snapToGrid w:val="0"/>
        <w:spacing w:line="360" w:lineRule="auto"/>
        <w:ind w:firstLine="480" w:firstLineChars="200"/>
        <w:rPr>
          <w:rFonts w:ascii="仿宋" w:hAnsi="仿宋" w:eastAsia="仿宋" w:cs="宋体"/>
          <w:kern w:val="0"/>
          <w:sz w:val="24"/>
        </w:rPr>
      </w:pPr>
    </w:p>
    <w:p>
      <w:pPr>
        <w:adjustRightInd w:val="0"/>
        <w:snapToGrid w:val="0"/>
        <w:spacing w:line="360" w:lineRule="auto"/>
        <w:ind w:firstLine="480" w:firstLineChars="200"/>
        <w:rPr>
          <w:rFonts w:ascii="仿宋" w:hAnsi="仿宋" w:eastAsia="仿宋" w:cs="宋体"/>
          <w:kern w:val="0"/>
          <w:sz w:val="24"/>
        </w:rPr>
      </w:pPr>
    </w:p>
    <w:p>
      <w:pPr>
        <w:adjustRightInd w:val="0"/>
        <w:snapToGrid w:val="0"/>
        <w:spacing w:line="360" w:lineRule="auto"/>
        <w:ind w:firstLine="480" w:firstLineChars="200"/>
        <w:rPr>
          <w:rFonts w:ascii="仿宋" w:hAnsi="仿宋" w:eastAsia="仿宋" w:cs="宋体"/>
          <w:kern w:val="0"/>
          <w:sz w:val="24"/>
        </w:rPr>
      </w:pPr>
    </w:p>
    <w:p>
      <w:pPr>
        <w:adjustRightInd w:val="0"/>
        <w:snapToGrid w:val="0"/>
        <w:spacing w:line="360" w:lineRule="auto"/>
        <w:ind w:firstLine="480" w:firstLineChars="200"/>
        <w:rPr>
          <w:rFonts w:ascii="仿宋" w:hAnsi="仿宋" w:eastAsia="仿宋" w:cs="宋体"/>
          <w:kern w:val="0"/>
          <w:sz w:val="24"/>
        </w:rPr>
      </w:pPr>
    </w:p>
    <w:p>
      <w:pPr>
        <w:adjustRightInd w:val="0"/>
        <w:snapToGrid w:val="0"/>
        <w:spacing w:line="360" w:lineRule="auto"/>
        <w:ind w:firstLine="480" w:firstLineChars="200"/>
        <w:rPr>
          <w:rFonts w:ascii="仿宋" w:hAnsi="仿宋" w:eastAsia="仿宋" w:cs="宋体"/>
          <w:kern w:val="0"/>
          <w:sz w:val="24"/>
        </w:rPr>
      </w:pPr>
    </w:p>
    <w:p>
      <w:pPr>
        <w:adjustRightInd w:val="0"/>
        <w:snapToGrid w:val="0"/>
        <w:spacing w:line="360" w:lineRule="auto"/>
        <w:ind w:firstLine="480" w:firstLineChars="200"/>
        <w:rPr>
          <w:rFonts w:ascii="仿宋" w:hAnsi="仿宋" w:eastAsia="仿宋" w:cs="宋体"/>
          <w:kern w:val="0"/>
          <w:sz w:val="24"/>
        </w:rPr>
      </w:pPr>
    </w:p>
    <w:p>
      <w:pPr>
        <w:adjustRightInd w:val="0"/>
        <w:snapToGrid w:val="0"/>
        <w:spacing w:line="360" w:lineRule="auto"/>
        <w:rPr>
          <w:rFonts w:ascii="仿宋" w:hAnsi="仿宋" w:eastAsia="仿宋" w:cs="宋体"/>
          <w:kern w:val="0"/>
          <w:sz w:val="24"/>
        </w:rPr>
      </w:pPr>
    </w:p>
    <w:p>
      <w:pPr>
        <w:widowControl/>
        <w:jc w:val="center"/>
        <w:rPr>
          <w:rFonts w:ascii="黑体" w:hAnsi="黑体" w:eastAsia="黑体"/>
          <w:b/>
          <w:sz w:val="36"/>
          <w:szCs w:val="36"/>
        </w:rPr>
      </w:pPr>
      <w:r>
        <w:rPr>
          <w:rFonts w:hint="eastAsia" w:ascii="黑体" w:hAnsi="黑体" w:eastAsia="黑体"/>
          <w:b/>
          <w:sz w:val="36"/>
          <w:szCs w:val="36"/>
        </w:rPr>
        <w:t>武隆区</w:t>
      </w:r>
      <w:r>
        <w:rPr>
          <w:rFonts w:ascii="黑体" w:hAnsi="黑体" w:eastAsia="黑体"/>
          <w:b/>
          <w:sz w:val="36"/>
          <w:szCs w:val="36"/>
        </w:rPr>
        <w:t>2019</w:t>
      </w:r>
      <w:r>
        <w:rPr>
          <w:rFonts w:hint="eastAsia" w:ascii="黑体" w:hAnsi="黑体" w:eastAsia="黑体"/>
          <w:b/>
          <w:sz w:val="36"/>
          <w:szCs w:val="36"/>
        </w:rPr>
        <w:t>年基本公共卫生服务项目</w:t>
      </w:r>
    </w:p>
    <w:p>
      <w:pPr>
        <w:pStyle w:val="13"/>
        <w:adjustRightInd w:val="0"/>
        <w:snapToGrid w:val="0"/>
        <w:spacing w:before="0" w:beforeAutospacing="0" w:after="0" w:afterAutospacing="0" w:line="360" w:lineRule="auto"/>
        <w:jc w:val="center"/>
        <w:rPr>
          <w:rFonts w:ascii="黑体" w:hAnsi="黑体" w:eastAsia="黑体"/>
          <w:b/>
          <w:sz w:val="36"/>
          <w:szCs w:val="36"/>
        </w:rPr>
      </w:pPr>
      <w:r>
        <w:rPr>
          <w:rFonts w:hint="eastAsia" w:ascii="黑体" w:hAnsi="黑体" w:eastAsia="黑体"/>
          <w:b/>
          <w:sz w:val="36"/>
          <w:szCs w:val="36"/>
        </w:rPr>
        <w:t>绩效评价报告正文</w:t>
      </w:r>
    </w:p>
    <w:p>
      <w:pPr>
        <w:pStyle w:val="13"/>
        <w:tabs>
          <w:tab w:val="center" w:pos="4153"/>
          <w:tab w:val="left" w:pos="6435"/>
        </w:tabs>
        <w:adjustRightInd w:val="0"/>
        <w:snapToGrid w:val="0"/>
        <w:spacing w:before="0" w:beforeAutospacing="0" w:after="0" w:afterAutospacing="0" w:line="360" w:lineRule="auto"/>
        <w:jc w:val="center"/>
        <w:rPr>
          <w:rFonts w:ascii="仿宋" w:hAnsi="仿宋" w:eastAsia="仿宋"/>
          <w:bCs/>
        </w:rPr>
      </w:pPr>
      <w:r>
        <w:rPr>
          <w:rFonts w:hint="eastAsia" w:ascii="仿宋" w:hAnsi="仿宋" w:eastAsia="仿宋"/>
          <w:bCs/>
        </w:rPr>
        <w:t>重瑞赢绩评</w:t>
      </w:r>
      <w:r>
        <w:rPr>
          <w:rFonts w:ascii="仿宋" w:hAnsi="仿宋" w:eastAsia="仿宋"/>
          <w:bCs/>
        </w:rPr>
        <w:t>[2020]0003-12</w:t>
      </w:r>
      <w:r>
        <w:rPr>
          <w:rFonts w:hint="eastAsia" w:ascii="仿宋" w:hAnsi="仿宋" w:eastAsia="仿宋"/>
          <w:bCs/>
        </w:rPr>
        <w:t>号</w:t>
      </w:r>
    </w:p>
    <w:p>
      <w:pPr>
        <w:pStyle w:val="13"/>
        <w:tabs>
          <w:tab w:val="center" w:pos="4153"/>
          <w:tab w:val="left" w:pos="6435"/>
        </w:tabs>
        <w:adjustRightInd w:val="0"/>
        <w:snapToGrid w:val="0"/>
        <w:spacing w:before="0" w:beforeAutospacing="0" w:after="0" w:afterAutospacing="0" w:line="360" w:lineRule="auto"/>
        <w:jc w:val="center"/>
        <w:rPr>
          <w:rFonts w:ascii="黑体" w:hAnsi="黑体" w:eastAsia="黑体"/>
          <w:b/>
        </w:rPr>
      </w:pPr>
    </w:p>
    <w:p>
      <w:pPr>
        <w:adjustRightInd w:val="0"/>
        <w:snapToGri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为进一步加强项目资金绩效管理，提高财政资金使用效益，根据《关于印发&lt;重庆市市级政策和项目预算绩效管理办法（试行）&gt;的通知》（渝财绩〔</w:t>
      </w:r>
      <w:r>
        <w:rPr>
          <w:rFonts w:ascii="仿宋" w:hAnsi="仿宋" w:eastAsia="仿宋" w:cs="宋体"/>
          <w:kern w:val="0"/>
          <w:sz w:val="24"/>
        </w:rPr>
        <w:t>2019</w:t>
      </w:r>
      <w:r>
        <w:rPr>
          <w:rFonts w:hint="eastAsia" w:ascii="仿宋" w:hAnsi="仿宋" w:eastAsia="仿宋" w:cs="宋体"/>
          <w:kern w:val="0"/>
          <w:sz w:val="24"/>
        </w:rPr>
        <w:t>〕</w:t>
      </w:r>
      <w:r>
        <w:rPr>
          <w:rFonts w:ascii="仿宋" w:hAnsi="仿宋" w:eastAsia="仿宋" w:cs="宋体"/>
          <w:kern w:val="0"/>
          <w:sz w:val="24"/>
        </w:rPr>
        <w:t>19</w:t>
      </w:r>
      <w:r>
        <w:rPr>
          <w:rFonts w:hint="eastAsia" w:ascii="仿宋" w:hAnsi="仿宋" w:eastAsia="仿宋" w:cs="宋体"/>
          <w:kern w:val="0"/>
          <w:sz w:val="24"/>
        </w:rPr>
        <w:t>号），武隆区财政局委托重庆瑞赢会计师事务所，对武隆区</w:t>
      </w:r>
      <w:r>
        <w:rPr>
          <w:rFonts w:ascii="仿宋" w:hAnsi="仿宋" w:eastAsia="仿宋" w:cs="宋体"/>
          <w:kern w:val="0"/>
          <w:sz w:val="24"/>
        </w:rPr>
        <w:t>2019</w:t>
      </w:r>
      <w:r>
        <w:rPr>
          <w:rFonts w:hint="eastAsia" w:ascii="仿宋" w:hAnsi="仿宋" w:eastAsia="仿宋" w:cs="宋体"/>
          <w:kern w:val="0"/>
          <w:sz w:val="24"/>
        </w:rPr>
        <w:t>年基本公共卫生服务项目进行了绩效评价。现将评价情况报告如下：</w:t>
      </w:r>
    </w:p>
    <w:p>
      <w:pPr>
        <w:adjustRightInd w:val="0"/>
        <w:snapToGrid w:val="0"/>
        <w:spacing w:line="360" w:lineRule="auto"/>
        <w:ind w:firstLine="482" w:firstLineChars="200"/>
        <w:rPr>
          <w:rFonts w:ascii="黑体" w:hAnsi="黑体" w:eastAsia="黑体" w:cs="宋体"/>
          <w:b/>
          <w:spacing w:val="-3"/>
          <w:kern w:val="0"/>
          <w:sz w:val="24"/>
        </w:rPr>
      </w:pPr>
      <w:r>
        <w:rPr>
          <w:rFonts w:hint="eastAsia" w:ascii="黑体" w:hAnsi="黑体" w:eastAsia="黑体"/>
          <w:b/>
          <w:sz w:val="24"/>
        </w:rPr>
        <w:t>一、项目基本情况</w:t>
      </w: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（一）项目背景、概况</w:t>
      </w:r>
    </w:p>
    <w:p>
      <w:pPr>
        <w:adjustRightInd w:val="0"/>
        <w:snapToGri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改革开放以来，我国医药卫生事业取得了显著成就，但</w:t>
      </w:r>
      <w:r>
        <w:rPr>
          <w:rFonts w:hint="cs" w:ascii="仿宋" w:hAnsi="仿宋" w:eastAsia="仿宋" w:cs="宋体"/>
          <w:kern w:val="0"/>
          <w:sz w:val="24"/>
        </w:rPr>
        <w:t xml:space="preserve"> “</w:t>
      </w:r>
      <w:r>
        <w:rPr>
          <w:rFonts w:hint="eastAsia" w:ascii="仿宋" w:hAnsi="仿宋" w:eastAsia="仿宋" w:cs="宋体"/>
          <w:kern w:val="0"/>
          <w:sz w:val="24"/>
        </w:rPr>
        <w:t>看病难、看病贵</w:t>
      </w:r>
      <w:r>
        <w:rPr>
          <w:rFonts w:hint="cs" w:ascii="仿宋" w:hAnsi="仿宋" w:eastAsia="仿宋" w:cs="宋体"/>
          <w:kern w:val="0"/>
          <w:sz w:val="24"/>
        </w:rPr>
        <w:t>”</w:t>
      </w:r>
      <w:r>
        <w:rPr>
          <w:rFonts w:hint="eastAsia" w:ascii="仿宋" w:hAnsi="仿宋" w:eastAsia="仿宋" w:cs="宋体"/>
          <w:kern w:val="0"/>
          <w:sz w:val="24"/>
        </w:rPr>
        <w:t>的问题日益突出。为缓解我国医药卫生事业发展与人民群众健康需求存在的矛盾和问题，</w:t>
      </w:r>
      <w:r>
        <w:rPr>
          <w:rFonts w:ascii="仿宋" w:hAnsi="仿宋" w:eastAsia="仿宋" w:cs="宋体"/>
          <w:kern w:val="0"/>
          <w:sz w:val="24"/>
        </w:rPr>
        <w:t xml:space="preserve"> 2009</w:t>
      </w:r>
      <w:r>
        <w:rPr>
          <w:rFonts w:hint="eastAsia" w:ascii="仿宋" w:hAnsi="仿宋" w:eastAsia="仿宋" w:cs="宋体"/>
          <w:kern w:val="0"/>
          <w:sz w:val="24"/>
        </w:rPr>
        <w:t>年</w:t>
      </w:r>
      <w:r>
        <w:rPr>
          <w:rFonts w:ascii="仿宋" w:hAnsi="仿宋" w:eastAsia="仿宋" w:cs="宋体"/>
          <w:kern w:val="0"/>
          <w:sz w:val="24"/>
        </w:rPr>
        <w:t>4</w:t>
      </w:r>
      <w:r>
        <w:rPr>
          <w:rFonts w:hint="eastAsia" w:ascii="仿宋" w:hAnsi="仿宋" w:eastAsia="仿宋" w:cs="宋体"/>
          <w:kern w:val="0"/>
          <w:sz w:val="24"/>
        </w:rPr>
        <w:t>月</w:t>
      </w:r>
      <w:r>
        <w:rPr>
          <w:rFonts w:ascii="仿宋" w:hAnsi="仿宋" w:eastAsia="仿宋" w:cs="宋体"/>
          <w:kern w:val="0"/>
          <w:sz w:val="24"/>
        </w:rPr>
        <w:t>6</w:t>
      </w:r>
      <w:r>
        <w:rPr>
          <w:rFonts w:hint="eastAsia" w:ascii="仿宋" w:hAnsi="仿宋" w:eastAsia="仿宋" w:cs="宋体"/>
          <w:kern w:val="0"/>
          <w:sz w:val="24"/>
        </w:rPr>
        <w:t>日《中共中央国务院关于深化医药卫生体制改革的意见》提出了</w:t>
      </w:r>
      <w:r>
        <w:rPr>
          <w:rFonts w:hint="cs" w:ascii="仿宋" w:hAnsi="仿宋" w:eastAsia="仿宋" w:cs="宋体"/>
          <w:kern w:val="0"/>
          <w:sz w:val="24"/>
        </w:rPr>
        <w:t>“</w:t>
      </w:r>
      <w:r>
        <w:rPr>
          <w:rFonts w:hint="eastAsia" w:ascii="仿宋" w:hAnsi="仿宋" w:eastAsia="仿宋" w:cs="宋体"/>
          <w:kern w:val="0"/>
          <w:sz w:val="24"/>
        </w:rPr>
        <w:t>有效减轻居民就医费用负担，切实缓解看病难、看病贵，建立健全覆盖城乡居民的基本医疗卫生制度</w:t>
      </w:r>
      <w:r>
        <w:rPr>
          <w:rFonts w:hint="cs" w:ascii="仿宋" w:hAnsi="仿宋" w:eastAsia="仿宋" w:cs="宋体"/>
          <w:kern w:val="0"/>
          <w:sz w:val="24"/>
        </w:rPr>
        <w:t>”</w:t>
      </w:r>
      <w:r>
        <w:rPr>
          <w:rFonts w:hint="eastAsia" w:ascii="仿宋" w:hAnsi="仿宋" w:eastAsia="仿宋" w:cs="宋体"/>
          <w:kern w:val="0"/>
          <w:sz w:val="24"/>
        </w:rPr>
        <w:t>。当年</w:t>
      </w:r>
      <w:r>
        <w:rPr>
          <w:rFonts w:ascii="仿宋" w:hAnsi="仿宋" w:eastAsia="仿宋" w:cs="宋体"/>
          <w:kern w:val="0"/>
          <w:sz w:val="24"/>
        </w:rPr>
        <w:t>7</w:t>
      </w:r>
      <w:r>
        <w:rPr>
          <w:rFonts w:hint="eastAsia" w:ascii="仿宋" w:hAnsi="仿宋" w:eastAsia="仿宋" w:cs="宋体"/>
          <w:kern w:val="0"/>
          <w:sz w:val="24"/>
        </w:rPr>
        <w:t>月</w:t>
      </w:r>
      <w:r>
        <w:rPr>
          <w:rFonts w:ascii="仿宋" w:hAnsi="仿宋" w:eastAsia="仿宋" w:cs="宋体"/>
          <w:kern w:val="0"/>
          <w:sz w:val="24"/>
        </w:rPr>
        <w:t>10</w:t>
      </w:r>
      <w:r>
        <w:rPr>
          <w:rFonts w:hint="eastAsia" w:ascii="仿宋" w:hAnsi="仿宋" w:eastAsia="仿宋" w:cs="宋体"/>
          <w:kern w:val="0"/>
          <w:sz w:val="24"/>
        </w:rPr>
        <w:t>日国务院深化医药卫生体制改革领导小组召开电视电话会议，启动并部署</w:t>
      </w:r>
      <w:r>
        <w:rPr>
          <w:rFonts w:ascii="仿宋" w:hAnsi="仿宋" w:eastAsia="仿宋" w:cs="宋体"/>
          <w:kern w:val="0"/>
          <w:sz w:val="24"/>
        </w:rPr>
        <w:t>9</w:t>
      </w:r>
      <w:r>
        <w:rPr>
          <w:rFonts w:hint="eastAsia" w:ascii="仿宋" w:hAnsi="仿宋" w:eastAsia="仿宋" w:cs="宋体"/>
          <w:kern w:val="0"/>
          <w:sz w:val="24"/>
        </w:rPr>
        <w:t>项国家基本公共卫生服务项目。根据医改实施方案，基本公共卫生服务项目将免费为城乡居民提供。推进基本公共卫生服务均等化成为国家和省市卫生部门的实际行动，力争到</w:t>
      </w:r>
      <w:r>
        <w:rPr>
          <w:rFonts w:ascii="仿宋" w:hAnsi="仿宋" w:eastAsia="仿宋" w:cs="宋体"/>
          <w:kern w:val="0"/>
          <w:sz w:val="24"/>
        </w:rPr>
        <w:t>2020</w:t>
      </w:r>
      <w:r>
        <w:rPr>
          <w:rFonts w:hint="eastAsia" w:ascii="仿宋" w:hAnsi="仿宋" w:eastAsia="仿宋" w:cs="宋体"/>
          <w:kern w:val="0"/>
          <w:sz w:val="24"/>
        </w:rPr>
        <w:t>年，促进基本公共卫生服务均等化的机制基本完善，重大疾病和主要健康危害因素得到有效控制，人民健康水平得到进一步提高。</w:t>
      </w:r>
    </w:p>
    <w:p>
      <w:pPr>
        <w:adjustRightInd w:val="0"/>
        <w:snapToGri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为全面贯彻落实党的十九大精神，推动实施健康中国战略，按照党中央、国务院关于推进中央与地方财政事权和支出责任划分改革的决策部署，国务院办公厅就医疗卫生领域中央与地方财政事权和支出责任划分改革于</w:t>
      </w:r>
      <w:r>
        <w:rPr>
          <w:rFonts w:ascii="仿宋" w:hAnsi="仿宋" w:eastAsia="仿宋" w:cs="宋体"/>
          <w:kern w:val="0"/>
          <w:sz w:val="24"/>
        </w:rPr>
        <w:t>2018</w:t>
      </w:r>
      <w:r>
        <w:rPr>
          <w:rFonts w:hint="eastAsia" w:ascii="仿宋" w:hAnsi="仿宋" w:eastAsia="仿宋" w:cs="宋体"/>
          <w:kern w:val="0"/>
          <w:sz w:val="24"/>
        </w:rPr>
        <w:t>年</w:t>
      </w:r>
      <w:r>
        <w:rPr>
          <w:rFonts w:ascii="仿宋" w:hAnsi="仿宋" w:eastAsia="仿宋" w:cs="宋体"/>
          <w:kern w:val="0"/>
          <w:sz w:val="24"/>
        </w:rPr>
        <w:t>7</w:t>
      </w:r>
      <w:r>
        <w:rPr>
          <w:rFonts w:hint="eastAsia" w:ascii="仿宋" w:hAnsi="仿宋" w:eastAsia="仿宋" w:cs="宋体"/>
          <w:kern w:val="0"/>
          <w:sz w:val="24"/>
        </w:rPr>
        <w:t>月</w:t>
      </w:r>
      <w:r>
        <w:rPr>
          <w:rFonts w:ascii="仿宋" w:hAnsi="仿宋" w:eastAsia="仿宋" w:cs="宋体"/>
          <w:kern w:val="0"/>
          <w:sz w:val="24"/>
        </w:rPr>
        <w:t>19</w:t>
      </w:r>
      <w:r>
        <w:rPr>
          <w:rFonts w:hint="eastAsia" w:ascii="仿宋" w:hAnsi="仿宋" w:eastAsia="仿宋" w:cs="宋体"/>
          <w:kern w:val="0"/>
          <w:sz w:val="24"/>
        </w:rPr>
        <w:t>日印发了《医疗卫生领域中央与地方财政事权和支出责任划分改革方案》（国办发〔</w:t>
      </w:r>
      <w:r>
        <w:rPr>
          <w:rFonts w:ascii="仿宋" w:hAnsi="仿宋" w:eastAsia="仿宋" w:cs="宋体"/>
          <w:kern w:val="0"/>
          <w:sz w:val="24"/>
        </w:rPr>
        <w:t>2018</w:t>
      </w:r>
      <w:r>
        <w:rPr>
          <w:rFonts w:hint="eastAsia" w:ascii="仿宋" w:hAnsi="仿宋" w:eastAsia="仿宋" w:cs="宋体"/>
          <w:kern w:val="0"/>
          <w:sz w:val="24"/>
        </w:rPr>
        <w:t>〕</w:t>
      </w:r>
      <w:r>
        <w:rPr>
          <w:rFonts w:ascii="仿宋" w:hAnsi="仿宋" w:eastAsia="仿宋" w:cs="宋体"/>
          <w:kern w:val="0"/>
          <w:sz w:val="24"/>
        </w:rPr>
        <w:t>67</w:t>
      </w:r>
      <w:r>
        <w:rPr>
          <w:rFonts w:hint="eastAsia" w:ascii="仿宋" w:hAnsi="仿宋" w:eastAsia="仿宋" w:cs="宋体"/>
          <w:kern w:val="0"/>
          <w:sz w:val="24"/>
        </w:rPr>
        <w:t>号），该方案自</w:t>
      </w:r>
      <w:r>
        <w:rPr>
          <w:rFonts w:ascii="仿宋" w:hAnsi="仿宋" w:eastAsia="仿宋" w:cs="宋体"/>
          <w:kern w:val="0"/>
          <w:sz w:val="24"/>
        </w:rPr>
        <w:t>2019</w:t>
      </w:r>
      <w:r>
        <w:rPr>
          <w:rFonts w:hint="eastAsia" w:ascii="仿宋" w:hAnsi="仿宋" w:eastAsia="仿宋" w:cs="宋体"/>
          <w:kern w:val="0"/>
          <w:sz w:val="24"/>
        </w:rPr>
        <w:t>年</w:t>
      </w:r>
      <w:r>
        <w:rPr>
          <w:rFonts w:ascii="仿宋" w:hAnsi="仿宋" w:eastAsia="仿宋" w:cs="宋体"/>
          <w:kern w:val="0"/>
          <w:sz w:val="24"/>
        </w:rPr>
        <w:t>1</w:t>
      </w:r>
      <w:r>
        <w:rPr>
          <w:rFonts w:hint="eastAsia" w:ascii="仿宋" w:hAnsi="仿宋" w:eastAsia="仿宋" w:cs="宋体"/>
          <w:kern w:val="0"/>
          <w:sz w:val="24"/>
        </w:rPr>
        <w:t>月</w:t>
      </w:r>
      <w:r>
        <w:rPr>
          <w:rFonts w:ascii="仿宋" w:hAnsi="仿宋" w:eastAsia="仿宋" w:cs="宋体"/>
          <w:kern w:val="0"/>
          <w:sz w:val="24"/>
        </w:rPr>
        <w:t>1</w:t>
      </w:r>
      <w:r>
        <w:rPr>
          <w:rFonts w:hint="eastAsia" w:ascii="仿宋" w:hAnsi="仿宋" w:eastAsia="仿宋" w:cs="宋体"/>
          <w:kern w:val="0"/>
          <w:sz w:val="24"/>
        </w:rPr>
        <w:t>日起实施。《方案》要求</w:t>
      </w:r>
      <w:r>
        <w:rPr>
          <w:rFonts w:ascii="仿宋" w:hAnsi="仿宋" w:eastAsia="仿宋" w:cs="宋体"/>
          <w:kern w:val="0"/>
          <w:sz w:val="24"/>
        </w:rPr>
        <w:t>2019</w:t>
      </w:r>
      <w:r>
        <w:rPr>
          <w:rFonts w:hint="eastAsia" w:ascii="仿宋" w:hAnsi="仿宋" w:eastAsia="仿宋" w:cs="宋体"/>
          <w:kern w:val="0"/>
          <w:sz w:val="24"/>
        </w:rPr>
        <w:t>年起将原重大公共卫生服务和计划生育项目中的妇幼卫生、老年健康服务、医养结合、卫生应急、孕前检查等内容纳入基本公共卫生服务。</w:t>
      </w: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（二）项目内容、绩效目标</w:t>
      </w:r>
    </w:p>
    <w:p>
      <w:pPr>
        <w:adjustRightInd w:val="0"/>
        <w:snapToGrid w:val="0"/>
        <w:spacing w:line="360" w:lineRule="auto"/>
        <w:ind w:firstLine="480" w:firstLineChars="200"/>
        <w:rPr>
          <w:rFonts w:ascii="仿宋" w:hAnsi="仿宋" w:eastAsia="仿宋"/>
          <w:sz w:val="24"/>
        </w:rPr>
      </w:pPr>
      <w:bookmarkStart w:id="1" w:name="_Hlk45025690"/>
      <w:r>
        <w:rPr>
          <w:rFonts w:ascii="仿宋" w:hAnsi="仿宋" w:eastAsia="仿宋"/>
          <w:sz w:val="24"/>
        </w:rPr>
        <w:t>1、</w:t>
      </w:r>
      <w:r>
        <w:rPr>
          <w:rFonts w:hint="eastAsia" w:ascii="仿宋" w:hAnsi="仿宋" w:eastAsia="仿宋"/>
          <w:sz w:val="24"/>
        </w:rPr>
        <w:t>项目名称</w:t>
      </w:r>
      <w:r>
        <w:rPr>
          <w:rFonts w:ascii="仿宋" w:hAnsi="仿宋" w:eastAsia="仿宋"/>
          <w:sz w:val="24"/>
        </w:rPr>
        <w:t>：</w:t>
      </w:r>
      <w:r>
        <w:rPr>
          <w:rFonts w:hint="eastAsia" w:ascii="仿宋" w:hAnsi="仿宋" w:eastAsia="仿宋"/>
          <w:sz w:val="24"/>
        </w:rPr>
        <w:t>武隆区</w:t>
      </w:r>
      <w:r>
        <w:rPr>
          <w:rFonts w:ascii="仿宋" w:hAnsi="仿宋" w:eastAsia="仿宋"/>
          <w:sz w:val="24"/>
        </w:rPr>
        <w:t>2019</w:t>
      </w:r>
      <w:r>
        <w:rPr>
          <w:rFonts w:hint="eastAsia" w:ascii="仿宋" w:hAnsi="仿宋" w:eastAsia="仿宋"/>
          <w:sz w:val="24"/>
        </w:rPr>
        <w:t>年基本公共卫生服务项目。</w:t>
      </w:r>
    </w:p>
    <w:p>
      <w:pPr>
        <w:adjustRightInd w:val="0"/>
        <w:snapToGrid w:val="0"/>
        <w:spacing w:line="360" w:lineRule="auto"/>
        <w:ind w:firstLine="480" w:firstLineChars="200"/>
        <w:rPr>
          <w:rFonts w:ascii="仿宋" w:hAnsi="仿宋" w:eastAsia="仿宋" w:cs="宋体"/>
          <w:kern w:val="0"/>
          <w:sz w:val="24"/>
        </w:rPr>
      </w:pPr>
      <w:r>
        <w:rPr>
          <w:rFonts w:ascii="仿宋" w:hAnsi="仿宋" w:eastAsia="仿宋" w:cs="宋体"/>
          <w:kern w:val="0"/>
          <w:sz w:val="24"/>
        </w:rPr>
        <w:t>2</w:t>
      </w:r>
      <w:r>
        <w:rPr>
          <w:rFonts w:hint="eastAsia" w:ascii="仿宋" w:hAnsi="仿宋" w:eastAsia="仿宋" w:cs="宋体"/>
          <w:kern w:val="0"/>
          <w:sz w:val="24"/>
        </w:rPr>
        <w:t>、主管部门：武隆区卫生健康委员会（以下简称区卫健委）。</w:t>
      </w:r>
    </w:p>
    <w:p>
      <w:pPr>
        <w:adjustRightInd w:val="0"/>
        <w:snapToGrid w:val="0"/>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、资金总额：总额2300.10万元。</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4、资金来源：原12类国家基本公共卫生服务项目资金根据武隆区常住人口34.72万（重庆市卫生健康委员会下发工作任务数口径），按55元</w:t>
      </w:r>
      <w:r>
        <w:rPr>
          <w:rFonts w:ascii="仿宋" w:hAnsi="仿宋" w:eastAsia="仿宋"/>
          <w:sz w:val="24"/>
        </w:rPr>
        <w:t>/</w:t>
      </w:r>
      <w:r>
        <w:rPr>
          <w:rFonts w:hint="eastAsia" w:ascii="仿宋" w:hAnsi="仿宋" w:eastAsia="仿宋"/>
          <w:sz w:val="24"/>
        </w:rPr>
        <w:t>人</w:t>
      </w:r>
      <w:r>
        <w:rPr>
          <w:rFonts w:hint="cs" w:ascii="仿宋" w:hAnsi="仿宋" w:eastAsia="仿宋"/>
          <w:sz w:val="24"/>
        </w:rPr>
        <w:t>·</w:t>
      </w:r>
      <w:r>
        <w:rPr>
          <w:rFonts w:hint="eastAsia" w:ascii="仿宋" w:hAnsi="仿宋" w:eastAsia="仿宋"/>
          <w:sz w:val="24"/>
        </w:rPr>
        <w:t>年（中央44元</w:t>
      </w:r>
      <w:r>
        <w:rPr>
          <w:rFonts w:ascii="仿宋" w:hAnsi="仿宋" w:eastAsia="仿宋"/>
          <w:sz w:val="24"/>
        </w:rPr>
        <w:t>/</w:t>
      </w:r>
      <w:r>
        <w:rPr>
          <w:rFonts w:hint="eastAsia" w:ascii="仿宋" w:hAnsi="仿宋" w:eastAsia="仿宋"/>
          <w:sz w:val="24"/>
        </w:rPr>
        <w:t>人</w:t>
      </w:r>
      <w:r>
        <w:rPr>
          <w:rFonts w:hint="cs" w:ascii="仿宋" w:hAnsi="仿宋" w:eastAsia="仿宋"/>
          <w:sz w:val="24"/>
        </w:rPr>
        <w:t>·</w:t>
      </w:r>
      <w:r>
        <w:rPr>
          <w:rFonts w:hint="eastAsia" w:ascii="仿宋" w:hAnsi="仿宋" w:eastAsia="仿宋"/>
          <w:sz w:val="24"/>
        </w:rPr>
        <w:t>年、市级6元</w:t>
      </w:r>
      <w:r>
        <w:rPr>
          <w:rFonts w:ascii="仿宋" w:hAnsi="仿宋" w:eastAsia="仿宋"/>
          <w:sz w:val="24"/>
        </w:rPr>
        <w:t>/</w:t>
      </w:r>
      <w:r>
        <w:rPr>
          <w:rFonts w:hint="eastAsia" w:ascii="仿宋" w:hAnsi="仿宋" w:eastAsia="仿宋"/>
          <w:sz w:val="24"/>
        </w:rPr>
        <w:t>人</w:t>
      </w:r>
      <w:r>
        <w:rPr>
          <w:rFonts w:hint="cs" w:ascii="仿宋" w:hAnsi="仿宋" w:eastAsia="仿宋"/>
          <w:sz w:val="24"/>
        </w:rPr>
        <w:t>·</w:t>
      </w:r>
      <w:r>
        <w:rPr>
          <w:rFonts w:hint="eastAsia" w:ascii="仿宋" w:hAnsi="仿宋" w:eastAsia="仿宋"/>
          <w:sz w:val="24"/>
        </w:rPr>
        <w:t>年、区级5元</w:t>
      </w:r>
      <w:r>
        <w:rPr>
          <w:rFonts w:ascii="仿宋" w:hAnsi="仿宋" w:eastAsia="仿宋"/>
          <w:sz w:val="24"/>
        </w:rPr>
        <w:t>/</w:t>
      </w:r>
      <w:r>
        <w:rPr>
          <w:rFonts w:hint="eastAsia" w:ascii="仿宋" w:hAnsi="仿宋" w:eastAsia="仿宋"/>
          <w:sz w:val="24"/>
        </w:rPr>
        <w:t>人</w:t>
      </w:r>
      <w:r>
        <w:rPr>
          <w:rFonts w:hint="cs" w:ascii="仿宋" w:hAnsi="仿宋" w:eastAsia="仿宋"/>
          <w:sz w:val="24"/>
        </w:rPr>
        <w:t>·</w:t>
      </w:r>
      <w:r>
        <w:rPr>
          <w:rFonts w:hint="eastAsia" w:ascii="仿宋" w:hAnsi="仿宋" w:eastAsia="仿宋"/>
          <w:sz w:val="24"/>
        </w:rPr>
        <w:t>年）进行预拨，市卫健委于次年初对各区县考核后进行项目结算。从原重大公共卫生服务和计划生育项目中划入的基本公共服务的项目资金来源于中央补助、市级补助和区级配套。</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2019年基本公共卫生服务项目资金具体来源为：中央补助资金1880万元，市级补助资金215万元，区级配套资金205.10万元。</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5、资金用途：资金主要用于武隆区开展健康教育、预防接种、0-6岁儿童健康管理等原12类国家基本公共卫生服务项目，以及从原重大公共卫生服务和计划生育项目中划入的地方病防治、职业病防治、妇幼卫生、老年健康服务、医养结合、卫生应急、孕前检查等基本公共卫生服务工作。</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6、绩效目标：</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（1）年度总体目标：免费向城乡居民提供基本公共卫生服务。</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（2）数量指标：居民电子健康档案建档率≥</w:t>
      </w:r>
      <w:r>
        <w:rPr>
          <w:rFonts w:ascii="仿宋" w:hAnsi="仿宋" w:eastAsia="仿宋"/>
          <w:sz w:val="24"/>
        </w:rPr>
        <w:t>75%</w:t>
      </w:r>
      <w:r>
        <w:rPr>
          <w:rFonts w:hint="eastAsia" w:ascii="仿宋" w:hAnsi="仿宋" w:eastAsia="仿宋"/>
          <w:sz w:val="24"/>
        </w:rPr>
        <w:t>，适龄儿童国家免疫规划疫苗接种率≥</w:t>
      </w:r>
      <w:r>
        <w:rPr>
          <w:rFonts w:ascii="仿宋" w:hAnsi="仿宋" w:eastAsia="仿宋"/>
          <w:sz w:val="24"/>
        </w:rPr>
        <w:t>90%</w:t>
      </w:r>
      <w:r>
        <w:rPr>
          <w:rFonts w:hint="eastAsia" w:ascii="仿宋" w:hAnsi="仿宋" w:eastAsia="仿宋"/>
          <w:sz w:val="24"/>
        </w:rPr>
        <w:t>，</w:t>
      </w:r>
      <w:r>
        <w:rPr>
          <w:rFonts w:ascii="仿宋" w:hAnsi="仿宋" w:eastAsia="仿宋"/>
          <w:sz w:val="24"/>
        </w:rPr>
        <w:t>0-6</w:t>
      </w:r>
      <w:r>
        <w:rPr>
          <w:rFonts w:hint="eastAsia" w:ascii="仿宋" w:hAnsi="仿宋" w:eastAsia="仿宋"/>
          <w:sz w:val="24"/>
        </w:rPr>
        <w:t>岁儿童健康管理率≥</w:t>
      </w:r>
      <w:r>
        <w:rPr>
          <w:rFonts w:ascii="仿宋" w:hAnsi="仿宋" w:eastAsia="仿宋"/>
          <w:sz w:val="24"/>
        </w:rPr>
        <w:t>85%</w:t>
      </w:r>
      <w:r>
        <w:rPr>
          <w:rFonts w:hint="eastAsia" w:ascii="仿宋" w:hAnsi="仿宋" w:eastAsia="仿宋"/>
          <w:sz w:val="24"/>
        </w:rPr>
        <w:t>，孕产妇系统管理率≥</w:t>
      </w:r>
      <w:r>
        <w:rPr>
          <w:rFonts w:ascii="仿宋" w:hAnsi="仿宋" w:eastAsia="仿宋"/>
          <w:sz w:val="24"/>
        </w:rPr>
        <w:t>85%</w:t>
      </w:r>
      <w:r>
        <w:rPr>
          <w:rFonts w:hint="eastAsia" w:ascii="仿宋" w:hAnsi="仿宋" w:eastAsia="仿宋"/>
          <w:sz w:val="24"/>
        </w:rPr>
        <w:t>，老年人健康管理率≥</w:t>
      </w:r>
      <w:r>
        <w:rPr>
          <w:rFonts w:ascii="仿宋" w:hAnsi="仿宋" w:eastAsia="仿宋"/>
          <w:sz w:val="24"/>
        </w:rPr>
        <w:t>67%</w:t>
      </w:r>
      <w:r>
        <w:rPr>
          <w:rFonts w:hint="eastAsia" w:ascii="仿宋" w:hAnsi="仿宋" w:eastAsia="仿宋"/>
          <w:sz w:val="24"/>
        </w:rPr>
        <w:t>，高血压患者管理人数达到</w:t>
      </w:r>
      <w:r>
        <w:rPr>
          <w:rFonts w:ascii="仿宋" w:hAnsi="仿宋" w:eastAsia="仿宋"/>
          <w:sz w:val="24"/>
        </w:rPr>
        <w:t>2.05</w:t>
      </w:r>
      <w:r>
        <w:rPr>
          <w:rFonts w:hint="eastAsia" w:ascii="仿宋" w:hAnsi="仿宋" w:eastAsia="仿宋"/>
          <w:sz w:val="24"/>
        </w:rPr>
        <w:t>万人，Ⅱ型糖尿病患者管理人数达到</w:t>
      </w:r>
      <w:r>
        <w:rPr>
          <w:rFonts w:ascii="仿宋" w:hAnsi="仿宋" w:eastAsia="仿宋"/>
          <w:sz w:val="24"/>
        </w:rPr>
        <w:t>0.66</w:t>
      </w:r>
      <w:r>
        <w:rPr>
          <w:rFonts w:hint="eastAsia" w:ascii="仿宋" w:hAnsi="仿宋" w:eastAsia="仿宋"/>
          <w:sz w:val="24"/>
        </w:rPr>
        <w:t>万人，老年人中医药健康管理率≥</w:t>
      </w:r>
      <w:r>
        <w:rPr>
          <w:rFonts w:ascii="仿宋" w:hAnsi="仿宋" w:eastAsia="仿宋"/>
          <w:sz w:val="24"/>
        </w:rPr>
        <w:t>45%</w:t>
      </w:r>
      <w:r>
        <w:rPr>
          <w:rFonts w:hint="eastAsia" w:ascii="仿宋" w:hAnsi="仿宋" w:eastAsia="仿宋"/>
          <w:sz w:val="24"/>
        </w:rPr>
        <w:t>，儿童中医药健康管理率≥</w:t>
      </w:r>
      <w:r>
        <w:rPr>
          <w:rFonts w:ascii="仿宋" w:hAnsi="仿宋" w:eastAsia="仿宋"/>
          <w:sz w:val="24"/>
        </w:rPr>
        <w:t>45%</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（3）质量指标：高血压患者规范管理率≥</w:t>
      </w:r>
      <w:r>
        <w:rPr>
          <w:rFonts w:ascii="仿宋" w:hAnsi="仿宋" w:eastAsia="仿宋"/>
          <w:sz w:val="24"/>
        </w:rPr>
        <w:t>60%</w:t>
      </w:r>
      <w:r>
        <w:rPr>
          <w:rFonts w:hint="eastAsia" w:ascii="仿宋" w:hAnsi="仿宋" w:eastAsia="仿宋"/>
          <w:sz w:val="24"/>
        </w:rPr>
        <w:t>，Ⅱ型糖尿病患者规范管理率≥</w:t>
      </w:r>
      <w:r>
        <w:rPr>
          <w:rFonts w:ascii="仿宋" w:hAnsi="仿宋" w:eastAsia="仿宋"/>
          <w:sz w:val="24"/>
        </w:rPr>
        <w:t>60%</w:t>
      </w:r>
      <w:r>
        <w:rPr>
          <w:rFonts w:hint="eastAsia" w:ascii="仿宋" w:hAnsi="仿宋" w:eastAsia="仿宋"/>
          <w:sz w:val="24"/>
        </w:rPr>
        <w:t>，严重精神障碍患者健康管理率≥</w:t>
      </w:r>
      <w:r>
        <w:rPr>
          <w:rFonts w:ascii="仿宋" w:hAnsi="仿宋" w:eastAsia="仿宋"/>
          <w:sz w:val="24"/>
        </w:rPr>
        <w:t>75%</w:t>
      </w:r>
      <w:r>
        <w:rPr>
          <w:rFonts w:hint="eastAsia" w:ascii="仿宋" w:hAnsi="仿宋" w:eastAsia="仿宋"/>
          <w:sz w:val="24"/>
        </w:rPr>
        <w:t>，肺结核患者管理率≥</w:t>
      </w:r>
      <w:r>
        <w:rPr>
          <w:rFonts w:ascii="仿宋" w:hAnsi="仿宋" w:eastAsia="仿宋"/>
          <w:sz w:val="24"/>
        </w:rPr>
        <w:t>90%</w:t>
      </w:r>
      <w:r>
        <w:rPr>
          <w:rFonts w:hint="eastAsia" w:ascii="仿宋" w:hAnsi="仿宋" w:eastAsia="仿宋"/>
          <w:sz w:val="24"/>
        </w:rPr>
        <w:t>，传染病和突发公共卫生事件报告率≥</w:t>
      </w:r>
      <w:r>
        <w:rPr>
          <w:rFonts w:ascii="仿宋" w:hAnsi="仿宋" w:eastAsia="仿宋"/>
          <w:sz w:val="24"/>
        </w:rPr>
        <w:t>95%</w:t>
      </w:r>
      <w:r>
        <w:rPr>
          <w:rFonts w:hint="eastAsia" w:ascii="仿宋" w:hAnsi="仿宋" w:eastAsia="仿宋"/>
          <w:sz w:val="24"/>
        </w:rPr>
        <w:t>，卫生计生监督协管信息报告率≥</w:t>
      </w:r>
      <w:r>
        <w:rPr>
          <w:rFonts w:ascii="仿宋" w:hAnsi="仿宋" w:eastAsia="仿宋"/>
          <w:sz w:val="24"/>
        </w:rPr>
        <w:t>95%</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（4）效益指标：公共卫生均等化水平提高，基本公共卫生服务居民知晓率≥</w:t>
      </w:r>
      <w:r>
        <w:rPr>
          <w:rFonts w:ascii="仿宋" w:hAnsi="仿宋" w:eastAsia="仿宋"/>
          <w:sz w:val="24"/>
        </w:rPr>
        <w:t>53%</w:t>
      </w:r>
      <w:r>
        <w:rPr>
          <w:rFonts w:hint="eastAsia" w:ascii="仿宋" w:hAnsi="仿宋" w:eastAsia="仿宋"/>
          <w:sz w:val="24"/>
        </w:rPr>
        <w:t>，基本公共卫生服务水平不断提高。</w:t>
      </w:r>
    </w:p>
    <w:bookmarkEnd w:id="1"/>
    <w:p>
      <w:pPr>
        <w:pStyle w:val="13"/>
        <w:adjustRightInd w:val="0"/>
        <w:snapToGrid w:val="0"/>
        <w:spacing w:before="0" w:beforeAutospacing="0" w:after="0" w:afterAutospacing="0" w:line="360" w:lineRule="auto"/>
        <w:ind w:firstLine="482" w:firstLineChars="200"/>
        <w:jc w:val="both"/>
        <w:rPr>
          <w:rFonts w:ascii="黑体" w:hAnsi="黑体" w:eastAsia="黑体"/>
          <w:b/>
        </w:rPr>
      </w:pPr>
      <w:r>
        <w:rPr>
          <w:rFonts w:hint="eastAsia" w:ascii="黑体" w:hAnsi="黑体" w:eastAsia="黑体"/>
          <w:b/>
        </w:rPr>
        <w:t>二、绩效评价工作情况</w:t>
      </w:r>
    </w:p>
    <w:p>
      <w:pPr>
        <w:pStyle w:val="13"/>
        <w:adjustRightInd w:val="0"/>
        <w:snapToGrid w:val="0"/>
        <w:spacing w:before="0" w:beforeAutospacing="0" w:after="0" w:afterAutospacing="0" w:line="360" w:lineRule="auto"/>
        <w:ind w:firstLine="482" w:firstLineChars="200"/>
        <w:jc w:val="both"/>
        <w:rPr>
          <w:rFonts w:ascii="仿宋" w:hAnsi="仿宋" w:eastAsia="仿宋"/>
          <w:b/>
        </w:rPr>
      </w:pPr>
      <w:r>
        <w:rPr>
          <w:rFonts w:hint="eastAsia" w:ascii="仿宋" w:hAnsi="仿宋" w:eastAsia="仿宋"/>
          <w:b/>
        </w:rPr>
        <w:t>（一）绩效评价目的</w:t>
      </w:r>
    </w:p>
    <w:p>
      <w:pPr>
        <w:pStyle w:val="13"/>
        <w:adjustRightInd w:val="0"/>
        <w:snapToGrid w:val="0"/>
        <w:spacing w:before="0" w:beforeAutospacing="0" w:after="0" w:afterAutospacing="0" w:line="360" w:lineRule="auto"/>
        <w:ind w:firstLine="480" w:firstLineChars="200"/>
        <w:jc w:val="both"/>
        <w:rPr>
          <w:rFonts w:ascii="仿宋" w:hAnsi="仿宋" w:eastAsia="仿宋"/>
          <w:b/>
        </w:rPr>
      </w:pPr>
      <w:r>
        <w:rPr>
          <w:rFonts w:hint="eastAsia" w:ascii="仿宋" w:hAnsi="仿宋" w:eastAsia="仿宋"/>
        </w:rPr>
        <w:t>开展此次绩效评价的目的在于：通过绩效评价，全面了解项目实施情况、项目成效等情况，总结经验查找问题不足，为进一步完善管理制度、改进管理措施、提高财政资金使用效益提供借鉴和参考。</w:t>
      </w:r>
    </w:p>
    <w:p>
      <w:pPr>
        <w:pStyle w:val="13"/>
        <w:tabs>
          <w:tab w:val="left" w:pos="4965"/>
        </w:tabs>
        <w:adjustRightInd w:val="0"/>
        <w:snapToGrid w:val="0"/>
        <w:spacing w:before="0" w:beforeAutospacing="0" w:after="0" w:afterAutospacing="0" w:line="360" w:lineRule="auto"/>
        <w:ind w:firstLine="482" w:firstLineChars="200"/>
        <w:jc w:val="both"/>
        <w:rPr>
          <w:rFonts w:ascii="仿宋" w:hAnsi="仿宋" w:eastAsia="仿宋"/>
          <w:b/>
        </w:rPr>
      </w:pPr>
      <w:r>
        <w:rPr>
          <w:rFonts w:hint="eastAsia" w:ascii="仿宋" w:hAnsi="仿宋" w:eastAsia="仿宋"/>
          <w:b/>
        </w:rPr>
        <w:t>（二）绩效评价主要依据</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1、《关于全面实施预算绩效管理的实施意见》（渝委发〔</w:t>
      </w:r>
      <w:r>
        <w:rPr>
          <w:rFonts w:ascii="仿宋" w:hAnsi="仿宋" w:eastAsia="仿宋"/>
        </w:rPr>
        <w:t>2019</w:t>
      </w:r>
      <w:r>
        <w:rPr>
          <w:rFonts w:hint="eastAsia" w:ascii="仿宋" w:hAnsi="仿宋" w:eastAsia="仿宋"/>
        </w:rPr>
        <w:t>〕</w:t>
      </w:r>
      <w:r>
        <w:rPr>
          <w:rFonts w:ascii="仿宋" w:hAnsi="仿宋" w:eastAsia="仿宋"/>
        </w:rPr>
        <w:t>12</w:t>
      </w:r>
      <w:r>
        <w:rPr>
          <w:rFonts w:hint="eastAsia" w:ascii="仿宋" w:hAnsi="仿宋" w:eastAsia="仿宋"/>
        </w:rPr>
        <w:t>号）；</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2、《重庆市市级政策和项目预算绩效管理办法（试行）》（渝财绩〔</w:t>
      </w:r>
      <w:r>
        <w:rPr>
          <w:rFonts w:ascii="仿宋" w:hAnsi="仿宋" w:eastAsia="仿宋"/>
        </w:rPr>
        <w:t>2019</w:t>
      </w:r>
      <w:r>
        <w:rPr>
          <w:rFonts w:hint="eastAsia" w:ascii="仿宋" w:hAnsi="仿宋" w:eastAsia="仿宋"/>
        </w:rPr>
        <w:t>〕</w:t>
      </w:r>
      <w:r>
        <w:rPr>
          <w:rFonts w:ascii="仿宋" w:hAnsi="仿宋" w:eastAsia="仿宋"/>
        </w:rPr>
        <w:t>19</w:t>
      </w:r>
      <w:r>
        <w:rPr>
          <w:rFonts w:hint="eastAsia" w:ascii="仿宋" w:hAnsi="仿宋" w:eastAsia="仿宋"/>
        </w:rPr>
        <w:t>号）；</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3、《国家基本公共卫生服务规范（第三版）》；</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4、《关于做好</w:t>
      </w:r>
      <w:r>
        <w:rPr>
          <w:rFonts w:ascii="仿宋" w:hAnsi="仿宋" w:eastAsia="仿宋"/>
        </w:rPr>
        <w:t>201</w:t>
      </w:r>
      <w:r>
        <w:rPr>
          <w:rFonts w:hint="eastAsia" w:ascii="仿宋" w:hAnsi="仿宋" w:eastAsia="仿宋"/>
        </w:rPr>
        <w:t>9年基本公共卫生服务项目工作的通知》（国卫基层发〔</w:t>
      </w:r>
      <w:r>
        <w:rPr>
          <w:rFonts w:ascii="仿宋" w:hAnsi="仿宋" w:eastAsia="仿宋"/>
        </w:rPr>
        <w:t>2019</w:t>
      </w:r>
      <w:r>
        <w:rPr>
          <w:rFonts w:hint="eastAsia" w:ascii="仿宋" w:hAnsi="仿宋" w:eastAsia="仿宋"/>
        </w:rPr>
        <w:t>〕52号）；</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5、《关于印发2019年基本公共卫生服务项目服务方案的通知》（武卫发〔</w:t>
      </w:r>
      <w:r>
        <w:rPr>
          <w:rFonts w:ascii="仿宋" w:hAnsi="仿宋" w:eastAsia="仿宋"/>
        </w:rPr>
        <w:t>2019</w:t>
      </w:r>
      <w:r>
        <w:rPr>
          <w:rFonts w:hint="eastAsia" w:ascii="仿宋" w:hAnsi="仿宋" w:eastAsia="仿宋"/>
        </w:rPr>
        <w:t>〕143号）；</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6、《关于2019年基本公共卫生服务项目考核方案的通知》（武卫发〔</w:t>
      </w:r>
      <w:r>
        <w:rPr>
          <w:rFonts w:ascii="仿宋" w:hAnsi="仿宋" w:eastAsia="仿宋"/>
        </w:rPr>
        <w:t>2019</w:t>
      </w:r>
      <w:r>
        <w:rPr>
          <w:rFonts w:hint="eastAsia" w:ascii="仿宋" w:hAnsi="仿宋" w:eastAsia="仿宋"/>
        </w:rPr>
        <w:t>〕301号）；</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7、《关于印发&lt;公共卫生服务补助资金暂行管理办法&gt;的通知》（财社〔</w:t>
      </w:r>
      <w:r>
        <w:rPr>
          <w:rFonts w:ascii="仿宋" w:hAnsi="仿宋" w:eastAsia="仿宋"/>
        </w:rPr>
        <w:t>20</w:t>
      </w:r>
      <w:r>
        <w:rPr>
          <w:rFonts w:hint="eastAsia" w:ascii="仿宋" w:hAnsi="仿宋" w:eastAsia="仿宋"/>
        </w:rPr>
        <w:t>15〕255号）；</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8、《关于印发重庆市卫生和计划生育专项资金管理暂行办法的通知》（渝卫发〔</w:t>
      </w:r>
      <w:r>
        <w:rPr>
          <w:rFonts w:ascii="仿宋" w:hAnsi="仿宋" w:eastAsia="仿宋"/>
        </w:rPr>
        <w:t>20</w:t>
      </w:r>
      <w:r>
        <w:rPr>
          <w:rFonts w:hint="eastAsia" w:ascii="仿宋" w:hAnsi="仿宋" w:eastAsia="仿宋"/>
        </w:rPr>
        <w:t>17〕16号）；</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9、《关于印发基本公共卫生服务项目补助资金管理办法的通知》（武卫发〔2019〕202号）；</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10、《关于印发基本公共卫生服务资金管理制度的通知》（武卫发〔2019〕211号）；</w:t>
      </w:r>
    </w:p>
    <w:p>
      <w:pPr>
        <w:adjustRightInd w:val="0"/>
        <w:snapToGrid w:val="0"/>
        <w:spacing w:line="360" w:lineRule="auto"/>
        <w:ind w:firstLine="480" w:firstLineChars="200"/>
        <w:rPr>
          <w:rFonts w:ascii="仿宋" w:hAnsi="仿宋" w:eastAsia="仿宋"/>
          <w:b/>
          <w:sz w:val="24"/>
        </w:rPr>
      </w:pPr>
      <w:r>
        <w:rPr>
          <w:rFonts w:hint="eastAsia" w:ascii="仿宋" w:hAnsi="仿宋" w:eastAsia="仿宋" w:cs="宋体"/>
          <w:kern w:val="0"/>
          <w:sz w:val="24"/>
        </w:rPr>
        <w:t>11、区卫健委及相关单位、医院提供的相关资料</w:t>
      </w:r>
      <w:r>
        <w:rPr>
          <w:rFonts w:hint="eastAsia" w:ascii="仿宋" w:hAnsi="仿宋" w:eastAsia="仿宋"/>
          <w:sz w:val="24"/>
        </w:rPr>
        <w:t>；</w:t>
      </w:r>
    </w:p>
    <w:p>
      <w:pPr>
        <w:adjustRightInd w:val="0"/>
        <w:snapToGrid w:val="0"/>
        <w:spacing w:line="360" w:lineRule="auto"/>
        <w:ind w:firstLine="480" w:firstLineChars="200"/>
        <w:rPr>
          <w:rFonts w:ascii="仿宋" w:hAnsi="仿宋" w:eastAsia="仿宋"/>
          <w:b/>
          <w:sz w:val="24"/>
        </w:rPr>
      </w:pPr>
      <w:r>
        <w:rPr>
          <w:rFonts w:ascii="仿宋" w:hAnsi="仿宋" w:eastAsia="仿宋"/>
          <w:sz w:val="24"/>
        </w:rPr>
        <w:t>1</w:t>
      </w:r>
      <w:r>
        <w:rPr>
          <w:rFonts w:hint="eastAsia" w:ascii="仿宋" w:hAnsi="仿宋" w:eastAsia="仿宋"/>
          <w:sz w:val="24"/>
        </w:rPr>
        <w:t>2、评价小组现场调查中获取的资料。</w:t>
      </w: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（三）绩效评价原则标准</w:t>
      </w:r>
    </w:p>
    <w:p>
      <w:pPr>
        <w:adjustRightInd w:val="0"/>
        <w:snapToGrid w:val="0"/>
        <w:spacing w:line="360" w:lineRule="auto"/>
        <w:ind w:firstLine="480" w:firstLineChars="200"/>
        <w:rPr>
          <w:rFonts w:ascii="仿宋" w:hAnsi="仿宋" w:eastAsia="仿宋"/>
          <w:b/>
          <w:sz w:val="24"/>
        </w:rPr>
      </w:pPr>
      <w:r>
        <w:rPr>
          <w:rFonts w:hint="eastAsia" w:ascii="仿宋" w:hAnsi="仿宋" w:eastAsia="仿宋"/>
          <w:sz w:val="24"/>
        </w:rPr>
        <w:t>评价工作秉承科学规范、客观公正、定性定量的原则，采取计划标准、行业标准、历史标准相结合的方式开展绩效评价。</w:t>
      </w: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（四）绩效评价组织管理</w:t>
      </w:r>
    </w:p>
    <w:p>
      <w:pPr>
        <w:adjustRightInd w:val="0"/>
        <w:snapToGrid w:val="0"/>
        <w:spacing w:line="360" w:lineRule="auto"/>
        <w:ind w:firstLine="480" w:firstLineChars="200"/>
        <w:rPr>
          <w:rFonts w:ascii="仿宋" w:hAnsi="仿宋" w:eastAsia="仿宋"/>
          <w:b/>
          <w:sz w:val="24"/>
        </w:rPr>
      </w:pPr>
      <w:r>
        <w:rPr>
          <w:rFonts w:hint="eastAsia" w:ascii="仿宋" w:hAnsi="仿宋" w:eastAsia="仿宋"/>
          <w:sz w:val="24"/>
        </w:rPr>
        <w:t>本次评价工作由武隆区财政局统一组织，委托重庆瑞赢会计师事务所进行项目的具体评价实施。</w:t>
      </w: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（五）重点评价内容</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本次评价以项目和资金管理、项目完成情况、项目实施效果为重点评价内容。</w:t>
      </w:r>
    </w:p>
    <w:p>
      <w:pPr>
        <w:adjustRightInd w:val="0"/>
        <w:snapToGrid w:val="0"/>
        <w:spacing w:line="360" w:lineRule="auto"/>
        <w:ind w:firstLine="482" w:firstLineChars="200"/>
        <w:rPr>
          <w:rFonts w:ascii="仿宋" w:hAnsi="仿宋" w:eastAsia="仿宋"/>
          <w:b/>
          <w:sz w:val="24"/>
        </w:rPr>
      </w:pP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（六）绩效评价指标体系</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根据评价目的和原则，结合基本公共卫生服务项目特点，在与区级相关部门充分交流、讨论、征求意见的基础上，形成武隆区</w:t>
      </w:r>
      <w:r>
        <w:rPr>
          <w:rFonts w:ascii="仿宋" w:hAnsi="仿宋" w:eastAsia="仿宋"/>
          <w:sz w:val="24"/>
        </w:rPr>
        <w:t>2019</w:t>
      </w:r>
      <w:r>
        <w:rPr>
          <w:rFonts w:hint="eastAsia" w:ascii="仿宋" w:hAnsi="仿宋" w:eastAsia="仿宋"/>
          <w:sz w:val="24"/>
        </w:rPr>
        <w:t>年基本公共卫生服务项目绩效评价指标体系，该指标体系由四级指标构成，其中：一级指标4个、二级指标6个、三级指标19个、四级指标（细项指标）33个。一级指标及分值构成如下：</w:t>
      </w:r>
    </w:p>
    <w:tbl>
      <w:tblPr>
        <w:tblStyle w:val="14"/>
        <w:tblW w:w="0" w:type="auto"/>
        <w:jc w:val="center"/>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Layout w:type="autofit"/>
        <w:tblCellMar>
          <w:top w:w="0" w:type="dxa"/>
          <w:left w:w="108" w:type="dxa"/>
          <w:bottom w:w="0" w:type="dxa"/>
          <w:right w:w="108" w:type="dxa"/>
        </w:tblCellMar>
      </w:tblPr>
      <w:tblGrid>
        <w:gridCol w:w="1659"/>
        <w:gridCol w:w="1134"/>
        <w:gridCol w:w="1134"/>
        <w:gridCol w:w="1418"/>
        <w:gridCol w:w="1134"/>
        <w:gridCol w:w="1459"/>
      </w:tblGrid>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499" w:hRule="atLeast"/>
          <w:jc w:val="center"/>
        </w:trPr>
        <w:tc>
          <w:tcPr>
            <w:tcW w:w="1659" w:type="dxa"/>
            <w:vAlign w:val="center"/>
          </w:tcPr>
          <w:p>
            <w:pPr>
              <w:adjustRightInd w:val="0"/>
              <w:snapToGrid w:val="0"/>
              <w:spacing w:before="156" w:beforeLines="50" w:line="360" w:lineRule="auto"/>
              <w:jc w:val="center"/>
              <w:rPr>
                <w:rFonts w:ascii="仿宋" w:hAnsi="仿宋" w:eastAsia="仿宋"/>
                <w:bCs/>
                <w:sz w:val="24"/>
              </w:rPr>
            </w:pPr>
            <w:r>
              <w:rPr>
                <w:rFonts w:hint="eastAsia" w:ascii="仿宋" w:hAnsi="仿宋" w:eastAsia="仿宋" w:cs="宋体"/>
                <w:bCs/>
                <w:sz w:val="24"/>
              </w:rPr>
              <w:t>一级指标</w:t>
            </w:r>
          </w:p>
        </w:tc>
        <w:tc>
          <w:tcPr>
            <w:tcW w:w="1134" w:type="dxa"/>
            <w:vAlign w:val="center"/>
          </w:tcPr>
          <w:p>
            <w:pPr>
              <w:adjustRightInd w:val="0"/>
              <w:snapToGrid w:val="0"/>
              <w:spacing w:before="156" w:beforeLines="50" w:line="360" w:lineRule="auto"/>
              <w:jc w:val="center"/>
              <w:rPr>
                <w:rFonts w:ascii="仿宋" w:hAnsi="仿宋" w:eastAsia="仿宋"/>
                <w:bCs/>
                <w:sz w:val="24"/>
              </w:rPr>
            </w:pPr>
            <w:r>
              <w:rPr>
                <w:rFonts w:hint="eastAsia" w:ascii="仿宋" w:hAnsi="仿宋" w:eastAsia="仿宋" w:cs="宋体"/>
                <w:bCs/>
                <w:sz w:val="24"/>
              </w:rPr>
              <w:t>投入</w:t>
            </w:r>
          </w:p>
        </w:tc>
        <w:tc>
          <w:tcPr>
            <w:tcW w:w="1134" w:type="dxa"/>
            <w:vAlign w:val="center"/>
          </w:tcPr>
          <w:p>
            <w:pPr>
              <w:adjustRightInd w:val="0"/>
              <w:snapToGrid w:val="0"/>
              <w:spacing w:before="156" w:beforeLines="50" w:line="360" w:lineRule="auto"/>
              <w:jc w:val="center"/>
              <w:rPr>
                <w:rFonts w:ascii="仿宋" w:hAnsi="仿宋" w:eastAsia="仿宋"/>
                <w:bCs/>
                <w:sz w:val="24"/>
              </w:rPr>
            </w:pPr>
            <w:r>
              <w:rPr>
                <w:rFonts w:hint="eastAsia" w:ascii="仿宋" w:hAnsi="仿宋" w:eastAsia="仿宋" w:cs="宋体"/>
                <w:bCs/>
                <w:sz w:val="24"/>
              </w:rPr>
              <w:t>管理</w:t>
            </w:r>
          </w:p>
        </w:tc>
        <w:tc>
          <w:tcPr>
            <w:tcW w:w="1418" w:type="dxa"/>
            <w:vAlign w:val="center"/>
          </w:tcPr>
          <w:p>
            <w:pPr>
              <w:adjustRightInd w:val="0"/>
              <w:snapToGrid w:val="0"/>
              <w:spacing w:before="156" w:beforeLines="50" w:line="360" w:lineRule="auto"/>
              <w:jc w:val="center"/>
              <w:rPr>
                <w:rFonts w:ascii="仿宋" w:hAnsi="仿宋" w:eastAsia="仿宋"/>
                <w:bCs/>
                <w:sz w:val="24"/>
              </w:rPr>
            </w:pPr>
            <w:r>
              <w:rPr>
                <w:rFonts w:hint="eastAsia" w:ascii="仿宋" w:hAnsi="仿宋" w:eastAsia="仿宋" w:cs="宋体"/>
                <w:bCs/>
                <w:sz w:val="24"/>
              </w:rPr>
              <w:t>产出</w:t>
            </w:r>
          </w:p>
        </w:tc>
        <w:tc>
          <w:tcPr>
            <w:tcW w:w="1134" w:type="dxa"/>
          </w:tcPr>
          <w:p>
            <w:pPr>
              <w:adjustRightInd w:val="0"/>
              <w:snapToGrid w:val="0"/>
              <w:spacing w:before="156" w:beforeLines="50" w:line="360" w:lineRule="auto"/>
              <w:jc w:val="center"/>
              <w:rPr>
                <w:rFonts w:ascii="仿宋" w:hAnsi="仿宋" w:eastAsia="仿宋"/>
                <w:bCs/>
                <w:sz w:val="24"/>
              </w:rPr>
            </w:pPr>
            <w:r>
              <w:rPr>
                <w:rFonts w:hint="eastAsia" w:ascii="仿宋" w:hAnsi="仿宋" w:eastAsia="仿宋" w:cs="宋体"/>
                <w:bCs/>
                <w:sz w:val="24"/>
              </w:rPr>
              <w:t>效果</w:t>
            </w:r>
          </w:p>
        </w:tc>
        <w:tc>
          <w:tcPr>
            <w:tcW w:w="1459" w:type="dxa"/>
          </w:tcPr>
          <w:p>
            <w:pPr>
              <w:adjustRightInd w:val="0"/>
              <w:snapToGrid w:val="0"/>
              <w:spacing w:before="156" w:beforeLines="50" w:line="360" w:lineRule="auto"/>
              <w:jc w:val="center"/>
              <w:rPr>
                <w:rFonts w:ascii="仿宋" w:hAnsi="仿宋" w:eastAsia="仿宋"/>
                <w:bCs/>
                <w:sz w:val="24"/>
              </w:rPr>
            </w:pPr>
            <w:r>
              <w:rPr>
                <w:rFonts w:hint="eastAsia" w:ascii="仿宋" w:hAnsi="仿宋" w:eastAsia="仿宋" w:cs="宋体"/>
                <w:bCs/>
                <w:sz w:val="24"/>
              </w:rPr>
              <w:t>合计</w:t>
            </w:r>
          </w:p>
        </w:tc>
      </w:tr>
      <w:tr>
        <w:tblPrEx>
          <w:tblBorders>
            <w:top w:val="single" w:color="000000" w:sz="12" w:space="0"/>
            <w:left w:val="none" w:color="auto" w:sz="0" w:space="0"/>
            <w:bottom w:val="single" w:color="000000" w:sz="12" w:space="0"/>
            <w:right w:val="none" w:color="auto" w:sz="0" w:space="0"/>
            <w:insideH w:val="single" w:color="000000" w:sz="12" w:space="0"/>
            <w:insideV w:val="none" w:color="auto" w:sz="0" w:space="0"/>
          </w:tblBorders>
          <w:tblCellMar>
            <w:top w:w="0" w:type="dxa"/>
            <w:left w:w="108" w:type="dxa"/>
            <w:bottom w:w="0" w:type="dxa"/>
            <w:right w:w="108" w:type="dxa"/>
          </w:tblCellMar>
        </w:tblPrEx>
        <w:trPr>
          <w:trHeight w:val="592" w:hRule="atLeast"/>
          <w:jc w:val="center"/>
        </w:trPr>
        <w:tc>
          <w:tcPr>
            <w:tcW w:w="1659" w:type="dxa"/>
          </w:tcPr>
          <w:p>
            <w:pPr>
              <w:adjustRightInd w:val="0"/>
              <w:snapToGrid w:val="0"/>
              <w:spacing w:before="156" w:beforeLines="50" w:line="360" w:lineRule="auto"/>
              <w:ind w:firstLine="120" w:firstLineChars="50"/>
              <w:jc w:val="center"/>
              <w:rPr>
                <w:rFonts w:ascii="仿宋" w:hAnsi="仿宋" w:eastAsia="仿宋"/>
                <w:bCs/>
                <w:sz w:val="24"/>
              </w:rPr>
            </w:pPr>
            <w:r>
              <w:rPr>
                <w:rFonts w:hint="eastAsia" w:ascii="仿宋" w:hAnsi="仿宋" w:eastAsia="仿宋" w:cs="宋体"/>
                <w:bCs/>
                <w:sz w:val="24"/>
              </w:rPr>
              <w:t>分值</w:t>
            </w:r>
          </w:p>
        </w:tc>
        <w:tc>
          <w:tcPr>
            <w:tcW w:w="1134" w:type="dxa"/>
          </w:tcPr>
          <w:p>
            <w:pPr>
              <w:adjustRightInd w:val="0"/>
              <w:snapToGrid w:val="0"/>
              <w:spacing w:before="156" w:beforeLines="50" w:line="360" w:lineRule="auto"/>
              <w:jc w:val="center"/>
              <w:rPr>
                <w:rFonts w:ascii="仿宋" w:hAnsi="仿宋" w:eastAsia="仿宋" w:cs="Arial Narrow"/>
                <w:bCs/>
                <w:sz w:val="24"/>
              </w:rPr>
            </w:pPr>
            <w:r>
              <w:rPr>
                <w:rFonts w:hint="eastAsia" w:ascii="仿宋" w:hAnsi="仿宋" w:eastAsia="仿宋" w:cs="Arial Narrow"/>
                <w:bCs/>
                <w:sz w:val="24"/>
              </w:rPr>
              <w:t>2</w:t>
            </w:r>
            <w:r>
              <w:rPr>
                <w:rFonts w:ascii="仿宋" w:hAnsi="仿宋" w:eastAsia="仿宋" w:cs="Arial Narrow"/>
                <w:bCs/>
                <w:sz w:val="24"/>
              </w:rPr>
              <w:t>0</w:t>
            </w:r>
          </w:p>
        </w:tc>
        <w:tc>
          <w:tcPr>
            <w:tcW w:w="1134" w:type="dxa"/>
          </w:tcPr>
          <w:p>
            <w:pPr>
              <w:adjustRightInd w:val="0"/>
              <w:snapToGrid w:val="0"/>
              <w:spacing w:before="156" w:beforeLines="50" w:line="360" w:lineRule="auto"/>
              <w:jc w:val="center"/>
              <w:rPr>
                <w:rFonts w:ascii="仿宋" w:hAnsi="仿宋" w:eastAsia="仿宋" w:cs="Arial Narrow"/>
                <w:bCs/>
                <w:sz w:val="24"/>
              </w:rPr>
            </w:pPr>
            <w:r>
              <w:rPr>
                <w:rFonts w:hint="eastAsia" w:ascii="仿宋" w:hAnsi="仿宋" w:eastAsia="仿宋" w:cs="Arial Narrow"/>
                <w:bCs/>
                <w:sz w:val="24"/>
              </w:rPr>
              <w:t>2</w:t>
            </w:r>
            <w:r>
              <w:rPr>
                <w:rFonts w:ascii="仿宋" w:hAnsi="仿宋" w:eastAsia="仿宋" w:cs="Arial Narrow"/>
                <w:bCs/>
                <w:sz w:val="24"/>
              </w:rPr>
              <w:t>0</w:t>
            </w:r>
          </w:p>
        </w:tc>
        <w:tc>
          <w:tcPr>
            <w:tcW w:w="1418" w:type="dxa"/>
          </w:tcPr>
          <w:p>
            <w:pPr>
              <w:adjustRightInd w:val="0"/>
              <w:snapToGrid w:val="0"/>
              <w:spacing w:before="156" w:beforeLines="50" w:line="360" w:lineRule="auto"/>
              <w:jc w:val="center"/>
              <w:rPr>
                <w:rFonts w:ascii="仿宋" w:hAnsi="仿宋" w:eastAsia="仿宋" w:cs="Arial Narrow"/>
                <w:bCs/>
                <w:sz w:val="24"/>
              </w:rPr>
            </w:pPr>
            <w:r>
              <w:rPr>
                <w:rFonts w:hint="eastAsia" w:ascii="仿宋" w:hAnsi="仿宋" w:eastAsia="仿宋" w:cs="Arial Narrow"/>
                <w:bCs/>
                <w:sz w:val="24"/>
              </w:rPr>
              <w:t>3</w:t>
            </w:r>
            <w:r>
              <w:rPr>
                <w:rFonts w:ascii="仿宋" w:hAnsi="仿宋" w:eastAsia="仿宋" w:cs="Arial Narrow"/>
                <w:bCs/>
                <w:sz w:val="24"/>
              </w:rPr>
              <w:t>0</w:t>
            </w:r>
          </w:p>
        </w:tc>
        <w:tc>
          <w:tcPr>
            <w:tcW w:w="1134" w:type="dxa"/>
          </w:tcPr>
          <w:p>
            <w:pPr>
              <w:adjustRightInd w:val="0"/>
              <w:snapToGrid w:val="0"/>
              <w:spacing w:before="156" w:beforeLines="50" w:line="360" w:lineRule="auto"/>
              <w:jc w:val="center"/>
              <w:rPr>
                <w:rFonts w:ascii="仿宋" w:hAnsi="仿宋" w:eastAsia="仿宋" w:cs="Arial Narrow"/>
                <w:bCs/>
                <w:sz w:val="24"/>
              </w:rPr>
            </w:pPr>
            <w:r>
              <w:rPr>
                <w:rFonts w:hint="eastAsia" w:ascii="仿宋" w:hAnsi="仿宋" w:eastAsia="仿宋" w:cs="Arial Narrow"/>
                <w:bCs/>
                <w:sz w:val="24"/>
              </w:rPr>
              <w:t>3</w:t>
            </w:r>
            <w:r>
              <w:rPr>
                <w:rFonts w:ascii="仿宋" w:hAnsi="仿宋" w:eastAsia="仿宋" w:cs="Arial Narrow"/>
                <w:bCs/>
                <w:sz w:val="24"/>
              </w:rPr>
              <w:t>0</w:t>
            </w:r>
          </w:p>
        </w:tc>
        <w:tc>
          <w:tcPr>
            <w:tcW w:w="1459" w:type="dxa"/>
          </w:tcPr>
          <w:p>
            <w:pPr>
              <w:adjustRightInd w:val="0"/>
              <w:snapToGrid w:val="0"/>
              <w:spacing w:before="156" w:beforeLines="50" w:line="360" w:lineRule="auto"/>
              <w:jc w:val="center"/>
              <w:rPr>
                <w:rFonts w:ascii="仿宋" w:hAnsi="仿宋" w:eastAsia="仿宋" w:cs="Arial Narrow"/>
                <w:bCs/>
                <w:sz w:val="24"/>
              </w:rPr>
            </w:pPr>
            <w:r>
              <w:rPr>
                <w:rFonts w:ascii="仿宋" w:hAnsi="仿宋" w:eastAsia="仿宋" w:cs="Arial Narrow"/>
                <w:bCs/>
                <w:sz w:val="24"/>
              </w:rPr>
              <w:t>100</w:t>
            </w:r>
          </w:p>
        </w:tc>
      </w:tr>
    </w:tbl>
    <w:p>
      <w:pPr>
        <w:adjustRightInd w:val="0"/>
        <w:snapToGrid w:val="0"/>
        <w:spacing w:line="360" w:lineRule="auto"/>
        <w:ind w:firstLine="357"/>
        <w:rPr>
          <w:rFonts w:ascii="仿宋" w:hAnsi="仿宋" w:eastAsia="仿宋"/>
          <w:b/>
          <w:sz w:val="24"/>
        </w:rPr>
      </w:pPr>
      <w:r>
        <w:rPr>
          <w:rFonts w:hint="eastAsia" w:ascii="仿宋" w:hAnsi="仿宋" w:eastAsia="仿宋"/>
          <w:sz w:val="24"/>
        </w:rPr>
        <w:t>具体指标体系，详见附件。</w:t>
      </w: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（七）绩效评价方法</w:t>
      </w:r>
    </w:p>
    <w:p>
      <w:pPr>
        <w:adjustRightInd w:val="0"/>
        <w:snapToGrid w:val="0"/>
        <w:spacing w:line="360" w:lineRule="auto"/>
        <w:ind w:firstLine="480" w:firstLineChars="200"/>
        <w:rPr>
          <w:rFonts w:ascii="仿宋" w:hAnsi="仿宋" w:eastAsia="仿宋"/>
          <w:b/>
          <w:sz w:val="24"/>
        </w:rPr>
      </w:pPr>
      <w:r>
        <w:rPr>
          <w:rFonts w:hint="eastAsia" w:ascii="仿宋" w:hAnsi="仿宋" w:eastAsia="仿宋"/>
          <w:sz w:val="24"/>
        </w:rPr>
        <w:t>本次评价采取现场抽查和非现场评价相结合的方式实施评价，具体采用审阅核对、公众座谈、询问查证、问卷调查等评价方法。</w:t>
      </w:r>
    </w:p>
    <w:p>
      <w:pPr>
        <w:adjustRightInd w:val="0"/>
        <w:snapToGrid w:val="0"/>
        <w:spacing w:line="360" w:lineRule="auto"/>
        <w:ind w:firstLine="480" w:firstLineChars="200"/>
        <w:rPr>
          <w:rFonts w:ascii="仿宋" w:hAnsi="仿宋" w:eastAsia="仿宋"/>
          <w:b/>
          <w:sz w:val="24"/>
        </w:rPr>
      </w:pPr>
      <w:r>
        <w:rPr>
          <w:rFonts w:hint="eastAsia" w:ascii="仿宋" w:hAnsi="仿宋" w:eastAsia="仿宋"/>
          <w:sz w:val="24"/>
        </w:rPr>
        <w:t>本次评价向</w:t>
      </w:r>
      <w:bookmarkStart w:id="2" w:name="_Hlk528087987"/>
      <w:r>
        <w:rPr>
          <w:rFonts w:hint="eastAsia" w:ascii="仿宋" w:hAnsi="仿宋" w:eastAsia="仿宋"/>
          <w:sz w:val="24"/>
        </w:rPr>
        <w:t>武隆区城乡居民共发放问卷5</w:t>
      </w:r>
      <w:r>
        <w:rPr>
          <w:rFonts w:ascii="仿宋" w:hAnsi="仿宋" w:eastAsia="仿宋"/>
          <w:sz w:val="24"/>
        </w:rPr>
        <w:t>0</w:t>
      </w:r>
      <w:r>
        <w:rPr>
          <w:rFonts w:hint="eastAsia" w:ascii="仿宋" w:hAnsi="仿宋" w:eastAsia="仿宋"/>
          <w:sz w:val="24"/>
        </w:rPr>
        <w:t>份，回收有效问卷5</w:t>
      </w:r>
      <w:r>
        <w:rPr>
          <w:rFonts w:ascii="仿宋" w:hAnsi="仿宋" w:eastAsia="仿宋"/>
          <w:sz w:val="24"/>
        </w:rPr>
        <w:t>0</w:t>
      </w:r>
      <w:r>
        <w:rPr>
          <w:rFonts w:hint="eastAsia" w:ascii="仿宋" w:hAnsi="仿宋" w:eastAsia="仿宋"/>
          <w:sz w:val="24"/>
        </w:rPr>
        <w:t>份</w:t>
      </w:r>
      <w:bookmarkEnd w:id="2"/>
      <w:r>
        <w:rPr>
          <w:rFonts w:hint="eastAsia" w:ascii="仿宋" w:hAnsi="仿宋" w:eastAsia="仿宋" w:cs="宋体"/>
          <w:kern w:val="0"/>
          <w:sz w:val="24"/>
        </w:rPr>
        <w:t>。</w:t>
      </w:r>
    </w:p>
    <w:p>
      <w:pPr>
        <w:adjustRightInd w:val="0"/>
        <w:snapToGrid w:val="0"/>
        <w:spacing w:line="360" w:lineRule="auto"/>
        <w:ind w:firstLine="482" w:firstLineChars="200"/>
        <w:rPr>
          <w:rFonts w:ascii="仿宋" w:hAnsi="仿宋" w:eastAsia="仿宋"/>
          <w:b/>
          <w:sz w:val="24"/>
        </w:rPr>
      </w:pPr>
      <w:r>
        <w:rPr>
          <w:rFonts w:hint="eastAsia" w:ascii="仿宋" w:hAnsi="仿宋" w:eastAsia="仿宋"/>
          <w:b/>
          <w:sz w:val="24"/>
        </w:rPr>
        <w:t>（八）绩效评价实施过程</w:t>
      </w:r>
    </w:p>
    <w:p>
      <w:pPr>
        <w:adjustRightInd w:val="0"/>
        <w:snapToGrid w:val="0"/>
        <w:spacing w:line="360" w:lineRule="auto"/>
        <w:ind w:firstLine="480" w:firstLineChars="200"/>
        <w:rPr>
          <w:rFonts w:ascii="仿宋" w:hAnsi="仿宋" w:eastAsia="仿宋"/>
          <w:b/>
          <w:sz w:val="24"/>
        </w:rPr>
      </w:pPr>
      <w:r>
        <w:rPr>
          <w:rFonts w:hint="eastAsia" w:ascii="仿宋" w:hAnsi="仿宋" w:eastAsia="仿宋" w:cs="宋体"/>
          <w:kern w:val="0"/>
          <w:sz w:val="24"/>
        </w:rPr>
        <w:t>评价工作</w:t>
      </w:r>
      <w:r>
        <w:rPr>
          <w:rFonts w:hint="eastAsia" w:ascii="仿宋" w:hAnsi="仿宋" w:eastAsia="仿宋"/>
          <w:sz w:val="24"/>
        </w:rPr>
        <w:t>主要经过以下过程：</w:t>
      </w:r>
    </w:p>
    <w:p>
      <w:pPr>
        <w:adjustRightInd w:val="0"/>
        <w:snapToGrid w:val="0"/>
        <w:spacing w:line="360" w:lineRule="auto"/>
        <w:ind w:firstLine="480" w:firstLineChars="200"/>
        <w:rPr>
          <w:rFonts w:ascii="仿宋" w:hAnsi="仿宋" w:eastAsia="仿宋"/>
          <w:b/>
          <w:sz w:val="24"/>
        </w:rPr>
      </w:pPr>
      <w:r>
        <w:rPr>
          <w:rFonts w:hint="eastAsia" w:ascii="仿宋" w:hAnsi="仿宋" w:eastAsia="仿宋"/>
          <w:sz w:val="24"/>
        </w:rPr>
        <w:t>1、前期准备：成立评价工作组，并对</w:t>
      </w:r>
      <w:r>
        <w:rPr>
          <w:rFonts w:hint="eastAsia" w:ascii="仿宋" w:hAnsi="仿宋" w:eastAsia="仿宋" w:cs="宋体"/>
          <w:kern w:val="0"/>
          <w:sz w:val="24"/>
        </w:rPr>
        <w:t>基本公共卫生服务项目</w:t>
      </w:r>
      <w:r>
        <w:rPr>
          <w:rFonts w:hint="eastAsia" w:ascii="仿宋" w:hAnsi="仿宋" w:eastAsia="仿宋"/>
          <w:sz w:val="24"/>
        </w:rPr>
        <w:t>相关文件进行深入学习，与相关部门就绩效评价工作开展讨论，形成绩效评价方案，明确绩效评价指标体系。</w:t>
      </w:r>
    </w:p>
    <w:p>
      <w:pPr>
        <w:adjustRightInd w:val="0"/>
        <w:snapToGrid w:val="0"/>
        <w:spacing w:line="360" w:lineRule="auto"/>
        <w:ind w:firstLine="480" w:firstLineChars="200"/>
        <w:rPr>
          <w:rFonts w:ascii="仿宋" w:hAnsi="仿宋" w:eastAsia="仿宋" w:cs="宋体"/>
          <w:b/>
          <w:kern w:val="0"/>
          <w:sz w:val="24"/>
        </w:rPr>
      </w:pPr>
      <w:r>
        <w:rPr>
          <w:rFonts w:hint="eastAsia" w:ascii="仿宋" w:hAnsi="仿宋" w:eastAsia="仿宋"/>
          <w:sz w:val="24"/>
        </w:rPr>
        <w:t>2、组织实施：评价小组人员进入项目现场，开展实地调研、公众访谈、问卷调查，对项目资料、财务资料进行查证核对。</w:t>
      </w:r>
    </w:p>
    <w:p>
      <w:pPr>
        <w:adjustRightInd w:val="0"/>
        <w:snapToGrid w:val="0"/>
        <w:spacing w:line="360" w:lineRule="auto"/>
        <w:ind w:firstLine="480" w:firstLineChars="200"/>
        <w:rPr>
          <w:rFonts w:ascii="仿宋" w:hAnsi="仿宋" w:eastAsia="仿宋"/>
          <w:b/>
          <w:kern w:val="0"/>
          <w:sz w:val="24"/>
        </w:rPr>
      </w:pPr>
      <w:r>
        <w:rPr>
          <w:rFonts w:hint="eastAsia" w:ascii="仿宋" w:hAnsi="仿宋" w:eastAsia="仿宋"/>
          <w:sz w:val="24"/>
        </w:rPr>
        <w:t>3、分析评价：对</w:t>
      </w:r>
      <w:r>
        <w:rPr>
          <w:rFonts w:hint="eastAsia" w:ascii="仿宋" w:hAnsi="仿宋" w:eastAsia="仿宋"/>
          <w:kern w:val="0"/>
          <w:sz w:val="24"/>
        </w:rPr>
        <w:t>收集的相关数据、资料、信息进行梳理、分析和甄别，按</w:t>
      </w:r>
      <w:r>
        <w:rPr>
          <w:rFonts w:hint="eastAsia" w:ascii="仿宋" w:hAnsi="仿宋" w:eastAsia="仿宋"/>
          <w:sz w:val="24"/>
        </w:rPr>
        <w:t>评价指标体系对项目进行综合评价，</w:t>
      </w:r>
      <w:r>
        <w:rPr>
          <w:rFonts w:hint="eastAsia" w:ascii="仿宋" w:hAnsi="仿宋" w:eastAsia="仿宋"/>
          <w:kern w:val="0"/>
          <w:sz w:val="24"/>
        </w:rPr>
        <w:t>将评价结果与有关部门沟通讨论并修正，形成正式评价结论。</w:t>
      </w:r>
    </w:p>
    <w:p>
      <w:pPr>
        <w:adjustRightInd w:val="0"/>
        <w:snapToGrid w:val="0"/>
        <w:spacing w:line="360" w:lineRule="auto"/>
        <w:ind w:firstLine="480" w:firstLineChars="200"/>
        <w:rPr>
          <w:rFonts w:ascii="仿宋" w:hAnsi="仿宋" w:eastAsia="仿宋"/>
          <w:b/>
          <w:kern w:val="0"/>
          <w:sz w:val="24"/>
        </w:rPr>
      </w:pPr>
      <w:r>
        <w:rPr>
          <w:rFonts w:hint="eastAsia" w:ascii="仿宋" w:hAnsi="仿宋" w:eastAsia="仿宋"/>
          <w:kern w:val="0"/>
          <w:sz w:val="24"/>
        </w:rPr>
        <w:t>4、编写报告：根据评价结论，</w:t>
      </w:r>
      <w:r>
        <w:rPr>
          <w:rFonts w:hint="eastAsia" w:ascii="仿宋" w:hAnsi="仿宋" w:eastAsia="仿宋"/>
          <w:sz w:val="24"/>
        </w:rPr>
        <w:t>编写绩效评价报告。</w:t>
      </w:r>
    </w:p>
    <w:p>
      <w:pPr>
        <w:pStyle w:val="13"/>
        <w:adjustRightInd w:val="0"/>
        <w:snapToGrid w:val="0"/>
        <w:spacing w:before="0" w:beforeAutospacing="0" w:after="0" w:afterAutospacing="0" w:line="360" w:lineRule="auto"/>
        <w:ind w:firstLine="482" w:firstLineChars="200"/>
        <w:rPr>
          <w:rFonts w:ascii="黑体" w:hAnsi="黑体" w:eastAsia="黑体"/>
          <w:b/>
        </w:rPr>
      </w:pPr>
      <w:r>
        <w:rPr>
          <w:rFonts w:hint="eastAsia" w:ascii="黑体" w:hAnsi="黑体" w:eastAsia="黑体"/>
          <w:b/>
        </w:rPr>
        <w:t>三、绩效评价指标分析情况</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（一）绩效目标及指标设置情况</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bCs/>
        </w:rPr>
        <w:t>项目年度绩效目标为：</w:t>
      </w:r>
      <w:r>
        <w:rPr>
          <w:rFonts w:ascii="仿宋" w:hAnsi="仿宋" w:eastAsia="仿宋"/>
          <w:bCs/>
        </w:rPr>
        <w:t xml:space="preserve"> </w:t>
      </w:r>
      <w:r>
        <w:rPr>
          <w:rFonts w:hint="eastAsia" w:ascii="仿宋" w:hAnsi="仿宋" w:eastAsia="仿宋"/>
        </w:rPr>
        <w:t>免费向城乡居民提供基本公共卫生服务。</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数量指标：居民电子健康档案建档率≥</w:t>
      </w:r>
      <w:r>
        <w:rPr>
          <w:rFonts w:ascii="仿宋" w:hAnsi="仿宋" w:eastAsia="仿宋"/>
          <w:sz w:val="24"/>
        </w:rPr>
        <w:t>75%</w:t>
      </w:r>
      <w:r>
        <w:rPr>
          <w:rFonts w:hint="eastAsia" w:ascii="仿宋" w:hAnsi="仿宋" w:eastAsia="仿宋"/>
          <w:sz w:val="24"/>
        </w:rPr>
        <w:t>，适龄儿童国家免疫规划疫苗接种率≥</w:t>
      </w:r>
      <w:r>
        <w:rPr>
          <w:rFonts w:ascii="仿宋" w:hAnsi="仿宋" w:eastAsia="仿宋"/>
          <w:sz w:val="24"/>
        </w:rPr>
        <w:t>90%</w:t>
      </w:r>
      <w:r>
        <w:rPr>
          <w:rFonts w:hint="eastAsia" w:ascii="仿宋" w:hAnsi="仿宋" w:eastAsia="仿宋"/>
          <w:sz w:val="24"/>
        </w:rPr>
        <w:t>，</w:t>
      </w:r>
      <w:r>
        <w:rPr>
          <w:rFonts w:ascii="仿宋" w:hAnsi="仿宋" w:eastAsia="仿宋"/>
          <w:sz w:val="24"/>
        </w:rPr>
        <w:t>0-6</w:t>
      </w:r>
      <w:r>
        <w:rPr>
          <w:rFonts w:hint="eastAsia" w:ascii="仿宋" w:hAnsi="仿宋" w:eastAsia="仿宋"/>
          <w:sz w:val="24"/>
        </w:rPr>
        <w:t>岁儿童健康管理率≥</w:t>
      </w:r>
      <w:r>
        <w:rPr>
          <w:rFonts w:ascii="仿宋" w:hAnsi="仿宋" w:eastAsia="仿宋"/>
          <w:sz w:val="24"/>
        </w:rPr>
        <w:t>85%</w:t>
      </w:r>
      <w:r>
        <w:rPr>
          <w:rFonts w:hint="eastAsia" w:ascii="仿宋" w:hAnsi="仿宋" w:eastAsia="仿宋"/>
          <w:sz w:val="24"/>
        </w:rPr>
        <w:t>，孕产妇系统管理率≥</w:t>
      </w:r>
      <w:r>
        <w:rPr>
          <w:rFonts w:ascii="仿宋" w:hAnsi="仿宋" w:eastAsia="仿宋"/>
          <w:sz w:val="24"/>
        </w:rPr>
        <w:t>85%</w:t>
      </w:r>
      <w:r>
        <w:rPr>
          <w:rFonts w:hint="eastAsia" w:ascii="仿宋" w:hAnsi="仿宋" w:eastAsia="仿宋"/>
          <w:sz w:val="24"/>
        </w:rPr>
        <w:t>，老年人健康管理率≥</w:t>
      </w:r>
      <w:r>
        <w:rPr>
          <w:rFonts w:ascii="仿宋" w:hAnsi="仿宋" w:eastAsia="仿宋"/>
          <w:sz w:val="24"/>
        </w:rPr>
        <w:t>67%</w:t>
      </w:r>
      <w:r>
        <w:rPr>
          <w:rFonts w:hint="eastAsia" w:ascii="仿宋" w:hAnsi="仿宋" w:eastAsia="仿宋"/>
          <w:sz w:val="24"/>
        </w:rPr>
        <w:t>，高血压患者管理人数达到</w:t>
      </w:r>
      <w:r>
        <w:rPr>
          <w:rFonts w:ascii="仿宋" w:hAnsi="仿宋" w:eastAsia="仿宋"/>
          <w:sz w:val="24"/>
        </w:rPr>
        <w:t>2.05</w:t>
      </w:r>
      <w:r>
        <w:rPr>
          <w:rFonts w:hint="eastAsia" w:ascii="仿宋" w:hAnsi="仿宋" w:eastAsia="仿宋"/>
          <w:sz w:val="24"/>
        </w:rPr>
        <w:t>万人，Ⅱ型糖尿病患者管理人数达到</w:t>
      </w:r>
      <w:r>
        <w:rPr>
          <w:rFonts w:ascii="仿宋" w:hAnsi="仿宋" w:eastAsia="仿宋"/>
          <w:sz w:val="24"/>
        </w:rPr>
        <w:t>0.66</w:t>
      </w:r>
      <w:r>
        <w:rPr>
          <w:rFonts w:hint="eastAsia" w:ascii="仿宋" w:hAnsi="仿宋" w:eastAsia="仿宋"/>
          <w:sz w:val="24"/>
        </w:rPr>
        <w:t>万人，老年人中医药健康管理率≥</w:t>
      </w:r>
      <w:r>
        <w:rPr>
          <w:rFonts w:ascii="仿宋" w:hAnsi="仿宋" w:eastAsia="仿宋"/>
          <w:sz w:val="24"/>
        </w:rPr>
        <w:t>45%</w:t>
      </w:r>
      <w:r>
        <w:rPr>
          <w:rFonts w:hint="eastAsia" w:ascii="仿宋" w:hAnsi="仿宋" w:eastAsia="仿宋"/>
          <w:sz w:val="24"/>
        </w:rPr>
        <w:t>，儿童中医药健康管理率≥</w:t>
      </w:r>
      <w:r>
        <w:rPr>
          <w:rFonts w:ascii="仿宋" w:hAnsi="仿宋" w:eastAsia="仿宋"/>
          <w:sz w:val="24"/>
        </w:rPr>
        <w:t>45%</w:t>
      </w:r>
      <w:r>
        <w:rPr>
          <w:rFonts w:hint="eastAsia" w:ascii="仿宋" w:hAnsi="仿宋" w:eastAsia="仿宋"/>
          <w:sz w:val="24"/>
        </w:rPr>
        <w:t>。</w:t>
      </w:r>
    </w:p>
    <w:p>
      <w:pPr>
        <w:adjustRightInd w:val="0"/>
        <w:snapToGrid w:val="0"/>
        <w:spacing w:line="360" w:lineRule="auto"/>
        <w:ind w:firstLine="480" w:firstLineChars="200"/>
        <w:rPr>
          <w:rFonts w:ascii="仿宋" w:hAnsi="仿宋" w:eastAsia="仿宋"/>
          <w:sz w:val="24"/>
        </w:rPr>
      </w:pPr>
      <w:r>
        <w:rPr>
          <w:rFonts w:hint="eastAsia" w:ascii="仿宋" w:hAnsi="仿宋" w:eastAsia="仿宋"/>
          <w:sz w:val="24"/>
        </w:rPr>
        <w:t>质量指标：高血压患者规范管理率≥</w:t>
      </w:r>
      <w:r>
        <w:rPr>
          <w:rFonts w:ascii="仿宋" w:hAnsi="仿宋" w:eastAsia="仿宋"/>
          <w:sz w:val="24"/>
        </w:rPr>
        <w:t>60%</w:t>
      </w:r>
      <w:r>
        <w:rPr>
          <w:rFonts w:hint="eastAsia" w:ascii="仿宋" w:hAnsi="仿宋" w:eastAsia="仿宋"/>
          <w:sz w:val="24"/>
        </w:rPr>
        <w:t>，Ⅱ型糖尿病患者规范管理率≥</w:t>
      </w:r>
      <w:r>
        <w:rPr>
          <w:rFonts w:ascii="仿宋" w:hAnsi="仿宋" w:eastAsia="仿宋"/>
          <w:sz w:val="24"/>
        </w:rPr>
        <w:t>60%</w:t>
      </w:r>
      <w:r>
        <w:rPr>
          <w:rFonts w:hint="eastAsia" w:ascii="仿宋" w:hAnsi="仿宋" w:eastAsia="仿宋"/>
          <w:sz w:val="24"/>
        </w:rPr>
        <w:t>，严重精神障碍患者健康管理率≥</w:t>
      </w:r>
      <w:r>
        <w:rPr>
          <w:rFonts w:ascii="仿宋" w:hAnsi="仿宋" w:eastAsia="仿宋"/>
          <w:sz w:val="24"/>
        </w:rPr>
        <w:t>75%</w:t>
      </w:r>
      <w:r>
        <w:rPr>
          <w:rFonts w:hint="eastAsia" w:ascii="仿宋" w:hAnsi="仿宋" w:eastAsia="仿宋"/>
          <w:sz w:val="24"/>
        </w:rPr>
        <w:t>，肺结核患者管理率≥</w:t>
      </w:r>
      <w:r>
        <w:rPr>
          <w:rFonts w:ascii="仿宋" w:hAnsi="仿宋" w:eastAsia="仿宋"/>
          <w:sz w:val="24"/>
        </w:rPr>
        <w:t>90%</w:t>
      </w:r>
      <w:r>
        <w:rPr>
          <w:rFonts w:hint="eastAsia" w:ascii="仿宋" w:hAnsi="仿宋" w:eastAsia="仿宋"/>
          <w:sz w:val="24"/>
        </w:rPr>
        <w:t>，传染病和突发公共卫生事件报告率≥</w:t>
      </w:r>
      <w:r>
        <w:rPr>
          <w:rFonts w:ascii="仿宋" w:hAnsi="仿宋" w:eastAsia="仿宋"/>
          <w:sz w:val="24"/>
        </w:rPr>
        <w:t>95%</w:t>
      </w:r>
      <w:r>
        <w:rPr>
          <w:rFonts w:hint="eastAsia" w:ascii="仿宋" w:hAnsi="仿宋" w:eastAsia="仿宋"/>
          <w:sz w:val="24"/>
        </w:rPr>
        <w:t>，卫生计生监督协管信息报告率≥</w:t>
      </w:r>
      <w:r>
        <w:rPr>
          <w:rFonts w:ascii="仿宋" w:hAnsi="仿宋" w:eastAsia="仿宋"/>
          <w:sz w:val="24"/>
        </w:rPr>
        <w:t>95%</w:t>
      </w:r>
      <w:r>
        <w:rPr>
          <w:rFonts w:hint="eastAsia" w:ascii="仿宋" w:hAnsi="仿宋" w:eastAsia="仿宋"/>
          <w:sz w:val="24"/>
        </w:rPr>
        <w:t>。</w:t>
      </w:r>
    </w:p>
    <w:p>
      <w:pPr>
        <w:adjustRightInd w:val="0"/>
        <w:snapToGrid w:val="0"/>
        <w:spacing w:line="360" w:lineRule="auto"/>
        <w:ind w:firstLine="480" w:firstLineChars="200"/>
        <w:rPr>
          <w:rFonts w:ascii="仿宋" w:hAnsi="仿宋" w:eastAsia="仿宋"/>
          <w:bCs/>
          <w:color w:val="FF0000"/>
        </w:rPr>
      </w:pPr>
      <w:r>
        <w:rPr>
          <w:rFonts w:hint="eastAsia" w:ascii="仿宋" w:hAnsi="仿宋" w:eastAsia="仿宋"/>
          <w:sz w:val="24"/>
        </w:rPr>
        <w:t>效益指标：公共卫生均等化水平提高，基本公共卫生服务居民知晓率≥</w:t>
      </w:r>
      <w:r>
        <w:rPr>
          <w:rFonts w:ascii="仿宋" w:hAnsi="仿宋" w:eastAsia="仿宋"/>
          <w:sz w:val="24"/>
        </w:rPr>
        <w:t>53%</w:t>
      </w:r>
      <w:r>
        <w:rPr>
          <w:rFonts w:hint="eastAsia" w:ascii="仿宋" w:hAnsi="仿宋" w:eastAsia="仿宋"/>
          <w:sz w:val="24"/>
        </w:rPr>
        <w:t>，基本公共卫生服务水平不断提高。</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（二）项目资金情况分析。</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1</w:t>
      </w:r>
      <w:r>
        <w:rPr>
          <w:rFonts w:hint="eastAsia" w:ascii="仿宋" w:hAnsi="仿宋" w:eastAsia="仿宋"/>
          <w:b/>
        </w:rPr>
        <w:t>、项目资金到位情况分析。</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基本公共卫生服务项目资金由国家、市、区县（自治县）的相关规定共同筹集，每年标准由国家制定，市、区县配套按照国家确定的比例进行。国家和市级财政基本公共卫生服务项目资金按照“当年预算、次年结算”的办法下达，当年按全额预拨项目资金，次年根据基本公共卫生服务项目绩效考核情况进行结算。</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（1）《关于下达基本公共卫生服务项目中央和市级清算资金的通知》（武财社〔</w:t>
      </w:r>
      <w:r>
        <w:rPr>
          <w:rFonts w:ascii="仿宋" w:hAnsi="仿宋" w:eastAsia="仿宋"/>
        </w:rPr>
        <w:t>20</w:t>
      </w:r>
      <w:r>
        <w:rPr>
          <w:rFonts w:hint="eastAsia" w:ascii="仿宋" w:hAnsi="仿宋" w:eastAsia="仿宋"/>
        </w:rPr>
        <w:t>19〕3号）下达中央补助资金1522万元，市级补助资金208万元。</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（2）《关于下达基本公共卫生服务项目中央和市级清算资金的通知》（武财社〔</w:t>
      </w:r>
      <w:r>
        <w:rPr>
          <w:rFonts w:ascii="仿宋" w:hAnsi="仿宋" w:eastAsia="仿宋"/>
        </w:rPr>
        <w:t>20</w:t>
      </w:r>
      <w:r>
        <w:rPr>
          <w:rFonts w:hint="eastAsia" w:ascii="仿宋" w:hAnsi="仿宋" w:eastAsia="仿宋"/>
        </w:rPr>
        <w:t>19〕54号）下达中央补助资金358万元，市级补助资金7万元。</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（3）区卫健委2019年部门预算安排基本公共服务本级配套173万元。</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rPr>
        <w:t>（4）《关于下达基本公共卫生服务项目区级配套清算资金的通知》（武财社〔</w:t>
      </w:r>
      <w:r>
        <w:rPr>
          <w:rFonts w:ascii="仿宋" w:hAnsi="仿宋" w:eastAsia="仿宋"/>
        </w:rPr>
        <w:t>20</w:t>
      </w:r>
      <w:r>
        <w:rPr>
          <w:rFonts w:hint="eastAsia" w:ascii="仿宋" w:hAnsi="仿宋" w:eastAsia="仿宋"/>
        </w:rPr>
        <w:t>19〕65号）下达区级配套补助资金32.1万元。</w:t>
      </w:r>
    </w:p>
    <w:p>
      <w:pPr>
        <w:pStyle w:val="13"/>
        <w:adjustRightInd w:val="0"/>
        <w:snapToGrid w:val="0"/>
        <w:spacing w:before="0" w:beforeAutospacing="0" w:after="0" w:afterAutospacing="0" w:line="360" w:lineRule="auto"/>
        <w:ind w:firstLine="480" w:firstLineChars="200"/>
        <w:rPr>
          <w:rFonts w:ascii="仿宋" w:hAnsi="仿宋" w:eastAsia="仿宋"/>
          <w:bCs/>
          <w:color w:val="FF0000"/>
        </w:rPr>
      </w:pPr>
      <w:r>
        <w:rPr>
          <w:rFonts w:hint="eastAsia" w:ascii="仿宋" w:hAnsi="仿宋" w:eastAsia="仿宋"/>
        </w:rPr>
        <w:t>武隆区</w:t>
      </w:r>
      <w:r>
        <w:rPr>
          <w:rFonts w:ascii="仿宋" w:hAnsi="仿宋" w:eastAsia="仿宋"/>
        </w:rPr>
        <w:t>2019</w:t>
      </w:r>
      <w:r>
        <w:rPr>
          <w:rFonts w:hint="eastAsia" w:ascii="仿宋" w:hAnsi="仿宋" w:eastAsia="仿宋"/>
        </w:rPr>
        <w:t>年基本公共卫生服务项目资金共2300.10万元，截止2019年12月31日，已全部到位。</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资金的足额及时到位，为</w:t>
      </w:r>
      <w:r>
        <w:rPr>
          <w:rFonts w:ascii="仿宋" w:hAnsi="仿宋" w:eastAsia="仿宋"/>
        </w:rPr>
        <w:t>2019</w:t>
      </w:r>
      <w:r>
        <w:rPr>
          <w:rFonts w:hint="eastAsia" w:ascii="仿宋" w:hAnsi="仿宋" w:eastAsia="仿宋"/>
        </w:rPr>
        <w:t>年基本公共卫生服务项目的顺利实施提供了资金保障</w:t>
      </w:r>
      <w:r>
        <w:rPr>
          <w:rFonts w:hint="eastAsia" w:ascii="仿宋" w:hAnsi="仿宋" w:eastAsia="仿宋"/>
          <w:bCs/>
        </w:rPr>
        <w:t>。</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2</w:t>
      </w:r>
      <w:r>
        <w:rPr>
          <w:rFonts w:hint="eastAsia" w:ascii="仿宋" w:hAnsi="仿宋" w:eastAsia="仿宋"/>
          <w:b/>
        </w:rPr>
        <w:t>、项目资金使用情况分析。</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（1）资金安排</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bCs/>
        </w:rPr>
        <w:t>根据</w:t>
      </w:r>
      <w:r>
        <w:rPr>
          <w:rFonts w:hint="eastAsia" w:ascii="仿宋" w:hAnsi="仿宋" w:eastAsia="仿宋"/>
        </w:rPr>
        <w:t>《关于印发2019年基本公共卫生服务项目服务方案的通知》（武卫发〔</w:t>
      </w:r>
      <w:r>
        <w:rPr>
          <w:rFonts w:ascii="仿宋" w:hAnsi="仿宋" w:eastAsia="仿宋"/>
        </w:rPr>
        <w:t>20</w:t>
      </w:r>
      <w:r>
        <w:rPr>
          <w:rFonts w:hint="eastAsia" w:ascii="仿宋" w:hAnsi="仿宋" w:eastAsia="仿宋"/>
        </w:rPr>
        <w:t>19〕143号）、年度综合绩效考核结果和计算标准，区卫健委对2019年基本公共卫生服务项目资金进行了结算分配。结算资金共2350万元，主要由四部分构成，一是年度各单位承担的任务数量和质量通过考核计算的考核补助资金1809.30万元；二是根据引导提升、奖励优秀的原则，对任务承担单位获得单项和综合排名前三的考核奖励资金84万元；三是家庭医生签约服务费141.24万元；四是新移入基本公共卫生服务项目的重大公卫项目315.46万元。</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rPr>
        <w:t>根据国家基本公共卫生服务经费分配要求，区县将不低于40%的服务任务交由村卫生室（社区卫生服务站）承担，并将相应比例的经费用于购买服务，在购买村级公共卫生服务中应向村卫生室具有执业（助理）医师资格证的人员倾斜；剩余60%经费用于购买乡镇卫生院、社区卫生服务中心以及其他能够提供基本公共卫生服务的医疗卫生机构的服务。对于村卫生室（社区卫生服务站）不能提供服务但应由其提供服务的，乡镇卫生院（社区卫生服务中心）通过回购的方式提供服务，其服务经费收入计入乡镇卫生院（社区卫生服务中心），资金的比例分割列入村（社区）。</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（2）资金拨付</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bCs/>
        </w:rPr>
        <w:t>按照</w:t>
      </w:r>
      <w:r>
        <w:rPr>
          <w:rFonts w:hint="eastAsia" w:ascii="仿宋" w:hAnsi="仿宋" w:eastAsia="仿宋"/>
        </w:rPr>
        <w:t>《关于建立政府购买基本公共卫生服务机制的通知》（武卫发〔</w:t>
      </w:r>
      <w:r>
        <w:rPr>
          <w:rFonts w:ascii="仿宋" w:hAnsi="仿宋" w:eastAsia="仿宋"/>
        </w:rPr>
        <w:t>20</w:t>
      </w:r>
      <w:r>
        <w:rPr>
          <w:rFonts w:hint="eastAsia" w:ascii="仿宋" w:hAnsi="仿宋" w:eastAsia="仿宋"/>
        </w:rPr>
        <w:t>19〕70号），每年6月30日前，区财政局和区卫健委将按不低于50%的基本公共服务项目资金预拨到提供基本公共卫生服务的机构，12月31日前完成绩效考核，并根据考核结果全部拨付给提供基本公共卫生服务的机构。</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bCs/>
        </w:rPr>
        <w:t>截止2019年12月31日，</w:t>
      </w:r>
      <w:r>
        <w:rPr>
          <w:rFonts w:hint="eastAsia" w:ascii="仿宋" w:hAnsi="仿宋" w:eastAsia="仿宋"/>
        </w:rPr>
        <w:t>武隆区</w:t>
      </w:r>
      <w:r>
        <w:rPr>
          <w:rFonts w:ascii="仿宋" w:hAnsi="仿宋" w:eastAsia="仿宋"/>
        </w:rPr>
        <w:t>2019</w:t>
      </w:r>
      <w:r>
        <w:rPr>
          <w:rFonts w:hint="eastAsia" w:ascii="仿宋" w:hAnsi="仿宋" w:eastAsia="仿宋"/>
        </w:rPr>
        <w:t>年基本公共卫生服务项目资金拨付情况如下：</w:t>
      </w:r>
    </w:p>
    <w:p>
      <w:pPr>
        <w:pStyle w:val="13"/>
        <w:adjustRightInd w:val="0"/>
        <w:snapToGrid w:val="0"/>
        <w:spacing w:before="0" w:beforeAutospacing="0" w:after="0" w:afterAutospacing="0" w:line="360" w:lineRule="auto"/>
        <w:jc w:val="center"/>
        <w:rPr>
          <w:rFonts w:ascii="仿宋" w:hAnsi="仿宋" w:eastAsia="仿宋"/>
          <w:bCs/>
        </w:rPr>
      </w:pPr>
      <w:bookmarkStart w:id="3" w:name="_MON_1657633415"/>
      <w:bookmarkEnd w:id="3"/>
      <w:r>
        <w:rPr>
          <w:rFonts w:ascii="仿宋" w:hAnsi="仿宋" w:eastAsia="仿宋"/>
          <w:bCs/>
        </w:rPr>
        <w:object>
          <v:shape id="_x0000_i1026" o:spt="75" type="#_x0000_t75" style="height:549.75pt;width:351pt;" o:ole="t" filled="f" o:preferrelative="t" stroked="f" coordsize="21600,21600">
            <v:path/>
            <v:fill on="f" focussize="0,0"/>
            <v:stroke on="f" joinstyle="miter"/>
            <v:imagedata r:id="rId11" o:title=""/>
            <o:lock v:ext="edit" aspectratio="t"/>
            <w10:wrap type="none"/>
            <w10:anchorlock/>
          </v:shape>
          <o:OLEObject Type="Embed" ProgID="Excel.Sheet.12" ShapeID="_x0000_i1026" DrawAspect="Content" ObjectID="_1468075726" r:id="rId10">
            <o:LockedField>false</o:LockedField>
          </o:OLEObject>
        </w:objec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上表显示，截止2019年12月31日，项目总安排资金2350.00万元，已拨付2185.00万元，剩余165万元尚未拨付，资金拨付率为92.98%，由于工作失误造成未严格按照计划拨付资金，具体情况详见“五、存在的主要问题</w:t>
      </w:r>
      <w:r>
        <w:rPr>
          <w:rFonts w:ascii="仿宋" w:hAnsi="仿宋" w:eastAsia="仿宋"/>
          <w:bCs/>
        </w:rPr>
        <w:t>1</w:t>
      </w:r>
      <w:r>
        <w:rPr>
          <w:rFonts w:hint="eastAsia" w:ascii="仿宋" w:hAnsi="仿宋" w:eastAsia="仿宋"/>
          <w:bCs/>
        </w:rPr>
        <w:t>、资金拨付和对账还需进一步规范”。</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项目资金使用</w:t>
      </w:r>
      <w:r>
        <w:rPr>
          <w:rFonts w:hint="eastAsia" w:ascii="仿宋" w:hAnsi="仿宋" w:eastAsia="仿宋"/>
        </w:rPr>
        <w:t>整体基本规范，符合政策要求。</w:t>
      </w:r>
    </w:p>
    <w:p>
      <w:pPr>
        <w:pStyle w:val="13"/>
        <w:adjustRightInd w:val="0"/>
        <w:snapToGrid w:val="0"/>
        <w:spacing w:before="0" w:beforeAutospacing="0" w:after="0" w:afterAutospacing="0" w:line="360" w:lineRule="auto"/>
        <w:ind w:firstLine="480" w:firstLineChars="200"/>
        <w:rPr>
          <w:rFonts w:ascii="仿宋" w:hAnsi="仿宋" w:eastAsia="仿宋"/>
          <w:bCs/>
        </w:rPr>
      </w:pPr>
    </w:p>
    <w:p>
      <w:pPr>
        <w:pStyle w:val="13"/>
        <w:adjustRightInd w:val="0"/>
        <w:snapToGrid w:val="0"/>
        <w:spacing w:before="0" w:beforeAutospacing="0" w:after="0" w:afterAutospacing="0" w:line="360" w:lineRule="auto"/>
        <w:ind w:firstLine="480"/>
        <w:rPr>
          <w:rFonts w:ascii="仿宋" w:hAnsi="仿宋" w:eastAsia="仿宋"/>
          <w:b/>
        </w:rPr>
      </w:pPr>
      <w:r>
        <w:rPr>
          <w:rFonts w:ascii="仿宋" w:hAnsi="仿宋" w:eastAsia="仿宋"/>
          <w:b/>
        </w:rPr>
        <w:t>3</w:t>
      </w:r>
      <w:r>
        <w:rPr>
          <w:rFonts w:hint="eastAsia" w:ascii="仿宋" w:hAnsi="仿宋" w:eastAsia="仿宋"/>
          <w:b/>
        </w:rPr>
        <w:t>、项目资金管理情况分析。</w:t>
      </w:r>
    </w:p>
    <w:p>
      <w:pPr>
        <w:pStyle w:val="13"/>
        <w:tabs>
          <w:tab w:val="left" w:pos="4965"/>
        </w:tabs>
        <w:adjustRightInd w:val="0"/>
        <w:snapToGrid w:val="0"/>
        <w:spacing w:before="0" w:beforeAutospacing="0" w:after="0" w:afterAutospacing="0" w:line="360" w:lineRule="auto"/>
        <w:ind w:firstLine="480" w:firstLineChars="200"/>
        <w:jc w:val="both"/>
        <w:rPr>
          <w:rFonts w:ascii="仿宋" w:hAnsi="仿宋" w:eastAsia="仿宋"/>
        </w:rPr>
      </w:pPr>
      <w:r>
        <w:rPr>
          <w:rFonts w:hint="eastAsia" w:ascii="仿宋" w:hAnsi="仿宋" w:eastAsia="仿宋"/>
          <w:bCs/>
        </w:rPr>
        <w:t>武隆区</w:t>
      </w:r>
      <w:r>
        <w:rPr>
          <w:rFonts w:ascii="仿宋" w:hAnsi="仿宋" w:eastAsia="仿宋"/>
        </w:rPr>
        <w:t>2019</w:t>
      </w:r>
      <w:r>
        <w:rPr>
          <w:rFonts w:hint="eastAsia" w:ascii="仿宋" w:hAnsi="仿宋" w:eastAsia="仿宋"/>
        </w:rPr>
        <w:t>年基本公共卫生服务项目资金</w:t>
      </w:r>
      <w:r>
        <w:rPr>
          <w:rFonts w:hint="eastAsia" w:ascii="仿宋" w:hAnsi="仿宋" w:eastAsia="仿宋"/>
          <w:bCs/>
        </w:rPr>
        <w:t>按照</w:t>
      </w:r>
      <w:r>
        <w:rPr>
          <w:rFonts w:hint="eastAsia" w:ascii="仿宋" w:hAnsi="仿宋" w:eastAsia="仿宋"/>
        </w:rPr>
        <w:t>《关于印发基本公共卫生服务项目补助资金管理办法的通知》（武卫发〔2019〕202号）、《关于印发基本公共卫生服务资金管理制度的通知》（武卫发〔2019〕211号）规定使用。区卫健委和区级专业公共卫生机构资金用于项目业务指导、培训、信息收集和项目监督检查工作；基层医疗卫生单位补助资金用于相关的人员支出以及开展基本公共卫生服务所需必要的耗材等公用经费支出。资金管理整体符合政策要求。</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（三）项目实施情况分析。</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1</w:t>
      </w:r>
      <w:r>
        <w:rPr>
          <w:rFonts w:hint="eastAsia" w:ascii="仿宋" w:hAnsi="仿宋" w:eastAsia="仿宋"/>
          <w:b/>
        </w:rPr>
        <w:t>、项目组织情况分析。</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bCs/>
        </w:rPr>
        <w:t>根据</w:t>
      </w:r>
      <w:r>
        <w:rPr>
          <w:rFonts w:hint="eastAsia" w:ascii="仿宋" w:hAnsi="仿宋" w:eastAsia="仿宋"/>
        </w:rPr>
        <w:t>《国家基本公共卫生服务规范（第三版）》的相关要求，区卫健委制定了《关于印发2019年基本公共卫生服务项目职责分工的通知》（武卫发〔</w:t>
      </w:r>
      <w:r>
        <w:rPr>
          <w:rFonts w:ascii="仿宋" w:hAnsi="仿宋" w:eastAsia="仿宋"/>
        </w:rPr>
        <w:t>20</w:t>
      </w:r>
      <w:r>
        <w:rPr>
          <w:rFonts w:hint="eastAsia" w:ascii="仿宋" w:hAnsi="仿宋" w:eastAsia="仿宋"/>
        </w:rPr>
        <w:t>19〕80号），明确了区卫健委和区级单位基本公共卫生服务项目管理职责。</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（1）基本公共卫生服务工作领导小组</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武隆区成立了基本公共卫生服务工作领导小组，区卫健委党委书记任组长，领导小组下设办公室于区卫健委公共卫生科。</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（2）区卫健委机关科室工作职责</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公共卫生科：牵头主抓基本公共卫生服务项目日常工作。负责项目考核方案和标准制定，项目资金成本预算，数据收集和统计上报，项目经验总结，项目培训、指导和考核实施，项目协调，同时负责居民健康档案管理，65岁及以上老年人健康管理及家庭医生签约服务三个子项目的业务指导、培训、信息收集和项目监督检查工作。</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规划财务科：负责全区基本公共卫生服务项目资金组织、划拨、使用、监管及审计。</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rPr>
        <w:t>信息中心：负责全区基本公共卫生服务项目信息系统的维护、培训，以及项目宣传、信息发布等。</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（3）区级专业公共卫生机构及基层医疗卫生单位职责</w:t>
      </w:r>
    </w:p>
    <w:p>
      <w:pPr>
        <w:pStyle w:val="13"/>
        <w:adjustRightInd w:val="0"/>
        <w:snapToGrid w:val="0"/>
        <w:spacing w:before="0" w:beforeAutospacing="0" w:after="0" w:afterAutospacing="0" w:line="360" w:lineRule="auto"/>
        <w:ind w:firstLine="480" w:firstLineChars="200"/>
        <w:rPr>
          <w:rFonts w:ascii="仿宋" w:hAnsi="仿宋" w:eastAsia="仿宋"/>
        </w:rPr>
      </w:pPr>
      <w:bookmarkStart w:id="8" w:name="_GoBack"/>
      <w:bookmarkEnd w:id="8"/>
      <w:r>
        <w:rPr>
          <w:rFonts w:hint="eastAsia" w:ascii="仿宋" w:hAnsi="仿宋" w:eastAsia="仿宋"/>
          <w:lang w:eastAsia="zh-CN"/>
        </w:rPr>
        <w:t>区疾病预防控制中心</w:t>
      </w:r>
      <w:r>
        <w:rPr>
          <w:rFonts w:hint="eastAsia" w:ascii="仿宋" w:hAnsi="仿宋" w:eastAsia="仿宋"/>
        </w:rPr>
        <w:t>、区妇幼保健院、区卫生健康综合行政执法支队和区中医院专业公共卫生机构在区卫健委的领导下负责对乡镇卫生院项目工作进行技术指导、考核评估、业务培训、信息收集和项目监督检查，具体分工如下：</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lang w:eastAsia="zh-CN"/>
        </w:rPr>
        <w:t>区疾病预防控制中心</w:t>
      </w:r>
      <w:r>
        <w:rPr>
          <w:rFonts w:hint="eastAsia" w:ascii="仿宋" w:hAnsi="仿宋" w:eastAsia="仿宋"/>
        </w:rPr>
        <w:t>负责预防接种、健康教育、肺结核健康管理、高血压患者健康管理、Ⅱ型糖尿病患者健康管理、健康素养、传染病及突发公共卫生事件报告和处理、健康素养行动等子项目业务指导、培训、信息收集和项目监督检查工作。</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区妇幼保健院负责0-6岁儿童健康管理、孕产妇健康管理、避孕药具管理等子项目的业务指导、培训、信息收集和项目监督检查工作。</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区卫生健康综合行政执法支队负责卫生计生监督协管业务指导、培训、信息收集和项目监督检查工作。</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bCs/>
        </w:rPr>
        <w:t>区中医院负责中医药健康管理、严重精神障碍患者管理业务</w:t>
      </w:r>
      <w:r>
        <w:rPr>
          <w:rFonts w:hint="eastAsia" w:ascii="仿宋" w:hAnsi="仿宋" w:eastAsia="仿宋"/>
        </w:rPr>
        <w:t>指导、培训、信息收集和项目监督检查工作。</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各乡镇（社区）卫生院负责具体实施基本公共卫生服务项目工作，接受区级专业公共卫生机构培训、督导，接受市级、区级卫生健康委考核工作。</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rPr>
        <w:t>区卫健委、区级专业公共卫生机构和基层医疗卫生单位密切配合，保障了为2019年基本公共卫生服务项目顺利实施。</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2</w:t>
      </w:r>
      <w:r>
        <w:rPr>
          <w:rFonts w:hint="eastAsia" w:ascii="仿宋" w:hAnsi="仿宋" w:eastAsia="仿宋"/>
          <w:b/>
        </w:rPr>
        <w:t>、项目管理情况分析。</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bCs/>
        </w:rPr>
        <w:t>为有效推进武隆区基本公共卫生服务项目工作、提高补助资金使用效率，区卫健委制定了</w:t>
      </w:r>
      <w:r>
        <w:rPr>
          <w:rFonts w:hint="eastAsia" w:ascii="仿宋" w:hAnsi="仿宋" w:eastAsia="仿宋"/>
        </w:rPr>
        <w:t>《关于建立政府购买基本公共卫生服务机制的通知》（武卫发〔</w:t>
      </w:r>
      <w:r>
        <w:rPr>
          <w:rFonts w:ascii="仿宋" w:hAnsi="仿宋" w:eastAsia="仿宋"/>
        </w:rPr>
        <w:t>20</w:t>
      </w:r>
      <w:r>
        <w:rPr>
          <w:rFonts w:hint="eastAsia" w:ascii="仿宋" w:hAnsi="仿宋" w:eastAsia="仿宋"/>
        </w:rPr>
        <w:t>19〕70号），明确了区卫健委代表区政府作为购买基本公共卫生服务的主体，政府购买基本公共卫生服务的对象为村卫生室、乡镇卫生院（社区卫生服务中心）、乡镇卫健办、区级卫生医疗单位和部分具体承担公共卫生服务能力的民营医疗机构；同时明确了购买内容，购买方式等。</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bCs/>
        </w:rPr>
        <w:t>为了进一步做好武隆区基本公共卫生服务项目，区卫健委研究制定了</w:t>
      </w:r>
      <w:r>
        <w:rPr>
          <w:rFonts w:hint="eastAsia" w:ascii="仿宋" w:hAnsi="仿宋" w:eastAsia="仿宋"/>
        </w:rPr>
        <w:t>《武隆区基本公共卫生服务项目各项工作制度》，明确了基本公共服务项目中居民健康档案管理、健康教育工作、预防接种工作等12项工作要求和规范。</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rPr>
        <w:t>各项文件制度的制定，使得项目得以规范实施，项目实施得到有效管理。</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（四）项目绩效情况分析。</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1</w:t>
      </w:r>
      <w:r>
        <w:rPr>
          <w:rFonts w:hint="eastAsia" w:ascii="仿宋" w:hAnsi="仿宋" w:eastAsia="仿宋"/>
          <w:b/>
        </w:rPr>
        <w:t>、项目经济性分析。</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w:t>
      </w:r>
      <w:r>
        <w:rPr>
          <w:rFonts w:ascii="仿宋" w:hAnsi="仿宋" w:eastAsia="仿宋"/>
          <w:b/>
        </w:rPr>
        <w:t>1</w:t>
      </w:r>
      <w:r>
        <w:rPr>
          <w:rFonts w:hint="eastAsia" w:ascii="仿宋" w:hAnsi="仿宋" w:eastAsia="仿宋"/>
          <w:b/>
        </w:rPr>
        <w:t>）项目成本（预算）控制情况。</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bCs/>
        </w:rPr>
        <w:t>武隆区基本公共卫生服务项目采用</w:t>
      </w:r>
      <w:r>
        <w:rPr>
          <w:rFonts w:hint="eastAsia" w:ascii="仿宋" w:hAnsi="仿宋" w:eastAsia="仿宋"/>
        </w:rPr>
        <w:t>政府购买基本公共卫生服务机制实施。区卫健委对购买服务的单位以正式文件进行确定，并根据情况与确定的服务对象签订购买服务合同，确定购买服务的项目、数量、时限和标准，明确权力、义务和违约责任等内容；根据上级确定的各类服务项目成本测算要求，确定每一类服务项目所需经费，并根据项目工作数量合理确定项目服务价格，在实施过程中根据每一类服务项目的流程和职责分工进一步细化服务价格或标准分值，并随着基本公共卫生服务项目的增减或工作重点的调整而调整。</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区卫健委对辖区内基本公共卫生服务提供机构实施绩效考核，并根据各项服务的数量、质量和价格进行结算支付项目资金。</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武隆区2019年基本公共卫生服务项目成本（预算）基本得到控制。</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w:t>
      </w:r>
      <w:r>
        <w:rPr>
          <w:rFonts w:ascii="仿宋" w:hAnsi="仿宋" w:eastAsia="仿宋"/>
          <w:b/>
        </w:rPr>
        <w:t>2</w:t>
      </w:r>
      <w:r>
        <w:rPr>
          <w:rFonts w:hint="eastAsia" w:ascii="仿宋" w:hAnsi="仿宋" w:eastAsia="仿宋"/>
          <w:b/>
        </w:rPr>
        <w:t>）项目成本（预算）节约情况。</w:t>
      </w:r>
    </w:p>
    <w:p>
      <w:pPr>
        <w:pStyle w:val="13"/>
        <w:adjustRightInd w:val="0"/>
        <w:snapToGrid w:val="0"/>
        <w:spacing w:before="0" w:beforeAutospacing="0" w:after="0" w:afterAutospacing="0" w:line="360" w:lineRule="auto"/>
        <w:ind w:firstLine="480" w:firstLineChars="200"/>
        <w:rPr>
          <w:rFonts w:ascii="仿宋" w:hAnsi="仿宋" w:eastAsia="仿宋"/>
          <w:bCs/>
          <w:color w:val="FF0000"/>
        </w:rPr>
      </w:pPr>
      <w:r>
        <w:rPr>
          <w:rFonts w:hint="eastAsia" w:ascii="仿宋" w:hAnsi="仿宋" w:eastAsia="仿宋"/>
          <w:bCs/>
        </w:rPr>
        <w:t>武隆区2019年基本公共卫生服务项目资金共</w:t>
      </w:r>
      <w:r>
        <w:rPr>
          <w:rFonts w:hint="eastAsia" w:ascii="仿宋" w:hAnsi="仿宋" w:eastAsia="仿宋"/>
        </w:rPr>
        <w:t>2300.10万元，根据年底考核，项目总成本为2350.00万元，资金差额49.90万元由区卫健委其他资金解决。成本偏离度为2.17%，表明</w:t>
      </w:r>
      <w:r>
        <w:rPr>
          <w:rFonts w:hint="eastAsia" w:ascii="仿宋" w:hAnsi="仿宋" w:eastAsia="仿宋"/>
          <w:bCs/>
        </w:rPr>
        <w:t>武隆区2019年基本公共卫生服务项目成本基本得到控制。</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2</w:t>
      </w:r>
      <w:r>
        <w:rPr>
          <w:rFonts w:hint="eastAsia" w:ascii="仿宋" w:hAnsi="仿宋" w:eastAsia="仿宋"/>
          <w:b/>
        </w:rPr>
        <w:t>、项目的效率性分析</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w:t>
      </w:r>
      <w:r>
        <w:rPr>
          <w:rFonts w:ascii="仿宋" w:hAnsi="仿宋" w:eastAsia="仿宋"/>
          <w:b/>
        </w:rPr>
        <w:t>1</w:t>
      </w:r>
      <w:r>
        <w:rPr>
          <w:rFonts w:hint="eastAsia" w:ascii="仿宋" w:hAnsi="仿宋" w:eastAsia="仿宋"/>
          <w:b/>
        </w:rPr>
        <w:t>）项目实施进度。</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基本公共卫生服务，是由城乡基本医疗卫生机构向全体居民提供，是公益性的公共卫生干预措施，主要起疾病预防控制作用。</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a</w:t>
      </w:r>
      <w:r>
        <w:rPr>
          <w:rFonts w:ascii="仿宋" w:hAnsi="仿宋" w:eastAsia="仿宋"/>
          <w:bCs/>
        </w:rPr>
        <w:t>.</w:t>
      </w:r>
      <w:r>
        <w:rPr>
          <w:rFonts w:hint="eastAsia" w:ascii="仿宋" w:hAnsi="仿宋" w:eastAsia="仿宋"/>
          <w:bCs/>
        </w:rPr>
        <w:t>原基本公共卫生服务任务完成情况：</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城乡居民健康档案管理。武隆区公共卫生服务信息平台运行良好，累计建立（完善）城乡居民健康档案33.12万份，累计建档率95.41%；建立居民健康电子档案33.03万份，建档率95.14%；动态管理健康档案17.36万份，健康档案使用率52.41%。</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65岁以上老年人健康管理。武隆区共为3.47万名65岁以上老人提供登记随访、建立健康档案等检查服务，管理率67.01%。</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健康教育工作。武隆区2019年共举办健康教育专栏1507期，健康教育讲座370期，健康教育宣传活动290次。</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免疫规划。武隆区各乡镇卫生院坚持每月至少1次冷链运转，共发放生物制品27种8万支，接种报告率100%，“八苗”基础免疫报告接种率均达95%以上，乙肝首针及时率达98.51%。</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慢性病患者健康管理。武隆区累计报告管理高血压人数21719人，规范管理人数14961万人，规范管理率68.88%，高血压控制人数15421万元，血压控制率71%；累计报告管理糖尿病3598人，规范管理人数2432人，规范管理率67.59%，血糖控制人数2391万人，血糖控制率66.45%。</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传染病和突发公共卫生事件报告及处理工作。武隆区2019年1月—11月无甲类传染病发生；共报告乙、丙类传染病16种计3298例，报告率100%。</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肺结核管理。武隆区2019年1月—11月报告肺结核临床诊断病例和确诊病例646例，报告发病率为185.53/10万。各卫生院转诊可疑肺结核症状者119例，管理肺结核病人665人，全程规范管理率达95%以上。</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孕产妇健康管理。武隆区2019年产妇数3324人，早孕建册3221人，早孕建册率96.90%；产妇产后访视3080人，访视率92.66%。</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0—6岁儿童健康管理。武隆区2019年活产数3324人，新生儿访视3101人，新生儿访视率93.29%；0—6岁儿童24513人，健康管理22929人，0—6岁儿童健康管理率93.54%。</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严重精神障碍患者管理：武隆区纳入卫生库在册管理患者1426人，规范管理1250人，规范管理率87.66%。</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中医药健康管理。武隆区各乡镇卫生院为27103名65岁以上老年人建立了中医药健康服务档案，进行了中医体制辨识和中医药健康指导，中医健康管理率达到52.35%；为6395名0—3岁儿童建立了中医药健康服务记录表，进行了中医饮食起居指导和中医穴位按揉方法传授，管理率达到61.85%。</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卫生健康监管协管。武隆区2019年协管巡查6636次，发现线索问题1570件，报告1570件，信息报送率达到100%。</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b</w:t>
      </w:r>
      <w:r>
        <w:rPr>
          <w:rFonts w:ascii="仿宋" w:hAnsi="仿宋" w:eastAsia="仿宋"/>
          <w:bCs/>
        </w:rPr>
        <w:t>.</w:t>
      </w:r>
      <w:r>
        <w:rPr>
          <w:rFonts w:hint="eastAsia" w:ascii="仿宋" w:hAnsi="仿宋" w:eastAsia="仿宋"/>
          <w:bCs/>
        </w:rPr>
        <w:t>新划入基本公共卫生服务项目的重大公共卫生项目完成情况：</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农村妇女“两癌”检查项目。武隆区妇幼保健院2019年宫颈癌免费检查14260人，完成任务数（14000人）的101.85%，检查宫颈癌癌前病变29人，宫颈癌6人；乳腺癌免费检查13475人，完成任务数（8000人）的168.43%，查出乳腺癌5人。</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孕前优生健康检查项目。武隆区2019年免费孕前优生健康检查1354人，完成任务数（1434人）的94.43%，目标人群覆盖率94.43%，随访率99%，双方参检率95.36%，一年期妊娠率38.9%，高风险人群随访率100%，家庭档案合格率100%。</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贫困地区儿童营养改善项目。武隆区2019年1月—11月应发放营养包44284盒，实际发放42974盒，任务完成率97.67%。调查儿童家长796人，有效服用617人，有效服用率77.51%；看护人健康教育覆盖率83.26%，核心知识知晓率84.33%。</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增补叶酸预防神经管缺陷项目。武隆区2019年新增应叶酸服用人数为2800人，新增叶酸服用人数为2554人，目标人群叶酸服用率91.21%，叶酸服用依从率85%。</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新生儿疾病筛查项目。武隆区2019年启动健苗工程新生儿多种遗传代谢病检查项目，1—11月新生儿遗传代谢性疾病筛查率98.81%，听力筛查88.32%。</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地方病防治项目。武隆区2019年开展了氟骨症流行现状调查、燃煤污染型地方性氟中毒防治检测和重点人群碘营养检测等工作。</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职业病防治项目。武隆区2019年开展了职业性尘肺病患者随访调查、重点行业10家生产企业职业病危害因素检测、重庆职业监测风险评估、区人民医院和江口卫生院放射诊疗基本情况调查和放射诊疗场所放射防护及性能检测和数据录入上报等工作。</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重大疾病与健康危害因素检测。根据疫情防控和市级项目工作开展了流感、N</w:t>
      </w:r>
      <w:r>
        <w:rPr>
          <w:rFonts w:ascii="仿宋" w:hAnsi="仿宋" w:eastAsia="仿宋"/>
          <w:bCs/>
        </w:rPr>
        <w:t>7N9</w:t>
      </w:r>
      <w:r>
        <w:rPr>
          <w:rFonts w:hint="eastAsia" w:ascii="仿宋" w:hAnsi="仿宋" w:eastAsia="仿宋"/>
          <w:bCs/>
        </w:rPr>
        <w:t>、布病、狂犬病、疟疾、手足口病等重点传染病防控与禽类市场环境和不明原因肺炎监测工作；开展麻风病防治工作；开展五大卫生相关监测。</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武隆区2019年基本公共卫生服务各项工作已基本按要求完成，部分重要工作（指标）完成情况如下：</w:t>
      </w:r>
    </w:p>
    <w:p>
      <w:pPr>
        <w:pStyle w:val="13"/>
        <w:adjustRightInd w:val="0"/>
        <w:snapToGrid w:val="0"/>
        <w:spacing w:before="0" w:beforeAutospacing="0" w:after="0" w:afterAutospacing="0" w:line="360" w:lineRule="auto"/>
        <w:jc w:val="center"/>
        <w:rPr>
          <w:rFonts w:ascii="仿宋" w:hAnsi="仿宋" w:eastAsia="仿宋"/>
          <w:bCs/>
        </w:rPr>
      </w:pPr>
      <w:r>
        <w:rPr>
          <w:rFonts w:ascii="仿宋" w:hAnsi="仿宋" w:eastAsia="仿宋"/>
          <w:bCs/>
        </w:rPr>
        <w:object>
          <v:shape id="_x0000_i1027" o:spt="75" type="#_x0000_t75" style="height:163.5pt;width:347.25pt;" o:ole="t" filled="f" o:preferrelative="t" stroked="f" coordsize="21600,21600">
            <v:path/>
            <v:fill on="f" focussize="0,0"/>
            <v:stroke on="f" joinstyle="miter"/>
            <v:imagedata r:id="rId13" o:title=""/>
            <o:lock v:ext="edit" aspectratio="t"/>
            <w10:wrap type="none"/>
            <w10:anchorlock/>
          </v:shape>
          <o:OLEObject Type="Embed" ProgID="Excel.Sheet.12" ShapeID="_x0000_i1027" DrawAspect="Content" ObjectID="_1468075727" r:id="rId12">
            <o:LockedField>false</o:LockedField>
          </o:OLEObject>
        </w:object>
      </w:r>
    </w:p>
    <w:p>
      <w:pPr>
        <w:pStyle w:val="13"/>
        <w:adjustRightInd w:val="0"/>
        <w:snapToGrid w:val="0"/>
        <w:spacing w:before="0" w:beforeAutospacing="0" w:after="0" w:afterAutospacing="0" w:line="360" w:lineRule="auto"/>
        <w:rPr>
          <w:rFonts w:ascii="仿宋" w:hAnsi="仿宋" w:eastAsia="仿宋"/>
          <w:bCs/>
        </w:rPr>
      </w:pPr>
      <w:r>
        <w:rPr>
          <w:rFonts w:hint="eastAsia" w:ascii="仿宋" w:hAnsi="仿宋" w:eastAsia="仿宋"/>
          <w:bCs/>
        </w:rPr>
        <w:t xml:space="preserve"> </w:t>
      </w:r>
      <w:r>
        <w:rPr>
          <w:rFonts w:ascii="仿宋" w:hAnsi="仿宋" w:eastAsia="仿宋"/>
          <w:bCs/>
        </w:rPr>
        <w:t xml:space="preserve">   </w:t>
      </w:r>
      <w:r>
        <w:rPr>
          <w:rFonts w:hint="eastAsia" w:ascii="仿宋" w:hAnsi="仿宋" w:eastAsia="仿宋"/>
          <w:bCs/>
        </w:rPr>
        <w:t>从上表可以看出，武隆区2019年基本公共卫生服务项目各项数量指标完成情况较好，基本完成任务目标，但个别工作尚未完成任务，具体详见“五、存在的主要问题</w:t>
      </w:r>
      <w:r>
        <w:rPr>
          <w:rFonts w:ascii="仿宋" w:hAnsi="仿宋" w:eastAsia="仿宋"/>
          <w:bCs/>
        </w:rPr>
        <w:t>2</w:t>
      </w:r>
      <w:r>
        <w:rPr>
          <w:rFonts w:hint="eastAsia" w:ascii="仿宋" w:hAnsi="仿宋" w:eastAsia="仿宋"/>
          <w:bCs/>
        </w:rPr>
        <w:t>、部分工作目标任务未完成”。</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w:t>
      </w:r>
      <w:r>
        <w:rPr>
          <w:rFonts w:ascii="仿宋" w:hAnsi="仿宋" w:eastAsia="仿宋"/>
          <w:b/>
        </w:rPr>
        <w:t>2</w:t>
      </w:r>
      <w:r>
        <w:rPr>
          <w:rFonts w:hint="eastAsia" w:ascii="仿宋" w:hAnsi="仿宋" w:eastAsia="仿宋"/>
          <w:b/>
        </w:rPr>
        <w:t>）项目完成质量。</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区卫健委制定了</w:t>
      </w:r>
      <w:r>
        <w:rPr>
          <w:rFonts w:hint="eastAsia" w:ascii="仿宋" w:hAnsi="仿宋" w:eastAsia="仿宋"/>
        </w:rPr>
        <w:t>《关于印发武隆区2019年基本公共卫生服务项目绩效考核方案的通知》（武卫发〔</w:t>
      </w:r>
      <w:r>
        <w:rPr>
          <w:rFonts w:ascii="仿宋" w:hAnsi="仿宋" w:eastAsia="仿宋"/>
        </w:rPr>
        <w:t>20</w:t>
      </w:r>
      <w:r>
        <w:rPr>
          <w:rFonts w:hint="eastAsia" w:ascii="仿宋" w:hAnsi="仿宋" w:eastAsia="仿宋"/>
        </w:rPr>
        <w:t>19〕301号），拟通过考核，客观评估基本公共卫生服务实施情况，督促医疗卫生机构认真履行基本公共卫生服务职能，规范服务行为，提高服务水平，促进基本公共卫生服务均等化，推进项目资金规范使用，发挥资金杠杆作用，建立奖勤罚懒、奖优惩劣的激励机制，确保基本公共卫生服务项目实施效果。</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区卫健委、区财政局及专业公共卫生机构相关人员组成考核小组，于2019年11月28日—12月5日对辖区承担基本公共卫生服务项目的单位进行了绩效考核。2019年基本公共卫生服务各项工作完成质量基本达到预期，部分重要质量指标情况如下：</w:t>
      </w:r>
    </w:p>
    <w:p>
      <w:pPr>
        <w:pStyle w:val="13"/>
        <w:adjustRightInd w:val="0"/>
        <w:snapToGrid w:val="0"/>
        <w:spacing w:before="0" w:beforeAutospacing="0" w:after="0" w:afterAutospacing="0" w:line="360" w:lineRule="auto"/>
        <w:jc w:val="center"/>
        <w:rPr>
          <w:rFonts w:ascii="仿宋" w:hAnsi="仿宋" w:eastAsia="仿宋"/>
          <w:bCs/>
        </w:rPr>
      </w:pPr>
      <w:r>
        <w:rPr>
          <w:rFonts w:ascii="仿宋" w:hAnsi="仿宋" w:eastAsia="仿宋"/>
          <w:bCs/>
        </w:rPr>
        <w:object>
          <v:shape id="_x0000_i1028" o:spt="75" type="#_x0000_t75" style="height:118.5pt;width:347.25pt;" o:ole="t" filled="f" o:preferrelative="t" stroked="f" coordsize="21600,21600">
            <v:path/>
            <v:fill on="f" focussize="0,0"/>
            <v:stroke on="f" joinstyle="miter"/>
            <v:imagedata r:id="rId15" o:title=""/>
            <o:lock v:ext="edit" aspectratio="t"/>
            <w10:wrap type="none"/>
            <w10:anchorlock/>
          </v:shape>
          <o:OLEObject Type="Embed" ProgID="Excel.Sheet.12" ShapeID="_x0000_i1028" DrawAspect="Content" ObjectID="_1468075728" r:id="rId14">
            <o:LockedField>false</o:LockedField>
          </o:OLEObject>
        </w:objec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从上表可以看出，武隆区2019年基本公共卫生服务项目各项质量指标完成情况较好，但部分细项工作还需进一步完善，“五、存在的主要问题</w:t>
      </w:r>
      <w:r>
        <w:rPr>
          <w:rFonts w:ascii="仿宋" w:hAnsi="仿宋" w:eastAsia="仿宋"/>
          <w:bCs/>
        </w:rPr>
        <w:t>2</w:t>
      </w:r>
      <w:r>
        <w:rPr>
          <w:rFonts w:hint="eastAsia" w:ascii="仿宋" w:hAnsi="仿宋" w:eastAsia="仿宋"/>
          <w:bCs/>
        </w:rPr>
        <w:t>、部分工作目标任务未完成”。</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3</w:t>
      </w:r>
      <w:r>
        <w:rPr>
          <w:rFonts w:hint="eastAsia" w:ascii="仿宋" w:hAnsi="仿宋" w:eastAsia="仿宋"/>
          <w:b/>
        </w:rPr>
        <w:t>、项目的效益性分析</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w:t>
      </w:r>
      <w:r>
        <w:rPr>
          <w:rFonts w:ascii="仿宋" w:hAnsi="仿宋" w:eastAsia="仿宋"/>
          <w:b/>
        </w:rPr>
        <w:t>1</w:t>
      </w:r>
      <w:r>
        <w:rPr>
          <w:rFonts w:hint="eastAsia" w:ascii="仿宋" w:hAnsi="仿宋" w:eastAsia="仿宋"/>
          <w:b/>
        </w:rPr>
        <w:t>）项目预期目标完成程度。</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2019年基本公共卫生服务项目</w:t>
      </w:r>
      <w:r>
        <w:rPr>
          <w:rFonts w:hint="eastAsia" w:ascii="仿宋" w:hAnsi="仿宋" w:eastAsia="仿宋"/>
        </w:rPr>
        <w:t>免费向城乡居民提供基本公共卫生服务</w:t>
      </w:r>
      <w:r>
        <w:rPr>
          <w:rFonts w:hint="eastAsia" w:ascii="仿宋" w:hAnsi="仿宋" w:eastAsia="仿宋" w:cs="Times New Roman"/>
          <w:bCs/>
          <w:kern w:val="2"/>
        </w:rPr>
        <w:t>，</w:t>
      </w:r>
      <w:r>
        <w:rPr>
          <w:rFonts w:hint="eastAsia" w:ascii="仿宋" w:hAnsi="仿宋" w:eastAsia="仿宋"/>
          <w:bCs/>
        </w:rPr>
        <w:t>预期目标中各项指标已基本完成（达到），项目预期目标完成程度比较理想。</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w:t>
      </w:r>
      <w:r>
        <w:rPr>
          <w:rFonts w:ascii="仿宋" w:hAnsi="仿宋" w:eastAsia="仿宋"/>
          <w:b/>
        </w:rPr>
        <w:t>2</w:t>
      </w:r>
      <w:r>
        <w:rPr>
          <w:rFonts w:hint="eastAsia" w:ascii="仿宋" w:hAnsi="仿宋" w:eastAsia="仿宋"/>
          <w:b/>
        </w:rPr>
        <w:t>）项目实施对社会和经济的影响。</w:t>
      </w:r>
    </w:p>
    <w:p>
      <w:pPr>
        <w:pStyle w:val="13"/>
        <w:adjustRightInd w:val="0"/>
        <w:snapToGrid w:val="0"/>
        <w:spacing w:before="0" w:beforeAutospacing="0" w:after="0" w:afterAutospacing="0" w:line="360" w:lineRule="auto"/>
        <w:ind w:firstLine="480" w:firstLineChars="200"/>
        <w:rPr>
          <w:rFonts w:ascii="仿宋" w:hAnsi="仿宋" w:eastAsia="仿宋" w:cs="Times New Roman"/>
          <w:bCs/>
          <w:kern w:val="2"/>
        </w:rPr>
      </w:pPr>
      <w:r>
        <w:rPr>
          <w:rFonts w:hint="eastAsia" w:ascii="仿宋" w:hAnsi="仿宋" w:eastAsia="仿宋"/>
          <w:bCs/>
        </w:rPr>
        <w:t>a</w:t>
      </w:r>
      <w:r>
        <w:rPr>
          <w:rFonts w:ascii="仿宋" w:hAnsi="仿宋" w:eastAsia="仿宋"/>
          <w:bCs/>
        </w:rPr>
        <w:t>.</w:t>
      </w:r>
      <w:r>
        <w:rPr>
          <w:rFonts w:hint="eastAsia" w:ascii="仿宋" w:hAnsi="仿宋" w:eastAsia="仿宋" w:cs="Times New Roman"/>
          <w:bCs/>
          <w:kern w:val="2"/>
        </w:rPr>
        <w:t>经济效益。</w:t>
      </w:r>
    </w:p>
    <w:p>
      <w:pPr>
        <w:pStyle w:val="13"/>
        <w:adjustRightInd w:val="0"/>
        <w:snapToGrid w:val="0"/>
        <w:spacing w:before="0" w:beforeAutospacing="0" w:after="0" w:afterAutospacing="0" w:line="360" w:lineRule="auto"/>
        <w:ind w:firstLine="480" w:firstLineChars="200"/>
        <w:rPr>
          <w:rFonts w:ascii="仿宋" w:hAnsi="仿宋" w:eastAsia="仿宋" w:cs="Times New Roman"/>
          <w:bCs/>
          <w:kern w:val="2"/>
        </w:rPr>
      </w:pPr>
      <w:r>
        <w:rPr>
          <w:rFonts w:hint="eastAsia" w:ascii="仿宋" w:hAnsi="仿宋" w:eastAsia="仿宋" w:cs="Times New Roman"/>
          <w:bCs/>
          <w:kern w:val="2"/>
        </w:rPr>
        <w:t>通过项目的实施，</w:t>
      </w:r>
      <w:bookmarkStart w:id="4" w:name="_Hlk47370317"/>
      <w:r>
        <w:rPr>
          <w:rFonts w:hint="eastAsia" w:ascii="仿宋" w:hAnsi="仿宋" w:eastAsia="仿宋" w:cs="Times New Roman"/>
          <w:bCs/>
          <w:kern w:val="2"/>
        </w:rPr>
        <w:t>在一定程度上减轻了居民健康体检、日常健康管理的费用负担</w:t>
      </w:r>
      <w:bookmarkEnd w:id="4"/>
      <w:r>
        <w:rPr>
          <w:rFonts w:hint="eastAsia" w:ascii="仿宋" w:hAnsi="仿宋" w:eastAsia="仿宋" w:cs="Times New Roman"/>
          <w:bCs/>
          <w:kern w:val="2"/>
        </w:rPr>
        <w:t>。根据问卷调查统计，大部分居民认为基本公共卫生服务项目提供的健康体检减轻了自己的健康体检及日常健康管理费用。</w:t>
      </w:r>
    </w:p>
    <w:p>
      <w:pPr>
        <w:pStyle w:val="13"/>
        <w:adjustRightInd w:val="0"/>
        <w:snapToGrid w:val="0"/>
        <w:spacing w:before="0" w:beforeAutospacing="0" w:after="0" w:afterAutospacing="0" w:line="360" w:lineRule="auto"/>
        <w:ind w:firstLine="480" w:firstLineChars="200"/>
        <w:rPr>
          <w:rFonts w:ascii="仿宋" w:hAnsi="仿宋" w:eastAsia="仿宋" w:cs="Times New Roman"/>
          <w:bCs/>
          <w:kern w:val="2"/>
        </w:rPr>
      </w:pPr>
      <w:r>
        <w:rPr>
          <w:rFonts w:hint="eastAsia" w:ascii="仿宋" w:hAnsi="仿宋" w:eastAsia="仿宋" w:cs="Times New Roman"/>
          <w:bCs/>
          <w:kern w:val="2"/>
        </w:rPr>
        <w:t>b</w:t>
      </w:r>
      <w:r>
        <w:rPr>
          <w:rFonts w:ascii="仿宋" w:hAnsi="仿宋" w:eastAsia="仿宋" w:cs="Times New Roman"/>
          <w:bCs/>
          <w:kern w:val="2"/>
        </w:rPr>
        <w:t>.</w:t>
      </w:r>
      <w:r>
        <w:rPr>
          <w:rFonts w:hint="eastAsia" w:ascii="仿宋" w:hAnsi="仿宋" w:eastAsia="仿宋" w:cs="Times New Roman"/>
          <w:bCs/>
          <w:kern w:val="2"/>
        </w:rPr>
        <w:t>社会效益。</w:t>
      </w:r>
    </w:p>
    <w:p>
      <w:pPr>
        <w:pStyle w:val="13"/>
        <w:adjustRightInd w:val="0"/>
        <w:snapToGrid w:val="0"/>
        <w:spacing w:before="0" w:beforeAutospacing="0" w:after="0" w:afterAutospacing="0" w:line="360" w:lineRule="auto"/>
        <w:ind w:firstLine="480" w:firstLineChars="200"/>
        <w:rPr>
          <w:rFonts w:ascii="仿宋" w:hAnsi="仿宋" w:eastAsia="仿宋" w:cs="Times New Roman"/>
          <w:bCs/>
          <w:kern w:val="2"/>
        </w:rPr>
      </w:pPr>
      <w:r>
        <w:rPr>
          <w:rFonts w:hint="eastAsia" w:ascii="仿宋" w:hAnsi="仿宋" w:eastAsia="仿宋" w:cs="Times New Roman"/>
          <w:bCs/>
          <w:kern w:val="2"/>
        </w:rPr>
        <w:t>提高公共卫生均等化水平。通过疾病公共卫生服务项目的实施，保障城乡居民获得最基本、最有效的基本公共卫生服务，缩小城乡居民基本公共卫生服务的差距，使城乡居民都能享受到基本公共卫生服务，使居民不得病、少得病、晚得病、不得大病。</w:t>
      </w:r>
    </w:p>
    <w:p>
      <w:pPr>
        <w:pStyle w:val="13"/>
        <w:adjustRightInd w:val="0"/>
        <w:snapToGrid w:val="0"/>
        <w:spacing w:before="0" w:beforeAutospacing="0" w:after="0" w:afterAutospacing="0" w:line="360" w:lineRule="auto"/>
        <w:ind w:firstLine="480" w:firstLineChars="200"/>
        <w:rPr>
          <w:rFonts w:ascii="仿宋" w:hAnsi="仿宋" w:eastAsia="仿宋" w:cs="Times New Roman"/>
          <w:bCs/>
          <w:kern w:val="2"/>
        </w:rPr>
      </w:pPr>
      <w:r>
        <w:rPr>
          <w:rFonts w:hint="eastAsia" w:ascii="仿宋" w:hAnsi="仿宋" w:eastAsia="仿宋" w:cs="Times New Roman"/>
          <w:bCs/>
          <w:kern w:val="2"/>
        </w:rPr>
        <w:t>有效控制重大疾病和主要健康危险因素。开展国家基本公共卫生服务以来，免疫规划、传染病和突发公共卫生事件报告及处理工作、肺结核管理、重点疾病与健康危害因数监测等作为项目服务内容，减少主要健康危险因素，有效控制了主要传染病的发生与流行，</w:t>
      </w:r>
      <w:r>
        <w:rPr>
          <w:rFonts w:hint="eastAsia" w:ascii="仿宋" w:hAnsi="仿宋" w:eastAsia="仿宋"/>
          <w:bCs/>
        </w:rPr>
        <w:t>提高了公共卫生服务和突发公共卫生服务应急处置能力。</w:t>
      </w:r>
    </w:p>
    <w:p>
      <w:pPr>
        <w:pStyle w:val="13"/>
        <w:adjustRightInd w:val="0"/>
        <w:snapToGrid w:val="0"/>
        <w:spacing w:before="0" w:beforeAutospacing="0" w:after="0" w:afterAutospacing="0" w:line="360" w:lineRule="auto"/>
        <w:ind w:firstLine="480" w:firstLineChars="200"/>
        <w:rPr>
          <w:rFonts w:ascii="仿宋" w:hAnsi="仿宋" w:eastAsia="仿宋" w:cs="Times New Roman"/>
          <w:bCs/>
          <w:kern w:val="2"/>
        </w:rPr>
      </w:pPr>
      <w:r>
        <w:rPr>
          <w:rFonts w:hint="eastAsia" w:ascii="仿宋" w:hAnsi="仿宋" w:eastAsia="仿宋" w:cs="Times New Roman"/>
          <w:bCs/>
          <w:kern w:val="2"/>
        </w:rPr>
        <w:t>改善妇女儿童健康状况。开展国家基本公共卫生服务以来，武隆区妇幼保健水平不断提升，妇女儿童健康状况不断改善。通过孕产妇健康管理、0-6岁儿童健康管理、农村妇女“两癌”检查、孕前优生健康检查、贫困地区儿童营养改善、新生儿疾病筛查等内容的实施，在一定程度上提高了妇幼健康水平，对降低孕产妇死亡率、婴儿死亡率、6岁以下儿童死亡率具有重要意义。</w:t>
      </w:r>
    </w:p>
    <w:p>
      <w:pPr>
        <w:pStyle w:val="13"/>
        <w:adjustRightInd w:val="0"/>
        <w:snapToGrid w:val="0"/>
        <w:spacing w:before="0" w:beforeAutospacing="0" w:after="0" w:afterAutospacing="0" w:line="360" w:lineRule="auto"/>
        <w:ind w:firstLine="480" w:firstLineChars="200"/>
        <w:rPr>
          <w:rFonts w:ascii="仿宋" w:hAnsi="仿宋" w:eastAsia="仿宋" w:cs="Times New Roman"/>
          <w:bCs/>
          <w:kern w:val="2"/>
        </w:rPr>
      </w:pPr>
      <w:r>
        <w:rPr>
          <w:rFonts w:ascii="仿宋" w:hAnsi="仿宋" w:eastAsia="仿宋" w:cs="Times New Roman"/>
          <w:bCs/>
          <w:kern w:val="2"/>
        </w:rPr>
        <w:t>c.</w:t>
      </w:r>
      <w:r>
        <w:rPr>
          <w:rFonts w:hint="eastAsia" w:ascii="仿宋" w:hAnsi="仿宋" w:eastAsia="仿宋" w:cs="Times New Roman"/>
          <w:bCs/>
          <w:kern w:val="2"/>
        </w:rPr>
        <w:t>可持续影响。</w:t>
      </w:r>
    </w:p>
    <w:p>
      <w:pPr>
        <w:pStyle w:val="13"/>
        <w:adjustRightInd w:val="0"/>
        <w:snapToGrid w:val="0"/>
        <w:spacing w:before="0" w:beforeAutospacing="0" w:after="0" w:afterAutospacing="0" w:line="360" w:lineRule="auto"/>
        <w:ind w:firstLine="480" w:firstLineChars="200"/>
        <w:rPr>
          <w:rFonts w:ascii="仿宋" w:hAnsi="仿宋" w:eastAsia="仿宋" w:cs="Times New Roman"/>
          <w:bCs/>
          <w:kern w:val="2"/>
        </w:rPr>
      </w:pPr>
      <w:r>
        <w:rPr>
          <w:rFonts w:hint="eastAsia" w:ascii="仿宋" w:hAnsi="仿宋" w:eastAsia="仿宋" w:cs="Times New Roman"/>
          <w:bCs/>
          <w:kern w:val="2"/>
        </w:rPr>
        <w:t>项目自身的可持续性。基本公共卫生服务项目作为国家</w:t>
      </w:r>
      <w:r>
        <w:rPr>
          <w:rFonts w:hint="eastAsia" w:ascii="仿宋" w:hAnsi="仿宋" w:eastAsia="仿宋"/>
        </w:rPr>
        <w:t>医药卫生体制改革的重大方面之一，是有效减轻居民就医费用负担，切实缓解看病难、看病贵，覆盖城乡居民的基本医疗卫生制度，项目政策可持续性较高；项目资金由中央专项、市级配套、区县配套三级保障，项目资金的可持续性较好。</w:t>
      </w:r>
    </w:p>
    <w:p>
      <w:pPr>
        <w:adjustRightInd w:val="0"/>
        <w:snapToGrid w:val="0"/>
        <w:spacing w:line="360" w:lineRule="auto"/>
        <w:ind w:firstLine="480" w:firstLineChars="200"/>
        <w:rPr>
          <w:rFonts w:ascii="仿宋" w:hAnsi="仿宋" w:eastAsia="仿宋"/>
          <w:bCs/>
          <w:sz w:val="24"/>
        </w:rPr>
      </w:pPr>
      <w:r>
        <w:rPr>
          <w:rFonts w:hint="eastAsia" w:ascii="仿宋" w:hAnsi="仿宋" w:eastAsia="仿宋"/>
          <w:bCs/>
          <w:sz w:val="24"/>
        </w:rPr>
        <w:t>项目效果的可持续性。通过向居民免费发放宣传资料、开展健康咨询、举办讲座等形式的宣传，居民对基本公共卫生服务的政策内容理解得更为深入，会更加主动地选择服务，基本公共卫生服务的利用率将会得到提高，从而在一定程度上可以督促基层医务人员加强学习提高业务水平，可持续地发挥服务效益。</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d</w:t>
      </w:r>
      <w:r>
        <w:rPr>
          <w:rFonts w:ascii="仿宋" w:hAnsi="仿宋" w:eastAsia="仿宋"/>
          <w:bCs/>
        </w:rPr>
        <w:t>.</w:t>
      </w:r>
      <w:r>
        <w:rPr>
          <w:rFonts w:hint="eastAsia" w:ascii="仿宋" w:hAnsi="仿宋" w:eastAsia="仿宋"/>
          <w:bCs/>
        </w:rPr>
        <w:t>群众满意度</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本次评价，通过现场问卷调查的方式向武隆区城乡居民共发放问卷5</w:t>
      </w:r>
      <w:r>
        <w:rPr>
          <w:rFonts w:ascii="仿宋" w:hAnsi="仿宋" w:eastAsia="仿宋"/>
        </w:rPr>
        <w:t>0</w:t>
      </w:r>
      <w:r>
        <w:rPr>
          <w:rFonts w:hint="eastAsia" w:ascii="仿宋" w:hAnsi="仿宋" w:eastAsia="仿宋"/>
        </w:rPr>
        <w:t>份，回收有效问卷5</w:t>
      </w:r>
      <w:r>
        <w:rPr>
          <w:rFonts w:ascii="仿宋" w:hAnsi="仿宋" w:eastAsia="仿宋"/>
        </w:rPr>
        <w:t>0</w:t>
      </w:r>
      <w:r>
        <w:rPr>
          <w:rFonts w:hint="eastAsia" w:ascii="仿宋" w:hAnsi="仿宋" w:eastAsia="仿宋"/>
        </w:rPr>
        <w:t>份。经统计分析，满意度如下：</w:t>
      </w:r>
    </w:p>
    <w:p>
      <w:pPr>
        <w:adjustRightInd w:val="0"/>
        <w:snapToGrid w:val="0"/>
        <w:spacing w:line="360" w:lineRule="auto"/>
        <w:jc w:val="center"/>
        <w:rPr>
          <w:rFonts w:ascii="仿宋" w:hAnsi="仿宋" w:eastAsia="仿宋"/>
          <w:color w:val="FF0000"/>
          <w:sz w:val="24"/>
        </w:rPr>
      </w:pPr>
      <w:r>
        <w:rPr>
          <w:rFonts w:ascii="仿宋" w:hAnsi="仿宋" w:eastAsia="仿宋"/>
          <w:color w:val="FF0000"/>
          <w:sz w:val="24"/>
        </w:rPr>
        <w:object>
          <v:shape id="_x0000_i1029" o:spt="75" type="#_x0000_t75" style="height:95.25pt;width:314.25pt;" o:ole="t" filled="f" o:preferrelative="t" stroked="f" coordsize="21600,21600">
            <v:path/>
            <v:fill on="f" focussize="0,0"/>
            <v:stroke on="f" joinstyle="miter"/>
            <v:imagedata r:id="rId17" o:title=""/>
            <o:lock v:ext="edit" aspectratio="t"/>
            <w10:wrap type="none"/>
            <w10:anchorlock/>
          </v:shape>
          <o:OLEObject Type="Embed" ProgID="Excel.Sheet.12" ShapeID="_x0000_i1029" DrawAspect="Content" ObjectID="_1468075729" r:id="rId16">
            <o:LockedField>false</o:LockedField>
          </o:OLEObject>
        </w:object>
      </w:r>
    </w:p>
    <w:p>
      <w:pPr>
        <w:adjustRightInd w:val="0"/>
        <w:snapToGrid w:val="0"/>
        <w:spacing w:line="360" w:lineRule="auto"/>
        <w:ind w:firstLine="480" w:firstLineChars="200"/>
        <w:jc w:val="left"/>
        <w:rPr>
          <w:rFonts w:ascii="仿宋" w:hAnsi="仿宋" w:eastAsia="仿宋"/>
          <w:sz w:val="24"/>
        </w:rPr>
      </w:pPr>
      <w:r>
        <w:rPr>
          <w:rFonts w:hint="eastAsia" w:ascii="仿宋" w:hAnsi="仿宋" w:eastAsia="仿宋"/>
          <w:sz w:val="24"/>
        </w:rPr>
        <w:t>问卷调查结果表明，被调查居民对项目的服务态度、项目服务质量和服务态度效果均比较满意，不存在不满意的情况。</w:t>
      </w:r>
    </w:p>
    <w:p>
      <w:pPr>
        <w:pStyle w:val="13"/>
        <w:adjustRightInd w:val="0"/>
        <w:snapToGrid w:val="0"/>
        <w:spacing w:before="0" w:beforeAutospacing="0" w:after="0" w:afterAutospacing="0" w:line="360" w:lineRule="auto"/>
        <w:ind w:firstLine="482" w:firstLineChars="200"/>
        <w:rPr>
          <w:rFonts w:ascii="黑体" w:hAnsi="黑体" w:eastAsia="黑体"/>
          <w:b/>
        </w:rPr>
      </w:pPr>
      <w:r>
        <w:rPr>
          <w:rFonts w:hint="eastAsia" w:ascii="黑体" w:hAnsi="黑体" w:eastAsia="黑体"/>
          <w:b/>
        </w:rPr>
        <w:t>四、综合评价情况及评价结论</w:t>
      </w:r>
    </w:p>
    <w:p>
      <w:pPr>
        <w:tabs>
          <w:tab w:val="center" w:pos="4396"/>
        </w:tabs>
        <w:autoSpaceDE w:val="0"/>
        <w:autoSpaceDN w:val="0"/>
        <w:adjustRightInd w:val="0"/>
        <w:snapToGrid w:val="0"/>
        <w:spacing w:line="360" w:lineRule="auto"/>
        <w:ind w:firstLine="482" w:firstLineChars="200"/>
        <w:rPr>
          <w:rFonts w:ascii="仿宋" w:hAnsi="仿宋" w:eastAsia="仿宋"/>
          <w:b/>
          <w:bCs/>
          <w:sz w:val="24"/>
        </w:rPr>
      </w:pPr>
      <w:r>
        <w:rPr>
          <w:rFonts w:hint="eastAsia" w:ascii="仿宋" w:hAnsi="仿宋" w:eastAsia="仿宋" w:cs="宋体"/>
          <w:b/>
          <w:bCs/>
          <w:sz w:val="24"/>
        </w:rPr>
        <w:t>（一）评分情况</w:t>
      </w:r>
    </w:p>
    <w:p>
      <w:pPr>
        <w:tabs>
          <w:tab w:val="center" w:pos="4396"/>
        </w:tabs>
        <w:autoSpaceDE w:val="0"/>
        <w:autoSpaceDN w:val="0"/>
        <w:adjustRightInd w:val="0"/>
        <w:snapToGrid w:val="0"/>
        <w:spacing w:line="360" w:lineRule="auto"/>
        <w:ind w:firstLine="480" w:firstLineChars="200"/>
        <w:rPr>
          <w:rFonts w:ascii="仿宋" w:hAnsi="仿宋" w:eastAsia="仿宋" w:cs="宋体"/>
          <w:sz w:val="24"/>
        </w:rPr>
      </w:pPr>
      <w:bookmarkStart w:id="5" w:name="_Hlk45107628"/>
      <w:r>
        <w:rPr>
          <w:rFonts w:hint="eastAsia" w:ascii="仿宋" w:hAnsi="仿宋" w:eastAsia="仿宋" w:cs="宋体"/>
          <w:sz w:val="24"/>
        </w:rPr>
        <w:t>通过评价小组综合评价，武隆区</w:t>
      </w:r>
      <w:r>
        <w:rPr>
          <w:rFonts w:ascii="仿宋" w:hAnsi="仿宋" w:eastAsia="仿宋" w:cs="宋体"/>
          <w:sz w:val="24"/>
        </w:rPr>
        <w:t>2019</w:t>
      </w:r>
      <w:r>
        <w:rPr>
          <w:rFonts w:hint="eastAsia" w:ascii="仿宋" w:hAnsi="仿宋" w:eastAsia="仿宋" w:cs="宋体"/>
          <w:sz w:val="24"/>
        </w:rPr>
        <w:t xml:space="preserve">年基本公共卫生服务项目综合得分为 </w:t>
      </w:r>
      <w:r>
        <w:rPr>
          <w:rFonts w:ascii="仿宋" w:hAnsi="仿宋" w:eastAsia="仿宋" w:cs="宋体"/>
          <w:sz w:val="24"/>
          <w:u w:val="single"/>
        </w:rPr>
        <w:t xml:space="preserve"> </w:t>
      </w:r>
      <w:r>
        <w:rPr>
          <w:rFonts w:hint="eastAsia" w:ascii="仿宋" w:hAnsi="仿宋" w:eastAsia="仿宋" w:cs="宋体"/>
          <w:sz w:val="24"/>
          <w:u w:val="single"/>
        </w:rPr>
        <w:t>86</w:t>
      </w:r>
      <w:r>
        <w:rPr>
          <w:rFonts w:hint="eastAsia" w:ascii="仿宋" w:hAnsi="仿宋" w:eastAsia="仿宋" w:cs="宋体"/>
          <w:sz w:val="24"/>
        </w:rPr>
        <w:t>分，评价等级为：</w:t>
      </w:r>
      <w:r>
        <w:rPr>
          <w:rFonts w:hint="eastAsia" w:ascii="仿宋" w:hAnsi="仿宋" w:eastAsia="仿宋" w:cs="宋体"/>
          <w:sz w:val="24"/>
          <w:u w:val="single"/>
        </w:rPr>
        <w:t xml:space="preserve"> 良 </w:t>
      </w:r>
      <w:r>
        <w:rPr>
          <w:rFonts w:hint="eastAsia" w:ascii="仿宋" w:hAnsi="仿宋" w:eastAsia="仿宋" w:cs="宋体"/>
          <w:sz w:val="24"/>
        </w:rPr>
        <w:t>，具体评分情况如下</w:t>
      </w:r>
      <w:r>
        <w:rPr>
          <w:rFonts w:ascii="仿宋" w:hAnsi="仿宋" w:eastAsia="仿宋" w:cs="宋体"/>
          <w:sz w:val="24"/>
        </w:rPr>
        <w:t>:</w:t>
      </w:r>
    </w:p>
    <w:p>
      <w:pPr>
        <w:pStyle w:val="13"/>
        <w:adjustRightInd w:val="0"/>
        <w:snapToGrid w:val="0"/>
        <w:spacing w:before="0" w:beforeAutospacing="0" w:after="0" w:afterAutospacing="0" w:line="360" w:lineRule="auto"/>
        <w:jc w:val="center"/>
        <w:rPr>
          <w:rFonts w:ascii="仿宋" w:hAnsi="仿宋" w:eastAsia="仿宋"/>
          <w:b/>
          <w:color w:val="FF0000"/>
        </w:rPr>
      </w:pPr>
      <w:bookmarkStart w:id="6" w:name="_MON_1656854236"/>
      <w:bookmarkEnd w:id="6"/>
      <w:r>
        <w:rPr>
          <w:rFonts w:ascii="仿宋" w:hAnsi="仿宋" w:eastAsia="仿宋"/>
          <w:color w:val="FF0000"/>
        </w:rPr>
        <w:object>
          <v:shape id="_x0000_i1030" o:spt="75" type="#_x0000_t75" style="height:114.75pt;width:359.25pt;" o:ole="t" filled="f" o:preferrelative="t" stroked="f" coordsize="21600,21600">
            <v:path/>
            <v:fill on="f" focussize="0,0"/>
            <v:stroke on="f" joinstyle="miter"/>
            <v:imagedata r:id="rId19" o:title=""/>
            <o:lock v:ext="edit" aspectratio="t"/>
            <w10:wrap type="none"/>
            <w10:anchorlock/>
          </v:shape>
          <o:OLEObject Type="Embed" ProgID="Excel.Sheet.12" ShapeID="_x0000_i1030" DrawAspect="Content" ObjectID="_1468075730" r:id="rId18">
            <o:LockedField>false</o:LockedField>
          </o:OLEObject>
        </w:object>
      </w:r>
    </w:p>
    <w:p>
      <w:pPr>
        <w:tabs>
          <w:tab w:val="center" w:pos="4396"/>
        </w:tabs>
        <w:autoSpaceDE w:val="0"/>
        <w:autoSpaceDN w:val="0"/>
        <w:adjustRightInd w:val="0"/>
        <w:snapToGrid w:val="0"/>
        <w:spacing w:line="360" w:lineRule="auto"/>
        <w:ind w:firstLine="482" w:firstLineChars="200"/>
        <w:rPr>
          <w:rFonts w:ascii="仿宋" w:hAnsi="仿宋" w:eastAsia="仿宋"/>
          <w:b/>
          <w:bCs/>
          <w:sz w:val="24"/>
        </w:rPr>
      </w:pPr>
      <w:r>
        <w:rPr>
          <w:rFonts w:hint="eastAsia" w:ascii="仿宋" w:hAnsi="仿宋" w:eastAsia="仿宋" w:cs="宋体"/>
          <w:b/>
          <w:bCs/>
          <w:sz w:val="24"/>
        </w:rPr>
        <w:t>（二）综合结论</w:t>
      </w:r>
    </w:p>
    <w:p>
      <w:pPr>
        <w:adjustRightInd w:val="0"/>
        <w:snapToGrid w:val="0"/>
        <w:spacing w:line="360" w:lineRule="auto"/>
        <w:ind w:firstLine="480" w:firstLineChars="200"/>
        <w:rPr>
          <w:rFonts w:ascii="仿宋" w:hAnsi="仿宋" w:eastAsia="仿宋" w:cs="宋体"/>
          <w:sz w:val="24"/>
        </w:rPr>
      </w:pPr>
      <w:r>
        <w:rPr>
          <w:rFonts w:hint="eastAsia" w:ascii="仿宋" w:hAnsi="仿宋" w:eastAsia="仿宋" w:cs="宋体"/>
          <w:sz w:val="24"/>
        </w:rPr>
        <w:t>通过绩效分析，综合评价认为：</w:t>
      </w:r>
    </w:p>
    <w:bookmarkEnd w:id="5"/>
    <w:p>
      <w:pPr>
        <w:pStyle w:val="13"/>
        <w:adjustRightInd w:val="0"/>
        <w:snapToGrid w:val="0"/>
        <w:spacing w:before="0" w:beforeAutospacing="0" w:after="0" w:afterAutospacing="0" w:line="360" w:lineRule="auto"/>
        <w:ind w:firstLine="480" w:firstLineChars="200"/>
        <w:rPr>
          <w:rFonts w:ascii="仿宋" w:hAnsi="仿宋" w:eastAsia="仿宋"/>
          <w:kern w:val="2"/>
        </w:rPr>
      </w:pPr>
      <w:bookmarkStart w:id="7" w:name="_Hlk42072974"/>
      <w:r>
        <w:rPr>
          <w:rFonts w:hint="eastAsia" w:ascii="仿宋" w:hAnsi="仿宋" w:eastAsia="仿宋"/>
          <w:kern w:val="2"/>
        </w:rPr>
        <w:t>武隆区</w:t>
      </w:r>
      <w:r>
        <w:rPr>
          <w:rFonts w:ascii="仿宋" w:hAnsi="仿宋" w:eastAsia="仿宋"/>
          <w:kern w:val="2"/>
        </w:rPr>
        <w:t>2019</w:t>
      </w:r>
      <w:r>
        <w:rPr>
          <w:rFonts w:hint="eastAsia" w:ascii="仿宋" w:hAnsi="仿宋" w:eastAsia="仿宋"/>
          <w:kern w:val="2"/>
        </w:rPr>
        <w:t>年基本公共卫生服务工作，整体按计划任务有序实施，较好满足了城乡居民基本卫生健康需求。通过均等化免费服务，减轻了居民日常健康体检、健康管理费用负担，提高了全区公共卫生均等化水平，对有效控制重大疾病和主要健康危险因素、</w:t>
      </w:r>
      <w:r>
        <w:rPr>
          <w:rFonts w:hint="eastAsia" w:ascii="仿宋" w:hAnsi="仿宋" w:eastAsia="仿宋" w:cs="Times New Roman"/>
          <w:bCs/>
          <w:kern w:val="2"/>
        </w:rPr>
        <w:t>改善妇女儿童健康状况起到积极作用</w:t>
      </w:r>
      <w:r>
        <w:rPr>
          <w:rFonts w:hint="eastAsia" w:ascii="仿宋" w:hAnsi="仿宋" w:eastAsia="仿宋"/>
          <w:kern w:val="2"/>
        </w:rPr>
        <w:t>，取得较好成效。但工作开展中也存在部分问题和不足，包括：资金拨付和对账还需进一步规范、部分工作未完成目标任务、基层公卫服务能力尚存不足、流动人口公卫服务还存在困难等，需在后续工作中不断总结改进和完善。</w:t>
      </w:r>
    </w:p>
    <w:p>
      <w:pPr>
        <w:pStyle w:val="13"/>
        <w:adjustRightInd w:val="0"/>
        <w:snapToGrid w:val="0"/>
        <w:spacing w:before="0" w:beforeAutospacing="0" w:after="0" w:afterAutospacing="0" w:line="360" w:lineRule="auto"/>
        <w:ind w:firstLine="482" w:firstLineChars="200"/>
        <w:rPr>
          <w:rFonts w:ascii="黑体" w:hAnsi="黑体" w:eastAsia="黑体"/>
          <w:b/>
        </w:rPr>
      </w:pPr>
      <w:r>
        <w:rPr>
          <w:rFonts w:hint="eastAsia" w:ascii="黑体" w:hAnsi="黑体" w:eastAsia="黑体"/>
          <w:b/>
        </w:rPr>
        <w:t>五、存在的主要问题</w:t>
      </w:r>
    </w:p>
    <w:bookmarkEnd w:id="7"/>
    <w:p>
      <w:pPr>
        <w:pStyle w:val="13"/>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1</w:t>
      </w:r>
      <w:r>
        <w:rPr>
          <w:rFonts w:hint="eastAsia" w:ascii="仿宋" w:hAnsi="仿宋" w:eastAsia="仿宋"/>
          <w:b/>
        </w:rPr>
        <w:t>、资金拨付和对账还需进一步规范。</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rPr>
        <w:t>（</w:t>
      </w:r>
      <w:r>
        <w:rPr>
          <w:rFonts w:ascii="仿宋" w:hAnsi="仿宋" w:eastAsia="仿宋"/>
        </w:rPr>
        <w:t>1</w:t>
      </w:r>
      <w:r>
        <w:rPr>
          <w:rFonts w:hint="eastAsia" w:ascii="仿宋" w:hAnsi="仿宋" w:eastAsia="仿宋"/>
        </w:rPr>
        <w:t>）未严格按资金计划拨付资金。根据区卫健委年度资金拨付计划，资金应于2019年12月31日前全部拨付相关公卫服务机构。评价发现，</w:t>
      </w:r>
      <w:r>
        <w:rPr>
          <w:rFonts w:ascii="仿宋" w:hAnsi="仿宋" w:eastAsia="仿宋"/>
        </w:rPr>
        <w:t>2019</w:t>
      </w:r>
      <w:r>
        <w:rPr>
          <w:rFonts w:hint="eastAsia" w:ascii="仿宋" w:hAnsi="仿宋" w:eastAsia="仿宋"/>
        </w:rPr>
        <w:t>年</w:t>
      </w:r>
      <w:r>
        <w:rPr>
          <w:rFonts w:ascii="仿宋" w:hAnsi="仿宋" w:eastAsia="仿宋"/>
        </w:rPr>
        <w:t>5</w:t>
      </w:r>
      <w:r>
        <w:rPr>
          <w:rFonts w:hint="eastAsia" w:ascii="仿宋" w:hAnsi="仿宋" w:eastAsia="仿宋"/>
        </w:rPr>
        <w:t>月拟拨付</w:t>
      </w:r>
      <w:r>
        <w:rPr>
          <w:rFonts w:ascii="仿宋" w:hAnsi="仿宋" w:eastAsia="仿宋"/>
        </w:rPr>
        <w:t>291</w:t>
      </w:r>
      <w:r>
        <w:rPr>
          <w:rFonts w:hint="eastAsia" w:ascii="仿宋" w:hAnsi="仿宋" w:eastAsia="仿宋"/>
        </w:rPr>
        <w:t>万元，但由于工作失误，实际仅拨付</w:t>
      </w:r>
      <w:r>
        <w:rPr>
          <w:rFonts w:ascii="仿宋" w:hAnsi="仿宋" w:eastAsia="仿宋"/>
        </w:rPr>
        <w:t>126</w:t>
      </w:r>
      <w:r>
        <w:rPr>
          <w:rFonts w:hint="eastAsia" w:ascii="仿宋" w:hAnsi="仿宋" w:eastAsia="仿宋"/>
        </w:rPr>
        <w:t>万元，未拨付的</w:t>
      </w:r>
      <w:r>
        <w:rPr>
          <w:rFonts w:ascii="仿宋" w:hAnsi="仿宋" w:eastAsia="仿宋"/>
        </w:rPr>
        <w:t>165</w:t>
      </w:r>
      <w:r>
        <w:rPr>
          <w:rFonts w:hint="eastAsia" w:ascii="仿宋" w:hAnsi="仿宋" w:eastAsia="仿宋"/>
        </w:rPr>
        <w:t>万元截止绩效评价时才发现，后续才补拨到位。</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bCs/>
        </w:rPr>
        <w:t>（2）存在混淆单位拨付资金情况。2020年项目中地方病防治由</w:t>
      </w:r>
      <w:r>
        <w:rPr>
          <w:rFonts w:hint="eastAsia" w:ascii="仿宋" w:hAnsi="仿宋" w:eastAsia="仿宋"/>
          <w:lang w:eastAsia="zh-CN"/>
        </w:rPr>
        <w:t>区疾病预防控制中心</w:t>
      </w:r>
      <w:r>
        <w:rPr>
          <w:rFonts w:hint="eastAsia" w:ascii="仿宋" w:hAnsi="仿宋" w:eastAsia="仿宋"/>
        </w:rPr>
        <w:t>负责实施，但</w:t>
      </w:r>
      <w:r>
        <w:rPr>
          <w:rFonts w:hint="eastAsia" w:ascii="仿宋" w:hAnsi="仿宋" w:eastAsia="仿宋"/>
          <w:bCs/>
        </w:rPr>
        <w:t>地方病防治</w:t>
      </w:r>
      <w:r>
        <w:rPr>
          <w:rFonts w:hint="eastAsia" w:ascii="仿宋" w:hAnsi="仿宋" w:eastAsia="仿宋"/>
        </w:rPr>
        <w:t>资金15万元拨付给了区卫生健康综合行政执法支队</w:t>
      </w:r>
      <w:r>
        <w:rPr>
          <w:rFonts w:hint="eastAsia" w:ascii="仿宋" w:hAnsi="仿宋" w:eastAsia="仿宋"/>
          <w:bCs/>
        </w:rPr>
        <w:t>。据介绍，该笔资金已由</w:t>
      </w:r>
      <w:r>
        <w:rPr>
          <w:rFonts w:hint="eastAsia" w:ascii="仿宋" w:hAnsi="仿宋" w:eastAsia="仿宋"/>
        </w:rPr>
        <w:t>区卫生健康综合行政执法支队转拨给</w:t>
      </w:r>
      <w:r>
        <w:rPr>
          <w:rFonts w:hint="eastAsia" w:ascii="仿宋" w:hAnsi="仿宋" w:eastAsia="仿宋"/>
          <w:lang w:eastAsia="zh-CN"/>
        </w:rPr>
        <w:t>区疾病预防控制中心</w:t>
      </w:r>
      <w:r>
        <w:rPr>
          <w:rFonts w:hint="eastAsia" w:ascii="仿宋" w:hAnsi="仿宋" w:eastAsia="仿宋"/>
        </w:rPr>
        <w:t>。</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（3）资金拨付时未明确资金性质和用途，造成基层基本公共卫生服务机构将专项资金与其他资金（经费）混淆。如：</w:t>
      </w:r>
      <w:r>
        <w:rPr>
          <w:rFonts w:hint="eastAsia" w:ascii="仿宋" w:hAnsi="仿宋" w:eastAsia="仿宋"/>
          <w:lang w:eastAsia="zh-CN"/>
        </w:rPr>
        <w:t>区疾病预防控制中心</w:t>
      </w:r>
      <w:r>
        <w:rPr>
          <w:rFonts w:hint="eastAsia" w:ascii="仿宋" w:hAnsi="仿宋" w:eastAsia="仿宋"/>
        </w:rPr>
        <w:t>2019年应获得专项资金287.07万元，实际获得271.07万元，差额16万元，但该中心账面记录收到资金287万元，据查，系未能准确区分资金类别造成账务记录错误；区妇幼保健院2019年应获得专项资金264.12万元，实际收到250.12万元，差额14万元，但区妇幼保健院对差额14万元毫不知情，据进一步了解，其财务工作人员对单位2019年基本公共卫生服务项目资金应获得的资金总额不清楚。</w:t>
      </w:r>
    </w:p>
    <w:p>
      <w:pPr>
        <w:pStyle w:val="13"/>
        <w:adjustRightInd w:val="0"/>
        <w:snapToGrid w:val="0"/>
        <w:spacing w:before="0" w:beforeAutospacing="0" w:after="0" w:afterAutospacing="0" w:line="360" w:lineRule="auto"/>
        <w:ind w:firstLine="480" w:firstLineChars="200"/>
        <w:rPr>
          <w:rFonts w:ascii="仿宋" w:hAnsi="仿宋" w:eastAsia="仿宋"/>
          <w:b/>
        </w:rPr>
      </w:pPr>
      <w:r>
        <w:rPr>
          <w:rFonts w:hint="eastAsia" w:ascii="仿宋" w:hAnsi="仿宋" w:eastAsia="仿宋"/>
        </w:rPr>
        <w:t>上述情况表明，资金拨付和对账工作还需进一步规范。</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hint="eastAsia" w:ascii="仿宋" w:hAnsi="仿宋" w:eastAsia="仿宋"/>
          <w:b/>
        </w:rPr>
        <w:t>2、部分工作目标任务未完成。</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一是全区整体层面，Ⅱ型糖尿病患者应管理人数未完成目标任务。按计划，2</w:t>
      </w:r>
      <w:r>
        <w:rPr>
          <w:rFonts w:ascii="仿宋" w:hAnsi="仿宋" w:eastAsia="仿宋"/>
          <w:bCs/>
        </w:rPr>
        <w:t>019</w:t>
      </w:r>
      <w:r>
        <w:rPr>
          <w:rFonts w:hint="eastAsia" w:ascii="仿宋" w:hAnsi="仿宋" w:eastAsia="仿宋"/>
          <w:bCs/>
        </w:rPr>
        <w:t>年全区Ⅱ型糖尿病患者应管理人数应达到6600人，但实际仅完成3598人，完成率仅54.52%。</w:t>
      </w:r>
    </w:p>
    <w:p>
      <w:pPr>
        <w:pStyle w:val="13"/>
        <w:adjustRightInd w:val="0"/>
        <w:snapToGrid w:val="0"/>
        <w:spacing w:before="0" w:beforeAutospacing="0" w:after="0" w:afterAutospacing="0" w:line="360" w:lineRule="auto"/>
        <w:ind w:firstLine="480" w:firstLineChars="200"/>
        <w:rPr>
          <w:rFonts w:ascii="仿宋" w:hAnsi="仿宋" w:eastAsia="仿宋"/>
          <w:bCs/>
        </w:rPr>
      </w:pPr>
      <w:r>
        <w:rPr>
          <w:rFonts w:hint="eastAsia" w:ascii="仿宋" w:hAnsi="仿宋" w:eastAsia="仿宋"/>
          <w:bCs/>
        </w:rPr>
        <w:t>二是部分工作全区整体层面已完成目标，但具体到各乡镇卫生院完成情况差异较大，部分乡镇未达标。如：老年人健康管理率计划指标≥67</w:t>
      </w:r>
      <w:r>
        <w:rPr>
          <w:rFonts w:ascii="仿宋" w:hAnsi="仿宋" w:eastAsia="仿宋"/>
          <w:bCs/>
        </w:rPr>
        <w:t>%</w:t>
      </w:r>
      <w:r>
        <w:rPr>
          <w:rFonts w:hint="eastAsia" w:ascii="仿宋" w:hAnsi="仿宋" w:eastAsia="仿宋"/>
          <w:bCs/>
        </w:rPr>
        <w:t>，但土坎镇卫生院仅达到44.07%，羊角中心卫生院仅达到45.55%；老年人中医药健康管理率计划指标≥</w:t>
      </w:r>
      <w:r>
        <w:rPr>
          <w:rFonts w:ascii="仿宋" w:hAnsi="仿宋" w:eastAsia="仿宋"/>
          <w:bCs/>
        </w:rPr>
        <w:t>45%</w:t>
      </w:r>
      <w:r>
        <w:rPr>
          <w:rFonts w:hint="eastAsia" w:ascii="仿宋" w:hAnsi="仿宋" w:eastAsia="仿宋"/>
          <w:bCs/>
        </w:rPr>
        <w:t>，但芙蓉街道社区卫生服务中心仅达到21.99%，凤山街道社区卫生服务中心仅达到28.16%；Ⅱ型糖尿病患者规范管理率计划指标≥60</w:t>
      </w:r>
      <w:r>
        <w:rPr>
          <w:rFonts w:ascii="仿宋" w:hAnsi="仿宋" w:eastAsia="仿宋"/>
          <w:bCs/>
        </w:rPr>
        <w:t>%</w:t>
      </w:r>
      <w:r>
        <w:rPr>
          <w:rFonts w:hint="eastAsia" w:ascii="仿宋" w:hAnsi="仿宋" w:eastAsia="仿宋"/>
          <w:bCs/>
        </w:rPr>
        <w:t>，但江口中心卫生院仅达到42.76%，芙蓉街道社区卫生服务中心仅达到45.05%。</w:t>
      </w:r>
    </w:p>
    <w:p>
      <w:pPr>
        <w:pStyle w:val="13"/>
        <w:adjustRightInd w:val="0"/>
        <w:snapToGrid w:val="0"/>
        <w:spacing w:before="0" w:beforeAutospacing="0" w:after="0" w:afterAutospacing="0" w:line="360" w:lineRule="auto"/>
        <w:ind w:firstLine="482" w:firstLineChars="200"/>
        <w:rPr>
          <w:rFonts w:ascii="仿宋" w:hAnsi="仿宋" w:eastAsia="仿宋"/>
          <w:b/>
        </w:rPr>
      </w:pPr>
      <w:r>
        <w:rPr>
          <w:rFonts w:ascii="仿宋" w:hAnsi="仿宋" w:eastAsia="仿宋"/>
          <w:b/>
        </w:rPr>
        <w:t>3</w:t>
      </w:r>
      <w:r>
        <w:rPr>
          <w:rFonts w:hint="eastAsia" w:ascii="仿宋" w:hAnsi="仿宋" w:eastAsia="仿宋"/>
          <w:b/>
        </w:rPr>
        <w:t>、基层公卫机构</w:t>
      </w:r>
      <w:r>
        <w:rPr>
          <w:rFonts w:hint="eastAsia" w:ascii="仿宋" w:hAnsi="仿宋" w:eastAsia="仿宋"/>
          <w:b/>
          <w:bCs/>
        </w:rPr>
        <w:t>服务能力尚存不足。</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一是专职人员欠缺。大部分乡镇卫生院专业人员欠缺，从事公卫服务的专业人员基本上都身兼数职，同时由于编制不足还存在部分临聘人员，而临聘人员变动频繁，新接手工作很难迅速掌握辖区内服务对象基本情况，影响基本公共卫生服务工作顺利开展。</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二是专业能力不足。特别是村卫生室（社区卫生服务站）层面，一般只能完成建档、量血压等简单工作，对基本公卫生服务中如精神疾病管理、结核病管理、孕产妇儿童健康管理等，需要具备一定专业知识和能力，村卫生室现有工作人员还无法达到要求。因此，目前村卫生室大部分公卫工作仍然主要依赖镇级卫生院，较难达到承担</w:t>
      </w:r>
      <w:r>
        <w:rPr>
          <w:rFonts w:ascii="仿宋" w:hAnsi="仿宋" w:eastAsia="仿宋"/>
        </w:rPr>
        <w:t>40%</w:t>
      </w:r>
      <w:r>
        <w:rPr>
          <w:rFonts w:hint="eastAsia" w:ascii="仿宋" w:hAnsi="仿宋" w:eastAsia="仿宋"/>
        </w:rPr>
        <w:t>公共服务工作量的目标。</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三是医疗设备配置不足。部分卫生院缺乏相关医疗设备，无法满足下村入户检查的需要，只能通过宣传发动群众到卫生院检查，部分群众因为身体原因、路途原因、农业生产等问题只好放弃检查。</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上述情况，较大程度影响了基本公共卫生服务政策效果的进一步发挥。</w:t>
      </w:r>
    </w:p>
    <w:p>
      <w:pPr>
        <w:pStyle w:val="13"/>
        <w:adjustRightInd w:val="0"/>
        <w:snapToGrid w:val="0"/>
        <w:spacing w:before="0" w:beforeAutospacing="0" w:after="0" w:afterAutospacing="0" w:line="360" w:lineRule="auto"/>
        <w:ind w:firstLine="482" w:firstLineChars="200"/>
        <w:rPr>
          <w:rFonts w:ascii="仿宋" w:hAnsi="仿宋" w:eastAsia="仿宋"/>
          <w:b/>
          <w:bCs/>
        </w:rPr>
      </w:pPr>
      <w:r>
        <w:rPr>
          <w:rFonts w:ascii="仿宋" w:hAnsi="仿宋" w:eastAsia="仿宋"/>
          <w:b/>
          <w:bCs/>
        </w:rPr>
        <w:t>4</w:t>
      </w:r>
      <w:r>
        <w:rPr>
          <w:rFonts w:hint="eastAsia" w:ascii="仿宋" w:hAnsi="仿宋" w:eastAsia="仿宋"/>
          <w:b/>
          <w:bCs/>
        </w:rPr>
        <w:t>、流动人口公卫服务还存在困难。</w:t>
      </w:r>
    </w:p>
    <w:p>
      <w:pPr>
        <w:pStyle w:val="13"/>
        <w:adjustRightInd w:val="0"/>
        <w:snapToGrid w:val="0"/>
        <w:spacing w:before="0" w:beforeAutospacing="0" w:after="0" w:afterAutospacing="0" w:line="360" w:lineRule="auto"/>
        <w:ind w:firstLine="480" w:firstLineChars="200"/>
        <w:rPr>
          <w:rFonts w:ascii="仿宋" w:hAnsi="仿宋" w:eastAsia="仿宋"/>
        </w:rPr>
      </w:pPr>
      <w:r>
        <w:rPr>
          <w:rFonts w:hint="eastAsia" w:ascii="仿宋" w:hAnsi="仿宋" w:eastAsia="仿宋"/>
        </w:rPr>
        <w:t>按规定，基本公共卫生服务对象应为辖区内常住居民（包括居住半年以上非户籍居民），但实际操作中仍然主要按人员户籍归属地进行公卫服务和管理。当前因外出经商、务工、拆迁等人员流动频繁，按户籍归属地进行公卫管理，增加了流动人口管理难度，部分形成服务盲区。评价中发现：除了免疫规划、孕产妇健康管理等重点服务外，多数动迁人口和外来常住人口表示未接受过常规的基本公共卫生服务。</w:t>
      </w:r>
    </w:p>
    <w:p>
      <w:pPr>
        <w:pStyle w:val="13"/>
        <w:adjustRightInd w:val="0"/>
        <w:snapToGrid w:val="0"/>
        <w:spacing w:before="0" w:beforeAutospacing="0" w:after="0" w:afterAutospacing="0" w:line="360" w:lineRule="auto"/>
        <w:ind w:firstLine="482" w:firstLineChars="200"/>
        <w:rPr>
          <w:rFonts w:ascii="黑体" w:hAnsi="黑体" w:eastAsia="黑体"/>
          <w:b/>
        </w:rPr>
      </w:pPr>
      <w:r>
        <w:rPr>
          <w:rFonts w:hint="eastAsia" w:ascii="黑体" w:hAnsi="黑体" w:eastAsia="黑体"/>
          <w:b/>
        </w:rPr>
        <w:t>六、改进建议</w:t>
      </w:r>
    </w:p>
    <w:p>
      <w:pPr>
        <w:tabs>
          <w:tab w:val="center" w:pos="4396"/>
        </w:tabs>
        <w:autoSpaceDE w:val="0"/>
        <w:autoSpaceDN w:val="0"/>
        <w:adjustRightInd w:val="0"/>
        <w:snapToGri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1、进一步规范资金拨付工作，严格按计划拨付资金，拨付凭据应清晰明确资金性质和用途，确保资金及时全额拨付公卫服务机构。规范资金核算，加强资金对账，提高年度资金决算工作质量。</w:t>
      </w:r>
    </w:p>
    <w:p>
      <w:pPr>
        <w:tabs>
          <w:tab w:val="center" w:pos="4396"/>
        </w:tabs>
        <w:autoSpaceDE w:val="0"/>
        <w:autoSpaceDN w:val="0"/>
        <w:adjustRightInd w:val="0"/>
        <w:snapToGrid w:val="0"/>
        <w:spacing w:line="360" w:lineRule="auto"/>
        <w:ind w:firstLine="480" w:firstLineChars="200"/>
        <w:rPr>
          <w:rFonts w:ascii="宋体" w:hAnsi="宋体" w:eastAsia="宋体"/>
          <w:bCs/>
          <w:sz w:val="24"/>
        </w:rPr>
      </w:pPr>
      <w:r>
        <w:rPr>
          <w:rFonts w:hint="eastAsia" w:ascii="仿宋" w:hAnsi="仿宋" w:eastAsia="仿宋" w:cs="宋体"/>
          <w:kern w:val="0"/>
          <w:sz w:val="24"/>
        </w:rPr>
        <w:t>2、进一步加强业务指导、培训和监督检查工作，督促公卫服务机构各项工作达到预期目标。</w:t>
      </w:r>
    </w:p>
    <w:p>
      <w:pPr>
        <w:adjustRightInd w:val="0"/>
        <w:snapToGri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3、高度重视基层公卫机构能力建设。适当增加基层公卫机构倾斜政策，进一步完善基层公卫人员培养、招录、培训机制，切实提高专业能力，逐步解决专职公卫人员欠缺难题。加大基层公卫机构医疗设备配置，切实保障公卫服务需求。</w:t>
      </w:r>
    </w:p>
    <w:p>
      <w:pPr>
        <w:adjustRightInd w:val="0"/>
        <w:snapToGrid w:val="0"/>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4、加强流动人口调研工作，积极摸索流动人员公卫服务创新方式，提高流动人员公卫服务覆盖率和服务水平。</w:t>
      </w:r>
    </w:p>
    <w:p>
      <w:pPr>
        <w:tabs>
          <w:tab w:val="center" w:pos="4396"/>
        </w:tabs>
        <w:autoSpaceDE w:val="0"/>
        <w:autoSpaceDN w:val="0"/>
        <w:adjustRightInd w:val="0"/>
        <w:snapToGrid w:val="0"/>
        <w:spacing w:line="360" w:lineRule="auto"/>
        <w:rPr>
          <w:rFonts w:ascii="宋体" w:hAnsi="宋体" w:eastAsia="宋体"/>
          <w:b/>
          <w:sz w:val="24"/>
        </w:rPr>
      </w:pPr>
    </w:p>
    <w:p>
      <w:pPr>
        <w:tabs>
          <w:tab w:val="center" w:pos="4396"/>
        </w:tabs>
        <w:autoSpaceDE w:val="0"/>
        <w:autoSpaceDN w:val="0"/>
        <w:adjustRightInd w:val="0"/>
        <w:snapToGrid w:val="0"/>
        <w:spacing w:line="360" w:lineRule="auto"/>
        <w:rPr>
          <w:rFonts w:ascii="宋体" w:hAnsi="宋体" w:eastAsia="宋体"/>
          <w:b/>
          <w:sz w:val="24"/>
        </w:rPr>
      </w:pPr>
    </w:p>
    <w:p>
      <w:pPr>
        <w:tabs>
          <w:tab w:val="center" w:pos="4396"/>
        </w:tabs>
        <w:autoSpaceDE w:val="0"/>
        <w:autoSpaceDN w:val="0"/>
        <w:adjustRightInd w:val="0"/>
        <w:snapToGrid w:val="0"/>
        <w:spacing w:line="360" w:lineRule="auto"/>
        <w:rPr>
          <w:rFonts w:ascii="宋体" w:hAnsi="宋体" w:eastAsia="宋体"/>
          <w:b/>
          <w:sz w:val="24"/>
        </w:rPr>
      </w:pPr>
    </w:p>
    <w:p>
      <w:pPr>
        <w:tabs>
          <w:tab w:val="center" w:pos="4396"/>
        </w:tabs>
        <w:autoSpaceDE w:val="0"/>
        <w:autoSpaceDN w:val="0"/>
        <w:adjustRightInd w:val="0"/>
        <w:snapToGrid w:val="0"/>
        <w:spacing w:line="360" w:lineRule="auto"/>
        <w:rPr>
          <w:rFonts w:ascii="仿宋" w:hAnsi="仿宋" w:eastAsia="仿宋" w:cs="宋体"/>
          <w:kern w:val="0"/>
          <w:sz w:val="24"/>
        </w:rPr>
      </w:pPr>
      <w:r>
        <w:rPr>
          <w:rFonts w:hint="eastAsia" w:ascii="仿宋" w:hAnsi="仿宋" w:eastAsia="仿宋" w:cs="宋体"/>
          <w:kern w:val="0"/>
          <w:sz w:val="24"/>
        </w:rPr>
        <w:t>（此页无正文）</w:t>
      </w:r>
    </w:p>
    <w:p>
      <w:pPr>
        <w:tabs>
          <w:tab w:val="center" w:pos="4396"/>
        </w:tabs>
        <w:autoSpaceDE w:val="0"/>
        <w:autoSpaceDN w:val="0"/>
        <w:adjustRightInd w:val="0"/>
        <w:snapToGrid w:val="0"/>
        <w:spacing w:line="360" w:lineRule="auto"/>
        <w:rPr>
          <w:rFonts w:ascii="宋体" w:hAnsi="宋体" w:eastAsia="宋体"/>
          <w:b/>
          <w:sz w:val="24"/>
        </w:rPr>
      </w:pPr>
    </w:p>
    <w:p>
      <w:pPr>
        <w:tabs>
          <w:tab w:val="center" w:pos="4396"/>
        </w:tabs>
        <w:autoSpaceDE w:val="0"/>
        <w:autoSpaceDN w:val="0"/>
        <w:adjustRightInd w:val="0"/>
        <w:snapToGrid w:val="0"/>
        <w:spacing w:line="360" w:lineRule="auto"/>
        <w:rPr>
          <w:rFonts w:ascii="宋体" w:hAnsi="宋体" w:eastAsia="宋体"/>
          <w:b/>
          <w:sz w:val="24"/>
        </w:rPr>
      </w:pPr>
    </w:p>
    <w:p>
      <w:pPr>
        <w:tabs>
          <w:tab w:val="center" w:pos="4396"/>
        </w:tabs>
        <w:autoSpaceDE w:val="0"/>
        <w:autoSpaceDN w:val="0"/>
        <w:adjustRightInd w:val="0"/>
        <w:snapToGrid w:val="0"/>
        <w:spacing w:line="360" w:lineRule="auto"/>
        <w:rPr>
          <w:rFonts w:ascii="宋体" w:hAnsi="宋体" w:eastAsia="宋体"/>
          <w:b/>
          <w:sz w:val="24"/>
        </w:rPr>
      </w:pPr>
    </w:p>
    <w:p>
      <w:pPr>
        <w:tabs>
          <w:tab w:val="center" w:pos="4396"/>
        </w:tabs>
        <w:autoSpaceDE w:val="0"/>
        <w:autoSpaceDN w:val="0"/>
        <w:adjustRightInd w:val="0"/>
        <w:snapToGrid w:val="0"/>
        <w:spacing w:line="360" w:lineRule="auto"/>
        <w:rPr>
          <w:rFonts w:ascii="宋体" w:hAnsi="宋体" w:eastAsia="宋体"/>
          <w:b/>
          <w:sz w:val="24"/>
        </w:rPr>
      </w:pPr>
    </w:p>
    <w:p>
      <w:pPr>
        <w:tabs>
          <w:tab w:val="center" w:pos="4396"/>
        </w:tabs>
        <w:autoSpaceDE w:val="0"/>
        <w:autoSpaceDN w:val="0"/>
        <w:adjustRightInd w:val="0"/>
        <w:snapToGrid w:val="0"/>
        <w:spacing w:line="360" w:lineRule="auto"/>
        <w:rPr>
          <w:rFonts w:ascii="仿宋" w:hAnsi="仿宋" w:eastAsia="仿宋"/>
          <w:bCs/>
          <w:sz w:val="24"/>
        </w:rPr>
      </w:pPr>
      <w:r>
        <w:rPr>
          <w:rFonts w:hint="eastAsia" w:ascii="仿宋" w:hAnsi="仿宋" w:eastAsia="仿宋"/>
          <w:bCs/>
          <w:sz w:val="24"/>
        </w:rPr>
        <w:t>附件：武隆区</w:t>
      </w:r>
      <w:r>
        <w:rPr>
          <w:rFonts w:ascii="仿宋" w:hAnsi="仿宋" w:eastAsia="仿宋"/>
          <w:bCs/>
          <w:sz w:val="24"/>
        </w:rPr>
        <w:t>2019</w:t>
      </w:r>
      <w:r>
        <w:rPr>
          <w:rFonts w:hint="eastAsia" w:ascii="仿宋" w:hAnsi="仿宋" w:eastAsia="仿宋"/>
          <w:bCs/>
          <w:sz w:val="24"/>
        </w:rPr>
        <w:t>年基本公共卫生服务项目绩效评价指标表</w:t>
      </w:r>
    </w:p>
    <w:p>
      <w:pPr>
        <w:tabs>
          <w:tab w:val="center" w:pos="4396"/>
        </w:tabs>
        <w:autoSpaceDE w:val="0"/>
        <w:autoSpaceDN w:val="0"/>
        <w:adjustRightInd w:val="0"/>
        <w:snapToGrid w:val="0"/>
        <w:spacing w:line="360" w:lineRule="auto"/>
        <w:rPr>
          <w:rFonts w:ascii="宋体" w:hAnsi="宋体" w:eastAsia="宋体"/>
          <w:b/>
          <w:sz w:val="24"/>
        </w:rPr>
      </w:pPr>
    </w:p>
    <w:p>
      <w:pPr>
        <w:tabs>
          <w:tab w:val="center" w:pos="4396"/>
        </w:tabs>
        <w:autoSpaceDE w:val="0"/>
        <w:autoSpaceDN w:val="0"/>
        <w:adjustRightInd w:val="0"/>
        <w:snapToGrid w:val="0"/>
        <w:spacing w:line="360" w:lineRule="auto"/>
        <w:rPr>
          <w:rFonts w:ascii="宋体" w:hAnsi="宋体" w:eastAsia="宋体"/>
          <w:b/>
          <w:sz w:val="24"/>
        </w:rPr>
      </w:pPr>
    </w:p>
    <w:p>
      <w:pPr>
        <w:tabs>
          <w:tab w:val="center" w:pos="4396"/>
        </w:tabs>
        <w:autoSpaceDE w:val="0"/>
        <w:autoSpaceDN w:val="0"/>
        <w:adjustRightInd w:val="0"/>
        <w:snapToGrid w:val="0"/>
        <w:spacing w:line="360" w:lineRule="auto"/>
        <w:rPr>
          <w:rFonts w:ascii="宋体" w:hAnsi="宋体" w:eastAsia="宋体"/>
          <w:b/>
          <w:sz w:val="24"/>
        </w:rPr>
      </w:pPr>
    </w:p>
    <w:p>
      <w:pPr>
        <w:tabs>
          <w:tab w:val="center" w:pos="4396"/>
        </w:tabs>
        <w:autoSpaceDE w:val="0"/>
        <w:autoSpaceDN w:val="0"/>
        <w:adjustRightInd w:val="0"/>
        <w:snapToGrid w:val="0"/>
        <w:spacing w:line="360" w:lineRule="auto"/>
        <w:rPr>
          <w:rFonts w:ascii="宋体" w:hAnsi="宋体" w:eastAsia="宋体"/>
          <w:b/>
          <w:sz w:val="24"/>
        </w:rPr>
      </w:pPr>
    </w:p>
    <w:p>
      <w:pPr>
        <w:tabs>
          <w:tab w:val="center" w:pos="4396"/>
        </w:tabs>
        <w:autoSpaceDE w:val="0"/>
        <w:autoSpaceDN w:val="0"/>
        <w:adjustRightInd w:val="0"/>
        <w:snapToGrid w:val="0"/>
        <w:spacing w:line="360" w:lineRule="auto"/>
        <w:ind w:left="720" w:hanging="720" w:hangingChars="300"/>
        <w:rPr>
          <w:rFonts w:ascii="仿宋" w:hAnsi="仿宋" w:eastAsia="仿宋"/>
          <w:sz w:val="24"/>
        </w:rPr>
      </w:pPr>
      <w:r>
        <w:rPr>
          <w:rFonts w:hint="eastAsia" w:ascii="仿宋" w:hAnsi="仿宋" w:eastAsia="仿宋"/>
          <w:sz w:val="24"/>
        </w:rPr>
        <w:t xml:space="preserve">重庆瑞赢会计师事务所（普通合伙）         中国注册会计师： </w:t>
      </w:r>
    </w:p>
    <w:p>
      <w:pPr>
        <w:tabs>
          <w:tab w:val="center" w:pos="4396"/>
        </w:tabs>
        <w:autoSpaceDE w:val="0"/>
        <w:autoSpaceDN w:val="0"/>
        <w:adjustRightInd w:val="0"/>
        <w:snapToGrid w:val="0"/>
        <w:spacing w:line="360" w:lineRule="auto"/>
        <w:ind w:left="720" w:hanging="720" w:hangingChars="300"/>
        <w:rPr>
          <w:rFonts w:ascii="仿宋" w:hAnsi="仿宋" w:eastAsia="仿宋"/>
          <w:sz w:val="24"/>
        </w:rPr>
      </w:pPr>
      <w:r>
        <w:rPr>
          <w:rFonts w:hint="eastAsia" w:ascii="仿宋" w:hAnsi="仿宋" w:eastAsia="仿宋"/>
          <w:sz w:val="24"/>
        </w:rPr>
        <w:t xml:space="preserve">                               </w:t>
      </w:r>
    </w:p>
    <w:p>
      <w:pPr>
        <w:tabs>
          <w:tab w:val="center" w:pos="4396"/>
        </w:tabs>
        <w:autoSpaceDE w:val="0"/>
        <w:autoSpaceDN w:val="0"/>
        <w:adjustRightInd w:val="0"/>
        <w:snapToGrid w:val="0"/>
        <w:spacing w:line="360" w:lineRule="auto"/>
        <w:ind w:left="630" w:leftChars="300" w:firstLine="4320" w:firstLineChars="1800"/>
        <w:rPr>
          <w:rFonts w:ascii="仿宋" w:hAnsi="仿宋" w:eastAsia="仿宋"/>
          <w:sz w:val="24"/>
        </w:rPr>
      </w:pPr>
      <w:r>
        <w:rPr>
          <w:rFonts w:hint="eastAsia" w:ascii="仿宋" w:hAnsi="仿宋" w:eastAsia="仿宋"/>
          <w:sz w:val="24"/>
        </w:rPr>
        <w:t xml:space="preserve">中国注册会计师： </w:t>
      </w:r>
    </w:p>
    <w:p>
      <w:pPr>
        <w:tabs>
          <w:tab w:val="center" w:pos="4396"/>
        </w:tabs>
        <w:autoSpaceDE w:val="0"/>
        <w:autoSpaceDN w:val="0"/>
        <w:adjustRightInd w:val="0"/>
        <w:snapToGrid w:val="0"/>
        <w:spacing w:line="360" w:lineRule="auto"/>
        <w:ind w:left="720" w:hanging="720" w:hangingChars="300"/>
        <w:rPr>
          <w:rFonts w:ascii="仿宋" w:hAnsi="仿宋" w:eastAsia="仿宋"/>
          <w:sz w:val="24"/>
        </w:rPr>
      </w:pPr>
    </w:p>
    <w:p>
      <w:pPr>
        <w:tabs>
          <w:tab w:val="center" w:pos="4396"/>
        </w:tabs>
        <w:autoSpaceDE w:val="0"/>
        <w:autoSpaceDN w:val="0"/>
        <w:adjustRightInd w:val="0"/>
        <w:snapToGrid w:val="0"/>
        <w:spacing w:line="360" w:lineRule="auto"/>
        <w:ind w:left="630" w:leftChars="300" w:firstLine="240" w:firstLineChars="100"/>
        <w:rPr>
          <w:rFonts w:ascii="宋体" w:hAnsi="宋体" w:eastAsia="宋体"/>
          <w:b/>
          <w:color w:val="FF0000"/>
          <w:sz w:val="24"/>
        </w:rPr>
      </w:pPr>
      <w:r>
        <w:rPr>
          <w:rFonts w:hint="eastAsia" w:ascii="仿宋" w:hAnsi="仿宋" w:eastAsia="仿宋"/>
          <w:sz w:val="24"/>
        </w:rPr>
        <w:t xml:space="preserve">中国·重庆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2020年8月15日</w:t>
      </w:r>
    </w:p>
    <w:sectPr>
      <w:footerReference r:id="rId6" w:type="first"/>
      <w:headerReference r:id="rId3" w:type="default"/>
      <w:footerReference r:id="rId4" w:type="default"/>
      <w:footerReference r:id="rId5" w:type="even"/>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7018" w:h="745" w:hRule="exact" w:wrap="around" w:vAnchor="text" w:hAnchor="page" w:x="3479" w:y="113"/>
      <w:ind w:right="360"/>
      <w:rPr>
        <w:rStyle w:val="17"/>
        <w:rFonts w:ascii="仿宋" w:hAnsi="仿宋" w:eastAsia="仿宋"/>
        <w:sz w:val="21"/>
        <w:szCs w:val="21"/>
      </w:rPr>
    </w:pPr>
    <w:r>
      <w:rPr>
        <w:rFonts w:hint="eastAsia" w:ascii="仿宋" w:hAnsi="仿宋" w:eastAsia="仿宋"/>
        <w:sz w:val="21"/>
        <w:szCs w:val="21"/>
      </w:rPr>
      <w:t xml:space="preserve">电话：8850 3896       传真: 8850 3897     </w:t>
    </w:r>
    <w:r>
      <w:rPr>
        <w:rStyle w:val="17"/>
        <w:rFonts w:hint="eastAsia" w:ascii="仿宋" w:hAnsi="仿宋" w:eastAsia="仿宋"/>
        <w:kern w:val="0"/>
        <w:sz w:val="21"/>
        <w:szCs w:val="21"/>
      </w:rPr>
      <w:t xml:space="preserve">第 </w:t>
    </w:r>
    <w:r>
      <w:rPr>
        <w:rStyle w:val="17"/>
        <w:rFonts w:ascii="仿宋" w:hAnsi="仿宋" w:eastAsia="仿宋"/>
        <w:kern w:val="0"/>
        <w:sz w:val="21"/>
        <w:szCs w:val="21"/>
      </w:rPr>
      <w:fldChar w:fldCharType="begin"/>
    </w:r>
    <w:r>
      <w:rPr>
        <w:rStyle w:val="17"/>
        <w:rFonts w:ascii="仿宋" w:hAnsi="仿宋" w:eastAsia="仿宋"/>
        <w:kern w:val="0"/>
        <w:sz w:val="21"/>
        <w:szCs w:val="21"/>
      </w:rPr>
      <w:instrText xml:space="preserve"> PAGE </w:instrText>
    </w:r>
    <w:r>
      <w:rPr>
        <w:rStyle w:val="17"/>
        <w:rFonts w:ascii="仿宋" w:hAnsi="仿宋" w:eastAsia="仿宋"/>
        <w:kern w:val="0"/>
        <w:sz w:val="21"/>
        <w:szCs w:val="21"/>
      </w:rPr>
      <w:fldChar w:fldCharType="separate"/>
    </w:r>
    <w:r>
      <w:rPr>
        <w:rStyle w:val="17"/>
        <w:rFonts w:ascii="仿宋" w:hAnsi="仿宋" w:eastAsia="仿宋"/>
        <w:kern w:val="0"/>
        <w:sz w:val="21"/>
        <w:szCs w:val="21"/>
      </w:rPr>
      <w:t>6</w:t>
    </w:r>
    <w:r>
      <w:rPr>
        <w:rStyle w:val="17"/>
        <w:rFonts w:ascii="仿宋" w:hAnsi="仿宋" w:eastAsia="仿宋"/>
        <w:kern w:val="0"/>
        <w:sz w:val="21"/>
        <w:szCs w:val="21"/>
      </w:rPr>
      <w:fldChar w:fldCharType="end"/>
    </w:r>
    <w:r>
      <w:rPr>
        <w:rStyle w:val="17"/>
        <w:rFonts w:hint="eastAsia" w:ascii="仿宋" w:hAnsi="仿宋" w:eastAsia="仿宋"/>
        <w:kern w:val="0"/>
        <w:sz w:val="21"/>
        <w:szCs w:val="21"/>
      </w:rPr>
      <w:t xml:space="preserve"> 页 共 </w:t>
    </w:r>
    <w:r>
      <w:rPr>
        <w:rStyle w:val="17"/>
        <w:rFonts w:ascii="仿宋" w:hAnsi="仿宋" w:eastAsia="仿宋"/>
        <w:kern w:val="0"/>
        <w:sz w:val="21"/>
        <w:szCs w:val="21"/>
      </w:rPr>
      <w:fldChar w:fldCharType="begin"/>
    </w:r>
    <w:r>
      <w:rPr>
        <w:rStyle w:val="17"/>
        <w:rFonts w:ascii="仿宋" w:hAnsi="仿宋" w:eastAsia="仿宋"/>
        <w:kern w:val="0"/>
        <w:sz w:val="21"/>
        <w:szCs w:val="21"/>
      </w:rPr>
      <w:instrText xml:space="preserve"> NUMPAGES </w:instrText>
    </w:r>
    <w:r>
      <w:rPr>
        <w:rStyle w:val="17"/>
        <w:rFonts w:ascii="仿宋" w:hAnsi="仿宋" w:eastAsia="仿宋"/>
        <w:kern w:val="0"/>
        <w:sz w:val="21"/>
        <w:szCs w:val="21"/>
      </w:rPr>
      <w:fldChar w:fldCharType="separate"/>
    </w:r>
    <w:r>
      <w:rPr>
        <w:rStyle w:val="17"/>
        <w:rFonts w:ascii="仿宋" w:hAnsi="仿宋" w:eastAsia="仿宋"/>
        <w:kern w:val="0"/>
        <w:sz w:val="21"/>
        <w:szCs w:val="21"/>
      </w:rPr>
      <w:t>22</w:t>
    </w:r>
    <w:r>
      <w:rPr>
        <w:rStyle w:val="17"/>
        <w:rFonts w:ascii="仿宋" w:hAnsi="仿宋" w:eastAsia="仿宋"/>
        <w:kern w:val="0"/>
        <w:sz w:val="21"/>
        <w:szCs w:val="21"/>
      </w:rPr>
      <w:fldChar w:fldCharType="end"/>
    </w:r>
    <w:r>
      <w:rPr>
        <w:rStyle w:val="17"/>
        <w:rFonts w:hint="eastAsia" w:ascii="仿宋" w:hAnsi="仿宋" w:eastAsia="仿宋"/>
        <w:kern w:val="0"/>
        <w:sz w:val="21"/>
        <w:szCs w:val="21"/>
      </w:rPr>
      <w:t xml:space="preserve"> 页</w:t>
    </w:r>
  </w:p>
  <w:p>
    <w:pPr>
      <w:pStyle w:val="9"/>
      <w:pBdr>
        <w:top w:val="single" w:color="auto" w:sz="4" w:space="6"/>
      </w:pBdr>
    </w:pPr>
    <w:r>
      <w:drawing>
        <wp:inline distT="0" distB="0" distL="0" distR="0">
          <wp:extent cx="695325" cy="228600"/>
          <wp:effectExtent l="0" t="0" r="0" b="0"/>
          <wp:docPr id="2" name="图片 2" descr="源0000000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源0000000件.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680" cy="228717"/>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6841" w:h="745" w:hRule="exact" w:wrap="around" w:vAnchor="text" w:hAnchor="page" w:x="3316" w:y="127"/>
      <w:ind w:right="360" w:firstLine="630" w:firstLineChars="300"/>
      <w:rPr>
        <w:rStyle w:val="17"/>
        <w:rFonts w:ascii="仿宋" w:hAnsi="仿宋" w:eastAsia="仿宋"/>
        <w:sz w:val="21"/>
        <w:szCs w:val="21"/>
      </w:rPr>
    </w:pPr>
    <w:r>
      <w:rPr>
        <w:rFonts w:hint="eastAsia" w:ascii="仿宋" w:hAnsi="仿宋" w:eastAsia="仿宋"/>
        <w:sz w:val="21"/>
        <w:szCs w:val="21"/>
      </w:rPr>
      <w:t>电话：8850</w:t>
    </w:r>
    <w:r>
      <w:rPr>
        <w:rFonts w:ascii="仿宋" w:hAnsi="仿宋" w:eastAsia="仿宋"/>
        <w:sz w:val="21"/>
        <w:szCs w:val="21"/>
      </w:rPr>
      <w:t xml:space="preserve"> </w:t>
    </w:r>
    <w:r>
      <w:rPr>
        <w:rFonts w:hint="eastAsia" w:ascii="仿宋" w:hAnsi="仿宋" w:eastAsia="仿宋"/>
        <w:sz w:val="21"/>
        <w:szCs w:val="21"/>
      </w:rPr>
      <w:t>3896      传真: 8850</w:t>
    </w:r>
    <w:r>
      <w:rPr>
        <w:rFonts w:ascii="仿宋" w:hAnsi="仿宋" w:eastAsia="仿宋"/>
        <w:sz w:val="21"/>
        <w:szCs w:val="21"/>
      </w:rPr>
      <w:t xml:space="preserve"> </w:t>
    </w:r>
    <w:r>
      <w:rPr>
        <w:rFonts w:hint="eastAsia" w:ascii="仿宋" w:hAnsi="仿宋" w:eastAsia="仿宋"/>
        <w:sz w:val="21"/>
        <w:szCs w:val="21"/>
      </w:rPr>
      <w:t xml:space="preserve">3897     </w:t>
    </w:r>
    <w:r>
      <w:rPr>
        <w:rStyle w:val="17"/>
        <w:rFonts w:hint="eastAsia" w:ascii="仿宋" w:hAnsi="仿宋" w:eastAsia="仿宋"/>
        <w:kern w:val="0"/>
        <w:sz w:val="21"/>
        <w:szCs w:val="21"/>
      </w:rPr>
      <w:t xml:space="preserve">第 </w:t>
    </w:r>
    <w:r>
      <w:rPr>
        <w:rStyle w:val="17"/>
        <w:rFonts w:ascii="仿宋" w:hAnsi="仿宋" w:eastAsia="仿宋"/>
        <w:kern w:val="0"/>
        <w:sz w:val="21"/>
        <w:szCs w:val="21"/>
      </w:rPr>
      <w:fldChar w:fldCharType="begin"/>
    </w:r>
    <w:r>
      <w:rPr>
        <w:rStyle w:val="17"/>
        <w:rFonts w:ascii="仿宋" w:hAnsi="仿宋" w:eastAsia="仿宋"/>
        <w:kern w:val="0"/>
        <w:sz w:val="21"/>
        <w:szCs w:val="21"/>
      </w:rPr>
      <w:instrText xml:space="preserve"> PAGE </w:instrText>
    </w:r>
    <w:r>
      <w:rPr>
        <w:rStyle w:val="17"/>
        <w:rFonts w:ascii="仿宋" w:hAnsi="仿宋" w:eastAsia="仿宋"/>
        <w:kern w:val="0"/>
        <w:sz w:val="21"/>
        <w:szCs w:val="21"/>
      </w:rPr>
      <w:fldChar w:fldCharType="separate"/>
    </w:r>
    <w:r>
      <w:rPr>
        <w:rStyle w:val="17"/>
        <w:rFonts w:ascii="仿宋" w:hAnsi="仿宋" w:eastAsia="仿宋"/>
        <w:kern w:val="0"/>
        <w:sz w:val="21"/>
        <w:szCs w:val="21"/>
      </w:rPr>
      <w:t>1</w:t>
    </w:r>
    <w:r>
      <w:rPr>
        <w:rStyle w:val="17"/>
        <w:rFonts w:ascii="仿宋" w:hAnsi="仿宋" w:eastAsia="仿宋"/>
        <w:kern w:val="0"/>
        <w:sz w:val="21"/>
        <w:szCs w:val="21"/>
      </w:rPr>
      <w:fldChar w:fldCharType="end"/>
    </w:r>
    <w:r>
      <w:rPr>
        <w:rStyle w:val="17"/>
        <w:rFonts w:hint="eastAsia" w:ascii="仿宋" w:hAnsi="仿宋" w:eastAsia="仿宋"/>
        <w:kern w:val="0"/>
        <w:sz w:val="21"/>
        <w:szCs w:val="21"/>
      </w:rPr>
      <w:t xml:space="preserve"> 页 共 </w:t>
    </w:r>
    <w:r>
      <w:rPr>
        <w:rStyle w:val="17"/>
        <w:rFonts w:ascii="仿宋" w:hAnsi="仿宋" w:eastAsia="仿宋"/>
        <w:kern w:val="0"/>
        <w:sz w:val="21"/>
        <w:szCs w:val="21"/>
      </w:rPr>
      <w:fldChar w:fldCharType="begin"/>
    </w:r>
    <w:r>
      <w:rPr>
        <w:rStyle w:val="17"/>
        <w:rFonts w:ascii="仿宋" w:hAnsi="仿宋" w:eastAsia="仿宋"/>
        <w:kern w:val="0"/>
        <w:sz w:val="21"/>
        <w:szCs w:val="21"/>
      </w:rPr>
      <w:instrText xml:space="preserve"> NUMPAGES </w:instrText>
    </w:r>
    <w:r>
      <w:rPr>
        <w:rStyle w:val="17"/>
        <w:rFonts w:ascii="仿宋" w:hAnsi="仿宋" w:eastAsia="仿宋"/>
        <w:kern w:val="0"/>
        <w:sz w:val="21"/>
        <w:szCs w:val="21"/>
      </w:rPr>
      <w:fldChar w:fldCharType="separate"/>
    </w:r>
    <w:r>
      <w:rPr>
        <w:rStyle w:val="17"/>
        <w:rFonts w:ascii="仿宋" w:hAnsi="仿宋" w:eastAsia="仿宋"/>
        <w:kern w:val="0"/>
        <w:sz w:val="21"/>
        <w:szCs w:val="21"/>
      </w:rPr>
      <w:t>22</w:t>
    </w:r>
    <w:r>
      <w:rPr>
        <w:rStyle w:val="17"/>
        <w:rFonts w:ascii="仿宋" w:hAnsi="仿宋" w:eastAsia="仿宋"/>
        <w:kern w:val="0"/>
        <w:sz w:val="21"/>
        <w:szCs w:val="21"/>
      </w:rPr>
      <w:fldChar w:fldCharType="end"/>
    </w:r>
    <w:r>
      <w:rPr>
        <w:rStyle w:val="17"/>
        <w:rFonts w:hint="eastAsia" w:ascii="仿宋" w:hAnsi="仿宋" w:eastAsia="仿宋"/>
        <w:kern w:val="0"/>
        <w:sz w:val="21"/>
        <w:szCs w:val="21"/>
      </w:rPr>
      <w:t xml:space="preserve"> 页</w:t>
    </w:r>
  </w:p>
  <w:p>
    <w:pPr>
      <w:pStyle w:val="9"/>
      <w:framePr w:w="6841" w:h="745" w:hRule="exact" w:wrap="around" w:vAnchor="text" w:hAnchor="page" w:x="3316" w:y="127"/>
      <w:ind w:right="360"/>
      <w:rPr>
        <w:rStyle w:val="17"/>
        <w:rFonts w:ascii="仿宋" w:hAnsi="仿宋" w:eastAsia="仿宋"/>
        <w:sz w:val="21"/>
        <w:szCs w:val="21"/>
      </w:rPr>
    </w:pPr>
  </w:p>
  <w:p>
    <w:pPr>
      <w:pStyle w:val="9"/>
      <w:pBdr>
        <w:top w:val="single" w:color="auto" w:sz="4" w:space="1"/>
      </w:pBdr>
    </w:pPr>
    <w:r>
      <w:drawing>
        <wp:inline distT="0" distB="0" distL="0" distR="0">
          <wp:extent cx="695325" cy="228600"/>
          <wp:effectExtent l="0" t="0" r="0" b="0"/>
          <wp:docPr id="1" name="图片 1" descr="源0000000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源0000000件.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95680" cy="228717"/>
                  </a:xfrm>
                  <a:prstGeom prst="rect">
                    <a:avLst/>
                  </a:prstGeom>
                  <a:noFill/>
                  <a:ln>
                    <a:noFill/>
                  </a:ln>
                </pic:spPr>
              </pic:pic>
            </a:graphicData>
          </a:graphic>
        </wp:inline>
      </w:drawing>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rPr>
        <w:rFonts w:ascii="仿宋" w:hAnsi="仿宋" w:eastAsia="仿宋"/>
        <w:sz w:val="21"/>
        <w:szCs w:val="21"/>
      </w:rPr>
    </w:pPr>
    <w:r>
      <w:rPr>
        <w:rFonts w:hint="eastAsia" w:ascii="仿宋" w:hAnsi="仿宋" w:eastAsia="仿宋"/>
        <w:sz w:val="21"/>
        <w:szCs w:val="21"/>
      </w:rPr>
      <w:t>武隆区</w:t>
    </w:r>
    <w:r>
      <w:rPr>
        <w:rFonts w:ascii="仿宋" w:hAnsi="仿宋" w:eastAsia="仿宋"/>
        <w:sz w:val="21"/>
        <w:szCs w:val="21"/>
      </w:rPr>
      <w:t>2019</w:t>
    </w:r>
    <w:r>
      <w:rPr>
        <w:rFonts w:hint="eastAsia" w:ascii="仿宋" w:hAnsi="仿宋" w:eastAsia="仿宋"/>
        <w:sz w:val="21"/>
        <w:szCs w:val="21"/>
      </w:rPr>
      <w:t>年基本公共卫生服务项目绩效评价报告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I1NGQ4MDY4NjMxYWVlMzc3ODM2NDE0MmU1ODUxYzYifQ=="/>
  </w:docVars>
  <w:rsids>
    <w:rsidRoot w:val="00F61264"/>
    <w:rsid w:val="000001C4"/>
    <w:rsid w:val="00000268"/>
    <w:rsid w:val="000003EA"/>
    <w:rsid w:val="0000099A"/>
    <w:rsid w:val="00001249"/>
    <w:rsid w:val="00001811"/>
    <w:rsid w:val="0000206D"/>
    <w:rsid w:val="000038C3"/>
    <w:rsid w:val="000038CA"/>
    <w:rsid w:val="00003AD9"/>
    <w:rsid w:val="00003D41"/>
    <w:rsid w:val="0000489E"/>
    <w:rsid w:val="00004A7F"/>
    <w:rsid w:val="000051C8"/>
    <w:rsid w:val="000056D0"/>
    <w:rsid w:val="000060C6"/>
    <w:rsid w:val="00006687"/>
    <w:rsid w:val="0000768D"/>
    <w:rsid w:val="00010F64"/>
    <w:rsid w:val="0001142D"/>
    <w:rsid w:val="000124BB"/>
    <w:rsid w:val="000128A1"/>
    <w:rsid w:val="000128DF"/>
    <w:rsid w:val="00012979"/>
    <w:rsid w:val="00012DA0"/>
    <w:rsid w:val="000136C6"/>
    <w:rsid w:val="00014469"/>
    <w:rsid w:val="000160D3"/>
    <w:rsid w:val="000168A1"/>
    <w:rsid w:val="0001783B"/>
    <w:rsid w:val="00017AC0"/>
    <w:rsid w:val="00020415"/>
    <w:rsid w:val="00020979"/>
    <w:rsid w:val="00020C3C"/>
    <w:rsid w:val="00021B9C"/>
    <w:rsid w:val="0002255B"/>
    <w:rsid w:val="00022597"/>
    <w:rsid w:val="00022780"/>
    <w:rsid w:val="00022E2D"/>
    <w:rsid w:val="000237CB"/>
    <w:rsid w:val="00024292"/>
    <w:rsid w:val="00024E1D"/>
    <w:rsid w:val="0002528B"/>
    <w:rsid w:val="00025756"/>
    <w:rsid w:val="000264ED"/>
    <w:rsid w:val="000265FE"/>
    <w:rsid w:val="00030332"/>
    <w:rsid w:val="000303CC"/>
    <w:rsid w:val="00032047"/>
    <w:rsid w:val="0003209B"/>
    <w:rsid w:val="000322DC"/>
    <w:rsid w:val="000326EA"/>
    <w:rsid w:val="0003559B"/>
    <w:rsid w:val="00035835"/>
    <w:rsid w:val="00036799"/>
    <w:rsid w:val="000414BA"/>
    <w:rsid w:val="00041674"/>
    <w:rsid w:val="00042CAC"/>
    <w:rsid w:val="00043223"/>
    <w:rsid w:val="00043D65"/>
    <w:rsid w:val="00044019"/>
    <w:rsid w:val="00044BC7"/>
    <w:rsid w:val="00045AE1"/>
    <w:rsid w:val="00045FBF"/>
    <w:rsid w:val="00046614"/>
    <w:rsid w:val="00046677"/>
    <w:rsid w:val="00046E7A"/>
    <w:rsid w:val="0005198C"/>
    <w:rsid w:val="00051BC0"/>
    <w:rsid w:val="00052C73"/>
    <w:rsid w:val="000530CE"/>
    <w:rsid w:val="0005347E"/>
    <w:rsid w:val="00053A8C"/>
    <w:rsid w:val="00054468"/>
    <w:rsid w:val="00054B16"/>
    <w:rsid w:val="00054F20"/>
    <w:rsid w:val="000571E8"/>
    <w:rsid w:val="000610A9"/>
    <w:rsid w:val="000613A6"/>
    <w:rsid w:val="00061AB0"/>
    <w:rsid w:val="0006201A"/>
    <w:rsid w:val="00062517"/>
    <w:rsid w:val="00063261"/>
    <w:rsid w:val="00063BFB"/>
    <w:rsid w:val="000640AF"/>
    <w:rsid w:val="00064969"/>
    <w:rsid w:val="0006578C"/>
    <w:rsid w:val="000657B6"/>
    <w:rsid w:val="00065FCA"/>
    <w:rsid w:val="0006691A"/>
    <w:rsid w:val="00067F3F"/>
    <w:rsid w:val="00071E69"/>
    <w:rsid w:val="00071F46"/>
    <w:rsid w:val="00072511"/>
    <w:rsid w:val="00072684"/>
    <w:rsid w:val="0007395F"/>
    <w:rsid w:val="00073F8E"/>
    <w:rsid w:val="000743B7"/>
    <w:rsid w:val="000748EF"/>
    <w:rsid w:val="00075D2A"/>
    <w:rsid w:val="00076346"/>
    <w:rsid w:val="000776C9"/>
    <w:rsid w:val="00077B90"/>
    <w:rsid w:val="000801F0"/>
    <w:rsid w:val="0008038E"/>
    <w:rsid w:val="00081369"/>
    <w:rsid w:val="000817C9"/>
    <w:rsid w:val="00081D6B"/>
    <w:rsid w:val="00081FC6"/>
    <w:rsid w:val="00082190"/>
    <w:rsid w:val="000822BE"/>
    <w:rsid w:val="00082A3F"/>
    <w:rsid w:val="00082FF0"/>
    <w:rsid w:val="00083E72"/>
    <w:rsid w:val="00084759"/>
    <w:rsid w:val="000847AF"/>
    <w:rsid w:val="000854DD"/>
    <w:rsid w:val="000859B4"/>
    <w:rsid w:val="00086176"/>
    <w:rsid w:val="00086291"/>
    <w:rsid w:val="000864B3"/>
    <w:rsid w:val="0008739A"/>
    <w:rsid w:val="00087530"/>
    <w:rsid w:val="000878C1"/>
    <w:rsid w:val="00090131"/>
    <w:rsid w:val="00091048"/>
    <w:rsid w:val="000910B4"/>
    <w:rsid w:val="000912D1"/>
    <w:rsid w:val="0009138C"/>
    <w:rsid w:val="00091934"/>
    <w:rsid w:val="00091C82"/>
    <w:rsid w:val="000938E2"/>
    <w:rsid w:val="000952F1"/>
    <w:rsid w:val="00095D48"/>
    <w:rsid w:val="00095E71"/>
    <w:rsid w:val="00095F76"/>
    <w:rsid w:val="00097B68"/>
    <w:rsid w:val="000A0BC1"/>
    <w:rsid w:val="000A15BB"/>
    <w:rsid w:val="000A15C1"/>
    <w:rsid w:val="000A15DA"/>
    <w:rsid w:val="000A17B6"/>
    <w:rsid w:val="000A1BED"/>
    <w:rsid w:val="000A1C82"/>
    <w:rsid w:val="000A21F2"/>
    <w:rsid w:val="000A2D0F"/>
    <w:rsid w:val="000A2ECF"/>
    <w:rsid w:val="000A3A9C"/>
    <w:rsid w:val="000A43D9"/>
    <w:rsid w:val="000A506B"/>
    <w:rsid w:val="000A545F"/>
    <w:rsid w:val="000A5E4E"/>
    <w:rsid w:val="000A611D"/>
    <w:rsid w:val="000A6A1E"/>
    <w:rsid w:val="000B0A86"/>
    <w:rsid w:val="000B14CA"/>
    <w:rsid w:val="000B160A"/>
    <w:rsid w:val="000B311A"/>
    <w:rsid w:val="000B45C2"/>
    <w:rsid w:val="000B4BCD"/>
    <w:rsid w:val="000B5D33"/>
    <w:rsid w:val="000B5E52"/>
    <w:rsid w:val="000B6A7F"/>
    <w:rsid w:val="000B6DDF"/>
    <w:rsid w:val="000B7529"/>
    <w:rsid w:val="000C0665"/>
    <w:rsid w:val="000C1269"/>
    <w:rsid w:val="000C178F"/>
    <w:rsid w:val="000C2E87"/>
    <w:rsid w:val="000C336C"/>
    <w:rsid w:val="000C348C"/>
    <w:rsid w:val="000C3C0E"/>
    <w:rsid w:val="000C4771"/>
    <w:rsid w:val="000C498E"/>
    <w:rsid w:val="000C4A8A"/>
    <w:rsid w:val="000C4ACB"/>
    <w:rsid w:val="000C4F02"/>
    <w:rsid w:val="000C5CAA"/>
    <w:rsid w:val="000C659D"/>
    <w:rsid w:val="000C6624"/>
    <w:rsid w:val="000C6E0B"/>
    <w:rsid w:val="000C74EC"/>
    <w:rsid w:val="000C78CD"/>
    <w:rsid w:val="000D0FAB"/>
    <w:rsid w:val="000D0FDA"/>
    <w:rsid w:val="000D0FE9"/>
    <w:rsid w:val="000D17B8"/>
    <w:rsid w:val="000D190F"/>
    <w:rsid w:val="000D2177"/>
    <w:rsid w:val="000D28FB"/>
    <w:rsid w:val="000D2AD1"/>
    <w:rsid w:val="000D2CC0"/>
    <w:rsid w:val="000D33AF"/>
    <w:rsid w:val="000D3F7D"/>
    <w:rsid w:val="000D6596"/>
    <w:rsid w:val="000D67EF"/>
    <w:rsid w:val="000D6C72"/>
    <w:rsid w:val="000D6C7F"/>
    <w:rsid w:val="000D6E4F"/>
    <w:rsid w:val="000D7E0A"/>
    <w:rsid w:val="000E1884"/>
    <w:rsid w:val="000E217B"/>
    <w:rsid w:val="000E2D91"/>
    <w:rsid w:val="000E3C81"/>
    <w:rsid w:val="000E43FC"/>
    <w:rsid w:val="000E4508"/>
    <w:rsid w:val="000E46C7"/>
    <w:rsid w:val="000E567F"/>
    <w:rsid w:val="000E59E2"/>
    <w:rsid w:val="000E5B07"/>
    <w:rsid w:val="000E61A2"/>
    <w:rsid w:val="000E6A3C"/>
    <w:rsid w:val="000E6A9A"/>
    <w:rsid w:val="000E6C87"/>
    <w:rsid w:val="000E7A23"/>
    <w:rsid w:val="000E7D91"/>
    <w:rsid w:val="000F0308"/>
    <w:rsid w:val="000F051C"/>
    <w:rsid w:val="000F232B"/>
    <w:rsid w:val="000F248C"/>
    <w:rsid w:val="000F37BA"/>
    <w:rsid w:val="000F42C7"/>
    <w:rsid w:val="000F4D43"/>
    <w:rsid w:val="000F4FB6"/>
    <w:rsid w:val="000F50E0"/>
    <w:rsid w:val="000F51FB"/>
    <w:rsid w:val="000F523F"/>
    <w:rsid w:val="000F5D10"/>
    <w:rsid w:val="000F66DC"/>
    <w:rsid w:val="000F697B"/>
    <w:rsid w:val="000F7321"/>
    <w:rsid w:val="000F7F0E"/>
    <w:rsid w:val="0010021A"/>
    <w:rsid w:val="00100D88"/>
    <w:rsid w:val="001028FE"/>
    <w:rsid w:val="00102A0A"/>
    <w:rsid w:val="001033AC"/>
    <w:rsid w:val="00103FD7"/>
    <w:rsid w:val="0010451A"/>
    <w:rsid w:val="00104533"/>
    <w:rsid w:val="00104606"/>
    <w:rsid w:val="001064C5"/>
    <w:rsid w:val="0010711E"/>
    <w:rsid w:val="00110541"/>
    <w:rsid w:val="001105AD"/>
    <w:rsid w:val="00110A8C"/>
    <w:rsid w:val="00110C7E"/>
    <w:rsid w:val="00110CCD"/>
    <w:rsid w:val="00111247"/>
    <w:rsid w:val="001113EE"/>
    <w:rsid w:val="00111D4F"/>
    <w:rsid w:val="00112087"/>
    <w:rsid w:val="001120B6"/>
    <w:rsid w:val="00112525"/>
    <w:rsid w:val="00112542"/>
    <w:rsid w:val="00112D05"/>
    <w:rsid w:val="00113015"/>
    <w:rsid w:val="0011338B"/>
    <w:rsid w:val="00113BD5"/>
    <w:rsid w:val="00113C25"/>
    <w:rsid w:val="0011473B"/>
    <w:rsid w:val="0011515D"/>
    <w:rsid w:val="0011550C"/>
    <w:rsid w:val="00116452"/>
    <w:rsid w:val="0011712D"/>
    <w:rsid w:val="00117307"/>
    <w:rsid w:val="0011736F"/>
    <w:rsid w:val="00117BD8"/>
    <w:rsid w:val="00117D53"/>
    <w:rsid w:val="00117E7B"/>
    <w:rsid w:val="00120036"/>
    <w:rsid w:val="001201C0"/>
    <w:rsid w:val="001201DE"/>
    <w:rsid w:val="0012034A"/>
    <w:rsid w:val="00120C15"/>
    <w:rsid w:val="00122826"/>
    <w:rsid w:val="00122F75"/>
    <w:rsid w:val="00123680"/>
    <w:rsid w:val="001242A7"/>
    <w:rsid w:val="00125B9F"/>
    <w:rsid w:val="00126BBD"/>
    <w:rsid w:val="00131FB2"/>
    <w:rsid w:val="00132322"/>
    <w:rsid w:val="0013341F"/>
    <w:rsid w:val="00133B62"/>
    <w:rsid w:val="00133D87"/>
    <w:rsid w:val="00134640"/>
    <w:rsid w:val="00134B57"/>
    <w:rsid w:val="00135139"/>
    <w:rsid w:val="001354BC"/>
    <w:rsid w:val="00135F99"/>
    <w:rsid w:val="00136A58"/>
    <w:rsid w:val="00137E20"/>
    <w:rsid w:val="0014060D"/>
    <w:rsid w:val="00141184"/>
    <w:rsid w:val="00141349"/>
    <w:rsid w:val="0014161C"/>
    <w:rsid w:val="00141719"/>
    <w:rsid w:val="00141F5F"/>
    <w:rsid w:val="001424B3"/>
    <w:rsid w:val="001430F4"/>
    <w:rsid w:val="00143990"/>
    <w:rsid w:val="00144E33"/>
    <w:rsid w:val="0014543F"/>
    <w:rsid w:val="00145716"/>
    <w:rsid w:val="001464FD"/>
    <w:rsid w:val="00146985"/>
    <w:rsid w:val="00146D4D"/>
    <w:rsid w:val="00146E0F"/>
    <w:rsid w:val="001470BB"/>
    <w:rsid w:val="00147624"/>
    <w:rsid w:val="0014797A"/>
    <w:rsid w:val="00147A02"/>
    <w:rsid w:val="00151444"/>
    <w:rsid w:val="001515C5"/>
    <w:rsid w:val="001523FB"/>
    <w:rsid w:val="00153E11"/>
    <w:rsid w:val="0015424E"/>
    <w:rsid w:val="0015526C"/>
    <w:rsid w:val="00155C36"/>
    <w:rsid w:val="00156E71"/>
    <w:rsid w:val="00157319"/>
    <w:rsid w:val="00157479"/>
    <w:rsid w:val="00157D64"/>
    <w:rsid w:val="00157E75"/>
    <w:rsid w:val="001609B7"/>
    <w:rsid w:val="00160C12"/>
    <w:rsid w:val="00161779"/>
    <w:rsid w:val="00161FD3"/>
    <w:rsid w:val="001624E0"/>
    <w:rsid w:val="001626A8"/>
    <w:rsid w:val="00163D40"/>
    <w:rsid w:val="00164756"/>
    <w:rsid w:val="001658AC"/>
    <w:rsid w:val="001658CE"/>
    <w:rsid w:val="00166721"/>
    <w:rsid w:val="00166C84"/>
    <w:rsid w:val="0016712C"/>
    <w:rsid w:val="001674B3"/>
    <w:rsid w:val="00167C03"/>
    <w:rsid w:val="00170561"/>
    <w:rsid w:val="00170E2C"/>
    <w:rsid w:val="001710FC"/>
    <w:rsid w:val="001724A2"/>
    <w:rsid w:val="00172959"/>
    <w:rsid w:val="001729FD"/>
    <w:rsid w:val="00172B77"/>
    <w:rsid w:val="0017303F"/>
    <w:rsid w:val="00173B15"/>
    <w:rsid w:val="00173E64"/>
    <w:rsid w:val="00173EA7"/>
    <w:rsid w:val="00174030"/>
    <w:rsid w:val="00174689"/>
    <w:rsid w:val="0017481C"/>
    <w:rsid w:val="001748DC"/>
    <w:rsid w:val="001754E9"/>
    <w:rsid w:val="00175C05"/>
    <w:rsid w:val="00176568"/>
    <w:rsid w:val="00176C9B"/>
    <w:rsid w:val="00176D68"/>
    <w:rsid w:val="00176EB9"/>
    <w:rsid w:val="00177E39"/>
    <w:rsid w:val="00180315"/>
    <w:rsid w:val="0018124B"/>
    <w:rsid w:val="001828DE"/>
    <w:rsid w:val="00182B1C"/>
    <w:rsid w:val="001833C1"/>
    <w:rsid w:val="0018418A"/>
    <w:rsid w:val="001865AE"/>
    <w:rsid w:val="00186C91"/>
    <w:rsid w:val="00187337"/>
    <w:rsid w:val="00187E31"/>
    <w:rsid w:val="00190E1D"/>
    <w:rsid w:val="00191380"/>
    <w:rsid w:val="001913BC"/>
    <w:rsid w:val="0019250D"/>
    <w:rsid w:val="00192518"/>
    <w:rsid w:val="001932F6"/>
    <w:rsid w:val="001934CE"/>
    <w:rsid w:val="001935E6"/>
    <w:rsid w:val="00194252"/>
    <w:rsid w:val="0019430A"/>
    <w:rsid w:val="00194956"/>
    <w:rsid w:val="0019518E"/>
    <w:rsid w:val="00196581"/>
    <w:rsid w:val="00197B98"/>
    <w:rsid w:val="00197C06"/>
    <w:rsid w:val="00197C34"/>
    <w:rsid w:val="00197C8A"/>
    <w:rsid w:val="001A010A"/>
    <w:rsid w:val="001A069C"/>
    <w:rsid w:val="001A23B7"/>
    <w:rsid w:val="001A2755"/>
    <w:rsid w:val="001A3311"/>
    <w:rsid w:val="001A3A9E"/>
    <w:rsid w:val="001A3CD7"/>
    <w:rsid w:val="001A4080"/>
    <w:rsid w:val="001A4094"/>
    <w:rsid w:val="001A4D89"/>
    <w:rsid w:val="001A52E5"/>
    <w:rsid w:val="001A5622"/>
    <w:rsid w:val="001A62F6"/>
    <w:rsid w:val="001A7275"/>
    <w:rsid w:val="001A73B9"/>
    <w:rsid w:val="001A794C"/>
    <w:rsid w:val="001A79B1"/>
    <w:rsid w:val="001B049A"/>
    <w:rsid w:val="001B04CF"/>
    <w:rsid w:val="001B04DB"/>
    <w:rsid w:val="001B04E6"/>
    <w:rsid w:val="001B05D1"/>
    <w:rsid w:val="001B0A46"/>
    <w:rsid w:val="001B1257"/>
    <w:rsid w:val="001B228C"/>
    <w:rsid w:val="001B403B"/>
    <w:rsid w:val="001B4412"/>
    <w:rsid w:val="001B516D"/>
    <w:rsid w:val="001B5613"/>
    <w:rsid w:val="001B5DB4"/>
    <w:rsid w:val="001B6033"/>
    <w:rsid w:val="001B6084"/>
    <w:rsid w:val="001B65B7"/>
    <w:rsid w:val="001C00B9"/>
    <w:rsid w:val="001C0A69"/>
    <w:rsid w:val="001C1A49"/>
    <w:rsid w:val="001C1CB4"/>
    <w:rsid w:val="001C276E"/>
    <w:rsid w:val="001C3193"/>
    <w:rsid w:val="001C31B2"/>
    <w:rsid w:val="001C31D4"/>
    <w:rsid w:val="001C3BE2"/>
    <w:rsid w:val="001C425A"/>
    <w:rsid w:val="001C4765"/>
    <w:rsid w:val="001C4FB3"/>
    <w:rsid w:val="001C5C1B"/>
    <w:rsid w:val="001C5F37"/>
    <w:rsid w:val="001C6A4A"/>
    <w:rsid w:val="001D0C97"/>
    <w:rsid w:val="001D11DC"/>
    <w:rsid w:val="001D13B9"/>
    <w:rsid w:val="001D285E"/>
    <w:rsid w:val="001D31D8"/>
    <w:rsid w:val="001D3BD8"/>
    <w:rsid w:val="001D3FBF"/>
    <w:rsid w:val="001D432E"/>
    <w:rsid w:val="001D43F1"/>
    <w:rsid w:val="001D4F92"/>
    <w:rsid w:val="001D5145"/>
    <w:rsid w:val="001D535C"/>
    <w:rsid w:val="001D5C6A"/>
    <w:rsid w:val="001D628C"/>
    <w:rsid w:val="001D65DC"/>
    <w:rsid w:val="001D65DE"/>
    <w:rsid w:val="001D6689"/>
    <w:rsid w:val="001D692E"/>
    <w:rsid w:val="001D6FEE"/>
    <w:rsid w:val="001E0049"/>
    <w:rsid w:val="001E0471"/>
    <w:rsid w:val="001E1040"/>
    <w:rsid w:val="001E13AC"/>
    <w:rsid w:val="001E1836"/>
    <w:rsid w:val="001E2617"/>
    <w:rsid w:val="001E2702"/>
    <w:rsid w:val="001E37A4"/>
    <w:rsid w:val="001E3E3E"/>
    <w:rsid w:val="001E5273"/>
    <w:rsid w:val="001E592E"/>
    <w:rsid w:val="001E5D37"/>
    <w:rsid w:val="001E6469"/>
    <w:rsid w:val="001E65F4"/>
    <w:rsid w:val="001E695E"/>
    <w:rsid w:val="001E7078"/>
    <w:rsid w:val="001E7152"/>
    <w:rsid w:val="001E7643"/>
    <w:rsid w:val="001E7933"/>
    <w:rsid w:val="001E7D63"/>
    <w:rsid w:val="001F02FD"/>
    <w:rsid w:val="001F0722"/>
    <w:rsid w:val="001F0A7A"/>
    <w:rsid w:val="001F1DFD"/>
    <w:rsid w:val="001F27BD"/>
    <w:rsid w:val="001F3330"/>
    <w:rsid w:val="001F34B3"/>
    <w:rsid w:val="001F35E2"/>
    <w:rsid w:val="001F4030"/>
    <w:rsid w:val="001F4E5A"/>
    <w:rsid w:val="001F5402"/>
    <w:rsid w:val="001F6754"/>
    <w:rsid w:val="001F71F5"/>
    <w:rsid w:val="001F7583"/>
    <w:rsid w:val="001F75E5"/>
    <w:rsid w:val="001F7D17"/>
    <w:rsid w:val="002004E3"/>
    <w:rsid w:val="0020129E"/>
    <w:rsid w:val="00201323"/>
    <w:rsid w:val="002017E5"/>
    <w:rsid w:val="00201D69"/>
    <w:rsid w:val="002022C0"/>
    <w:rsid w:val="00202C7B"/>
    <w:rsid w:val="00203C17"/>
    <w:rsid w:val="00203D8A"/>
    <w:rsid w:val="00204180"/>
    <w:rsid w:val="002048DD"/>
    <w:rsid w:val="00204A06"/>
    <w:rsid w:val="00205237"/>
    <w:rsid w:val="002053D3"/>
    <w:rsid w:val="00207A3C"/>
    <w:rsid w:val="0021035A"/>
    <w:rsid w:val="002106B1"/>
    <w:rsid w:val="002107EC"/>
    <w:rsid w:val="0021131D"/>
    <w:rsid w:val="00211ACB"/>
    <w:rsid w:val="00211B4F"/>
    <w:rsid w:val="0021257B"/>
    <w:rsid w:val="0021306B"/>
    <w:rsid w:val="00213567"/>
    <w:rsid w:val="0021357C"/>
    <w:rsid w:val="00214AE4"/>
    <w:rsid w:val="00215139"/>
    <w:rsid w:val="00215451"/>
    <w:rsid w:val="0021576F"/>
    <w:rsid w:val="002166CB"/>
    <w:rsid w:val="00217713"/>
    <w:rsid w:val="00217B31"/>
    <w:rsid w:val="00217FD7"/>
    <w:rsid w:val="002205A2"/>
    <w:rsid w:val="0022225E"/>
    <w:rsid w:val="00222308"/>
    <w:rsid w:val="002228B8"/>
    <w:rsid w:val="00222939"/>
    <w:rsid w:val="00223641"/>
    <w:rsid w:val="00224177"/>
    <w:rsid w:val="002241DE"/>
    <w:rsid w:val="00225C2F"/>
    <w:rsid w:val="00225E64"/>
    <w:rsid w:val="00227644"/>
    <w:rsid w:val="002278FB"/>
    <w:rsid w:val="00230260"/>
    <w:rsid w:val="0023038A"/>
    <w:rsid w:val="00230B4C"/>
    <w:rsid w:val="00230B6A"/>
    <w:rsid w:val="00231044"/>
    <w:rsid w:val="0023147F"/>
    <w:rsid w:val="00231732"/>
    <w:rsid w:val="00231AD1"/>
    <w:rsid w:val="002325F4"/>
    <w:rsid w:val="00232CAB"/>
    <w:rsid w:val="00233176"/>
    <w:rsid w:val="002347A2"/>
    <w:rsid w:val="0023492B"/>
    <w:rsid w:val="00235667"/>
    <w:rsid w:val="002365D6"/>
    <w:rsid w:val="002376E9"/>
    <w:rsid w:val="00237DEF"/>
    <w:rsid w:val="00241AD8"/>
    <w:rsid w:val="00242ADD"/>
    <w:rsid w:val="00242F35"/>
    <w:rsid w:val="00242FA7"/>
    <w:rsid w:val="00243706"/>
    <w:rsid w:val="00243729"/>
    <w:rsid w:val="00243971"/>
    <w:rsid w:val="0024398A"/>
    <w:rsid w:val="002452E3"/>
    <w:rsid w:val="0024544C"/>
    <w:rsid w:val="002463FB"/>
    <w:rsid w:val="00247ADF"/>
    <w:rsid w:val="00251630"/>
    <w:rsid w:val="00251AAF"/>
    <w:rsid w:val="00251B18"/>
    <w:rsid w:val="00252F27"/>
    <w:rsid w:val="0025553C"/>
    <w:rsid w:val="00255C5F"/>
    <w:rsid w:val="00256814"/>
    <w:rsid w:val="00257017"/>
    <w:rsid w:val="002607F4"/>
    <w:rsid w:val="00261038"/>
    <w:rsid w:val="0026110A"/>
    <w:rsid w:val="0026170B"/>
    <w:rsid w:val="00261CBF"/>
    <w:rsid w:val="00262271"/>
    <w:rsid w:val="002627D4"/>
    <w:rsid w:val="00262D8A"/>
    <w:rsid w:val="00263030"/>
    <w:rsid w:val="00263132"/>
    <w:rsid w:val="002635A1"/>
    <w:rsid w:val="002637FB"/>
    <w:rsid w:val="002647D7"/>
    <w:rsid w:val="00265050"/>
    <w:rsid w:val="002651D2"/>
    <w:rsid w:val="002652FB"/>
    <w:rsid w:val="0026551A"/>
    <w:rsid w:val="00265577"/>
    <w:rsid w:val="002661B8"/>
    <w:rsid w:val="002663EA"/>
    <w:rsid w:val="002663FC"/>
    <w:rsid w:val="00266E37"/>
    <w:rsid w:val="002673E3"/>
    <w:rsid w:val="00267D50"/>
    <w:rsid w:val="00270319"/>
    <w:rsid w:val="0027055F"/>
    <w:rsid w:val="00270F4B"/>
    <w:rsid w:val="00271675"/>
    <w:rsid w:val="0027287F"/>
    <w:rsid w:val="00274F4E"/>
    <w:rsid w:val="00275203"/>
    <w:rsid w:val="0027524C"/>
    <w:rsid w:val="00275324"/>
    <w:rsid w:val="002755B9"/>
    <w:rsid w:val="00275790"/>
    <w:rsid w:val="0027598A"/>
    <w:rsid w:val="002775D3"/>
    <w:rsid w:val="00280D68"/>
    <w:rsid w:val="00280E94"/>
    <w:rsid w:val="0028100D"/>
    <w:rsid w:val="00281760"/>
    <w:rsid w:val="0028233F"/>
    <w:rsid w:val="002828EF"/>
    <w:rsid w:val="00282BE3"/>
    <w:rsid w:val="00283B85"/>
    <w:rsid w:val="00284D82"/>
    <w:rsid w:val="0028590D"/>
    <w:rsid w:val="00285977"/>
    <w:rsid w:val="00286D43"/>
    <w:rsid w:val="00286E5C"/>
    <w:rsid w:val="00287880"/>
    <w:rsid w:val="00287AEE"/>
    <w:rsid w:val="00287BB3"/>
    <w:rsid w:val="00287C97"/>
    <w:rsid w:val="00287DAD"/>
    <w:rsid w:val="002905FE"/>
    <w:rsid w:val="00290A43"/>
    <w:rsid w:val="0029143E"/>
    <w:rsid w:val="002914F8"/>
    <w:rsid w:val="002929FF"/>
    <w:rsid w:val="00293A9E"/>
    <w:rsid w:val="002949F2"/>
    <w:rsid w:val="00294A04"/>
    <w:rsid w:val="002958A6"/>
    <w:rsid w:val="0029652A"/>
    <w:rsid w:val="002965C0"/>
    <w:rsid w:val="00297157"/>
    <w:rsid w:val="002A0036"/>
    <w:rsid w:val="002A017E"/>
    <w:rsid w:val="002A0B29"/>
    <w:rsid w:val="002A11AB"/>
    <w:rsid w:val="002A12D7"/>
    <w:rsid w:val="002A1865"/>
    <w:rsid w:val="002A279A"/>
    <w:rsid w:val="002A452F"/>
    <w:rsid w:val="002A5252"/>
    <w:rsid w:val="002A5EFB"/>
    <w:rsid w:val="002A65B7"/>
    <w:rsid w:val="002B227D"/>
    <w:rsid w:val="002B22C5"/>
    <w:rsid w:val="002B2477"/>
    <w:rsid w:val="002B3526"/>
    <w:rsid w:val="002B3B43"/>
    <w:rsid w:val="002B4E07"/>
    <w:rsid w:val="002B5B25"/>
    <w:rsid w:val="002B5C9F"/>
    <w:rsid w:val="002B6746"/>
    <w:rsid w:val="002B7F4F"/>
    <w:rsid w:val="002C03D3"/>
    <w:rsid w:val="002C0C39"/>
    <w:rsid w:val="002C15EA"/>
    <w:rsid w:val="002C1680"/>
    <w:rsid w:val="002C172C"/>
    <w:rsid w:val="002C1BC7"/>
    <w:rsid w:val="002C20C3"/>
    <w:rsid w:val="002C247B"/>
    <w:rsid w:val="002C28FF"/>
    <w:rsid w:val="002C318A"/>
    <w:rsid w:val="002C320A"/>
    <w:rsid w:val="002C34D8"/>
    <w:rsid w:val="002C357E"/>
    <w:rsid w:val="002C3BCB"/>
    <w:rsid w:val="002C49C4"/>
    <w:rsid w:val="002C5010"/>
    <w:rsid w:val="002C50B0"/>
    <w:rsid w:val="002C53D7"/>
    <w:rsid w:val="002C55D0"/>
    <w:rsid w:val="002C5B8B"/>
    <w:rsid w:val="002C60F5"/>
    <w:rsid w:val="002C6208"/>
    <w:rsid w:val="002C714A"/>
    <w:rsid w:val="002D08FB"/>
    <w:rsid w:val="002D12B8"/>
    <w:rsid w:val="002D158A"/>
    <w:rsid w:val="002D16A6"/>
    <w:rsid w:val="002D1A50"/>
    <w:rsid w:val="002D2849"/>
    <w:rsid w:val="002D3739"/>
    <w:rsid w:val="002D38D5"/>
    <w:rsid w:val="002D4BA4"/>
    <w:rsid w:val="002D5727"/>
    <w:rsid w:val="002D59B3"/>
    <w:rsid w:val="002D699D"/>
    <w:rsid w:val="002D6A67"/>
    <w:rsid w:val="002D714D"/>
    <w:rsid w:val="002D78AA"/>
    <w:rsid w:val="002D7BB8"/>
    <w:rsid w:val="002E0380"/>
    <w:rsid w:val="002E05E2"/>
    <w:rsid w:val="002E173A"/>
    <w:rsid w:val="002E2688"/>
    <w:rsid w:val="002E2B3E"/>
    <w:rsid w:val="002E2F6E"/>
    <w:rsid w:val="002E3A48"/>
    <w:rsid w:val="002E648A"/>
    <w:rsid w:val="002E7031"/>
    <w:rsid w:val="002E7680"/>
    <w:rsid w:val="002F07BF"/>
    <w:rsid w:val="002F0CD5"/>
    <w:rsid w:val="002F17BD"/>
    <w:rsid w:val="002F19C4"/>
    <w:rsid w:val="002F27F4"/>
    <w:rsid w:val="002F28AF"/>
    <w:rsid w:val="002F2B85"/>
    <w:rsid w:val="002F3529"/>
    <w:rsid w:val="002F3920"/>
    <w:rsid w:val="002F3C19"/>
    <w:rsid w:val="002F3CA2"/>
    <w:rsid w:val="002F4164"/>
    <w:rsid w:val="002F43AD"/>
    <w:rsid w:val="002F4D29"/>
    <w:rsid w:val="002F5673"/>
    <w:rsid w:val="002F571B"/>
    <w:rsid w:val="002F5BC7"/>
    <w:rsid w:val="002F64C0"/>
    <w:rsid w:val="002F6E7A"/>
    <w:rsid w:val="002F6E89"/>
    <w:rsid w:val="002F6F0A"/>
    <w:rsid w:val="002F7386"/>
    <w:rsid w:val="002F7E68"/>
    <w:rsid w:val="003018B8"/>
    <w:rsid w:val="003023BF"/>
    <w:rsid w:val="00302EBC"/>
    <w:rsid w:val="0030339A"/>
    <w:rsid w:val="00303FFA"/>
    <w:rsid w:val="003043EF"/>
    <w:rsid w:val="00304E6B"/>
    <w:rsid w:val="00305097"/>
    <w:rsid w:val="0030516D"/>
    <w:rsid w:val="00306E51"/>
    <w:rsid w:val="00307951"/>
    <w:rsid w:val="00307F9D"/>
    <w:rsid w:val="0031050B"/>
    <w:rsid w:val="00310BBC"/>
    <w:rsid w:val="00311099"/>
    <w:rsid w:val="00311145"/>
    <w:rsid w:val="00311327"/>
    <w:rsid w:val="0031263A"/>
    <w:rsid w:val="00312BB3"/>
    <w:rsid w:val="00313404"/>
    <w:rsid w:val="00313BFA"/>
    <w:rsid w:val="00315D00"/>
    <w:rsid w:val="0031630E"/>
    <w:rsid w:val="003169EF"/>
    <w:rsid w:val="00317EE0"/>
    <w:rsid w:val="0032054A"/>
    <w:rsid w:val="00320867"/>
    <w:rsid w:val="003214EC"/>
    <w:rsid w:val="00321789"/>
    <w:rsid w:val="003219D7"/>
    <w:rsid w:val="00321D51"/>
    <w:rsid w:val="0032266F"/>
    <w:rsid w:val="00322E5F"/>
    <w:rsid w:val="003238A9"/>
    <w:rsid w:val="00323E7D"/>
    <w:rsid w:val="0032427F"/>
    <w:rsid w:val="003254A1"/>
    <w:rsid w:val="003254C8"/>
    <w:rsid w:val="00325D8A"/>
    <w:rsid w:val="003261D7"/>
    <w:rsid w:val="0033009A"/>
    <w:rsid w:val="003306C3"/>
    <w:rsid w:val="00330A62"/>
    <w:rsid w:val="00330E5A"/>
    <w:rsid w:val="00331149"/>
    <w:rsid w:val="0033127E"/>
    <w:rsid w:val="00332B59"/>
    <w:rsid w:val="00332ED1"/>
    <w:rsid w:val="003332D1"/>
    <w:rsid w:val="0033432F"/>
    <w:rsid w:val="00334BC4"/>
    <w:rsid w:val="00334D47"/>
    <w:rsid w:val="003350E5"/>
    <w:rsid w:val="00335550"/>
    <w:rsid w:val="00335B74"/>
    <w:rsid w:val="00336000"/>
    <w:rsid w:val="0033623B"/>
    <w:rsid w:val="003365FC"/>
    <w:rsid w:val="00336B53"/>
    <w:rsid w:val="00336BD9"/>
    <w:rsid w:val="003372B5"/>
    <w:rsid w:val="00337301"/>
    <w:rsid w:val="0034005E"/>
    <w:rsid w:val="00340707"/>
    <w:rsid w:val="00340B85"/>
    <w:rsid w:val="00340ED4"/>
    <w:rsid w:val="00341121"/>
    <w:rsid w:val="00341A60"/>
    <w:rsid w:val="00343AEE"/>
    <w:rsid w:val="0034412F"/>
    <w:rsid w:val="00344856"/>
    <w:rsid w:val="00344CFD"/>
    <w:rsid w:val="00346414"/>
    <w:rsid w:val="00347AFB"/>
    <w:rsid w:val="00347D44"/>
    <w:rsid w:val="003500FC"/>
    <w:rsid w:val="00350592"/>
    <w:rsid w:val="003519BD"/>
    <w:rsid w:val="003523E0"/>
    <w:rsid w:val="0035347D"/>
    <w:rsid w:val="00354345"/>
    <w:rsid w:val="00354566"/>
    <w:rsid w:val="00354824"/>
    <w:rsid w:val="0035586F"/>
    <w:rsid w:val="00355B2F"/>
    <w:rsid w:val="00356012"/>
    <w:rsid w:val="00360180"/>
    <w:rsid w:val="003619EB"/>
    <w:rsid w:val="0036215A"/>
    <w:rsid w:val="00364604"/>
    <w:rsid w:val="00364FCF"/>
    <w:rsid w:val="00365700"/>
    <w:rsid w:val="00365B62"/>
    <w:rsid w:val="00365C9F"/>
    <w:rsid w:val="00366112"/>
    <w:rsid w:val="00367169"/>
    <w:rsid w:val="003706F9"/>
    <w:rsid w:val="003707AF"/>
    <w:rsid w:val="00370BEC"/>
    <w:rsid w:val="00372CC4"/>
    <w:rsid w:val="00372CDA"/>
    <w:rsid w:val="0037336E"/>
    <w:rsid w:val="00374522"/>
    <w:rsid w:val="00374F1A"/>
    <w:rsid w:val="00376429"/>
    <w:rsid w:val="00380D0E"/>
    <w:rsid w:val="00381181"/>
    <w:rsid w:val="003825C3"/>
    <w:rsid w:val="00382623"/>
    <w:rsid w:val="00382B3F"/>
    <w:rsid w:val="00382E2F"/>
    <w:rsid w:val="00383070"/>
    <w:rsid w:val="00383166"/>
    <w:rsid w:val="00384139"/>
    <w:rsid w:val="0038422E"/>
    <w:rsid w:val="00384426"/>
    <w:rsid w:val="00384DD2"/>
    <w:rsid w:val="00385D94"/>
    <w:rsid w:val="00387108"/>
    <w:rsid w:val="003906BF"/>
    <w:rsid w:val="003911F8"/>
    <w:rsid w:val="00392455"/>
    <w:rsid w:val="00392ED2"/>
    <w:rsid w:val="003933D1"/>
    <w:rsid w:val="00393A4C"/>
    <w:rsid w:val="00393D5C"/>
    <w:rsid w:val="00395995"/>
    <w:rsid w:val="0039748C"/>
    <w:rsid w:val="003978F2"/>
    <w:rsid w:val="003A0F04"/>
    <w:rsid w:val="003A19A4"/>
    <w:rsid w:val="003A1EE8"/>
    <w:rsid w:val="003A1F54"/>
    <w:rsid w:val="003A2361"/>
    <w:rsid w:val="003A2416"/>
    <w:rsid w:val="003A2611"/>
    <w:rsid w:val="003A3370"/>
    <w:rsid w:val="003A36C4"/>
    <w:rsid w:val="003A38E1"/>
    <w:rsid w:val="003A39D2"/>
    <w:rsid w:val="003A45EF"/>
    <w:rsid w:val="003A5389"/>
    <w:rsid w:val="003A62E1"/>
    <w:rsid w:val="003A6FC6"/>
    <w:rsid w:val="003A7131"/>
    <w:rsid w:val="003A730A"/>
    <w:rsid w:val="003B099E"/>
    <w:rsid w:val="003B0F30"/>
    <w:rsid w:val="003B0F34"/>
    <w:rsid w:val="003B1802"/>
    <w:rsid w:val="003B1A32"/>
    <w:rsid w:val="003B2D11"/>
    <w:rsid w:val="003B340E"/>
    <w:rsid w:val="003B3773"/>
    <w:rsid w:val="003B4024"/>
    <w:rsid w:val="003B5A9B"/>
    <w:rsid w:val="003B6C38"/>
    <w:rsid w:val="003B70D0"/>
    <w:rsid w:val="003B7459"/>
    <w:rsid w:val="003B745D"/>
    <w:rsid w:val="003B7B7B"/>
    <w:rsid w:val="003B7DD9"/>
    <w:rsid w:val="003C0C32"/>
    <w:rsid w:val="003C0DEA"/>
    <w:rsid w:val="003C111F"/>
    <w:rsid w:val="003C12A9"/>
    <w:rsid w:val="003C19A1"/>
    <w:rsid w:val="003C1FF9"/>
    <w:rsid w:val="003C2161"/>
    <w:rsid w:val="003C216D"/>
    <w:rsid w:val="003C2772"/>
    <w:rsid w:val="003C2C11"/>
    <w:rsid w:val="003C3FBD"/>
    <w:rsid w:val="003C5927"/>
    <w:rsid w:val="003C62DB"/>
    <w:rsid w:val="003C643C"/>
    <w:rsid w:val="003C6C90"/>
    <w:rsid w:val="003C6F34"/>
    <w:rsid w:val="003C6F9D"/>
    <w:rsid w:val="003C7B04"/>
    <w:rsid w:val="003C7E8C"/>
    <w:rsid w:val="003D05BE"/>
    <w:rsid w:val="003D0A04"/>
    <w:rsid w:val="003D2711"/>
    <w:rsid w:val="003D42A8"/>
    <w:rsid w:val="003D45BF"/>
    <w:rsid w:val="003D5C4E"/>
    <w:rsid w:val="003D6D43"/>
    <w:rsid w:val="003D70A2"/>
    <w:rsid w:val="003D7166"/>
    <w:rsid w:val="003D7B8F"/>
    <w:rsid w:val="003E0EEB"/>
    <w:rsid w:val="003E17EC"/>
    <w:rsid w:val="003E23B6"/>
    <w:rsid w:val="003E2555"/>
    <w:rsid w:val="003E2606"/>
    <w:rsid w:val="003E26C7"/>
    <w:rsid w:val="003E2A48"/>
    <w:rsid w:val="003E2E63"/>
    <w:rsid w:val="003E30F6"/>
    <w:rsid w:val="003E4064"/>
    <w:rsid w:val="003E4363"/>
    <w:rsid w:val="003E4A82"/>
    <w:rsid w:val="003E5043"/>
    <w:rsid w:val="003E512F"/>
    <w:rsid w:val="003E5574"/>
    <w:rsid w:val="003E787C"/>
    <w:rsid w:val="003F13E1"/>
    <w:rsid w:val="003F19F6"/>
    <w:rsid w:val="003F19FB"/>
    <w:rsid w:val="003F2076"/>
    <w:rsid w:val="003F265F"/>
    <w:rsid w:val="003F267E"/>
    <w:rsid w:val="003F3392"/>
    <w:rsid w:val="003F3B15"/>
    <w:rsid w:val="003F4C4A"/>
    <w:rsid w:val="003F4D4A"/>
    <w:rsid w:val="003F58D9"/>
    <w:rsid w:val="003F5C3F"/>
    <w:rsid w:val="003F63F4"/>
    <w:rsid w:val="003F6D38"/>
    <w:rsid w:val="003F74D7"/>
    <w:rsid w:val="00400223"/>
    <w:rsid w:val="004006F4"/>
    <w:rsid w:val="00401C71"/>
    <w:rsid w:val="00402305"/>
    <w:rsid w:val="00402D7C"/>
    <w:rsid w:val="0040331D"/>
    <w:rsid w:val="00403B5A"/>
    <w:rsid w:val="00403BE7"/>
    <w:rsid w:val="00404D0C"/>
    <w:rsid w:val="00404E50"/>
    <w:rsid w:val="00405661"/>
    <w:rsid w:val="00406E25"/>
    <w:rsid w:val="0040713F"/>
    <w:rsid w:val="00407547"/>
    <w:rsid w:val="00407DED"/>
    <w:rsid w:val="00410FAC"/>
    <w:rsid w:val="004110BF"/>
    <w:rsid w:val="00411141"/>
    <w:rsid w:val="004114E9"/>
    <w:rsid w:val="004117A8"/>
    <w:rsid w:val="004117DC"/>
    <w:rsid w:val="004126A8"/>
    <w:rsid w:val="0041277B"/>
    <w:rsid w:val="00412BD0"/>
    <w:rsid w:val="00412EB4"/>
    <w:rsid w:val="0041308E"/>
    <w:rsid w:val="004144A3"/>
    <w:rsid w:val="0041458C"/>
    <w:rsid w:val="004152D7"/>
    <w:rsid w:val="00415398"/>
    <w:rsid w:val="00415444"/>
    <w:rsid w:val="00415E16"/>
    <w:rsid w:val="00416224"/>
    <w:rsid w:val="00416447"/>
    <w:rsid w:val="00416D10"/>
    <w:rsid w:val="004205CF"/>
    <w:rsid w:val="00420A42"/>
    <w:rsid w:val="00421D02"/>
    <w:rsid w:val="0042231D"/>
    <w:rsid w:val="00424320"/>
    <w:rsid w:val="0042467D"/>
    <w:rsid w:val="00426AC4"/>
    <w:rsid w:val="0042752A"/>
    <w:rsid w:val="00427A93"/>
    <w:rsid w:val="004302D9"/>
    <w:rsid w:val="00430C2F"/>
    <w:rsid w:val="00430D2D"/>
    <w:rsid w:val="004312AE"/>
    <w:rsid w:val="0043143C"/>
    <w:rsid w:val="004315E3"/>
    <w:rsid w:val="004329AD"/>
    <w:rsid w:val="00432B95"/>
    <w:rsid w:val="0043364E"/>
    <w:rsid w:val="004341A1"/>
    <w:rsid w:val="004341BD"/>
    <w:rsid w:val="00435377"/>
    <w:rsid w:val="0043559B"/>
    <w:rsid w:val="004357BC"/>
    <w:rsid w:val="004370F9"/>
    <w:rsid w:val="004371EB"/>
    <w:rsid w:val="004378E9"/>
    <w:rsid w:val="004379DD"/>
    <w:rsid w:val="004408CE"/>
    <w:rsid w:val="004414D2"/>
    <w:rsid w:val="004415AD"/>
    <w:rsid w:val="00441B6D"/>
    <w:rsid w:val="004429DC"/>
    <w:rsid w:val="00442B3E"/>
    <w:rsid w:val="00442F4C"/>
    <w:rsid w:val="00445770"/>
    <w:rsid w:val="00445FAD"/>
    <w:rsid w:val="004467E5"/>
    <w:rsid w:val="00446F98"/>
    <w:rsid w:val="00446FB2"/>
    <w:rsid w:val="004501B8"/>
    <w:rsid w:val="0045038C"/>
    <w:rsid w:val="00450973"/>
    <w:rsid w:val="00450DEB"/>
    <w:rsid w:val="00450DF8"/>
    <w:rsid w:val="00451858"/>
    <w:rsid w:val="00451D8B"/>
    <w:rsid w:val="00452D4B"/>
    <w:rsid w:val="004533E9"/>
    <w:rsid w:val="004534FF"/>
    <w:rsid w:val="0045395D"/>
    <w:rsid w:val="00454788"/>
    <w:rsid w:val="00454A82"/>
    <w:rsid w:val="00454EFA"/>
    <w:rsid w:val="004556CC"/>
    <w:rsid w:val="00457190"/>
    <w:rsid w:val="0045737E"/>
    <w:rsid w:val="004576A3"/>
    <w:rsid w:val="00457DC0"/>
    <w:rsid w:val="00461FC0"/>
    <w:rsid w:val="00462044"/>
    <w:rsid w:val="0046255C"/>
    <w:rsid w:val="004625FA"/>
    <w:rsid w:val="00462885"/>
    <w:rsid w:val="004629A9"/>
    <w:rsid w:val="00462E0D"/>
    <w:rsid w:val="0046461E"/>
    <w:rsid w:val="00464647"/>
    <w:rsid w:val="00464D27"/>
    <w:rsid w:val="0046510F"/>
    <w:rsid w:val="00465C29"/>
    <w:rsid w:val="00465C5B"/>
    <w:rsid w:val="00466D4B"/>
    <w:rsid w:val="004701C6"/>
    <w:rsid w:val="0047029A"/>
    <w:rsid w:val="00470F9F"/>
    <w:rsid w:val="00471273"/>
    <w:rsid w:val="004718B1"/>
    <w:rsid w:val="004720C8"/>
    <w:rsid w:val="0047307B"/>
    <w:rsid w:val="00473454"/>
    <w:rsid w:val="0047511B"/>
    <w:rsid w:val="00475375"/>
    <w:rsid w:val="00476ED2"/>
    <w:rsid w:val="004770DD"/>
    <w:rsid w:val="00477B8F"/>
    <w:rsid w:val="004800F5"/>
    <w:rsid w:val="00480E01"/>
    <w:rsid w:val="00481472"/>
    <w:rsid w:val="00481501"/>
    <w:rsid w:val="00481F00"/>
    <w:rsid w:val="00482F38"/>
    <w:rsid w:val="004837B6"/>
    <w:rsid w:val="004838C3"/>
    <w:rsid w:val="0048460F"/>
    <w:rsid w:val="004859EF"/>
    <w:rsid w:val="00485F9A"/>
    <w:rsid w:val="00486291"/>
    <w:rsid w:val="0048659C"/>
    <w:rsid w:val="00486B2E"/>
    <w:rsid w:val="00487078"/>
    <w:rsid w:val="00487492"/>
    <w:rsid w:val="004875E5"/>
    <w:rsid w:val="00490293"/>
    <w:rsid w:val="00490558"/>
    <w:rsid w:val="00490B9B"/>
    <w:rsid w:val="00490EEF"/>
    <w:rsid w:val="00492899"/>
    <w:rsid w:val="004939CA"/>
    <w:rsid w:val="004942E7"/>
    <w:rsid w:val="00494634"/>
    <w:rsid w:val="004947F0"/>
    <w:rsid w:val="004954B9"/>
    <w:rsid w:val="00495722"/>
    <w:rsid w:val="00495860"/>
    <w:rsid w:val="004962BD"/>
    <w:rsid w:val="00496CF7"/>
    <w:rsid w:val="004978E1"/>
    <w:rsid w:val="00497A2E"/>
    <w:rsid w:val="00497D9A"/>
    <w:rsid w:val="00497FDF"/>
    <w:rsid w:val="004A011B"/>
    <w:rsid w:val="004A012C"/>
    <w:rsid w:val="004A0E47"/>
    <w:rsid w:val="004A124B"/>
    <w:rsid w:val="004A2412"/>
    <w:rsid w:val="004A3607"/>
    <w:rsid w:val="004A43A9"/>
    <w:rsid w:val="004A5551"/>
    <w:rsid w:val="004A55E8"/>
    <w:rsid w:val="004A6394"/>
    <w:rsid w:val="004A7174"/>
    <w:rsid w:val="004A7270"/>
    <w:rsid w:val="004A7362"/>
    <w:rsid w:val="004A7D29"/>
    <w:rsid w:val="004B0F97"/>
    <w:rsid w:val="004B171F"/>
    <w:rsid w:val="004B2FE0"/>
    <w:rsid w:val="004B385A"/>
    <w:rsid w:val="004B3EF7"/>
    <w:rsid w:val="004B3F04"/>
    <w:rsid w:val="004B4439"/>
    <w:rsid w:val="004B4A6F"/>
    <w:rsid w:val="004B5CE2"/>
    <w:rsid w:val="004B72AF"/>
    <w:rsid w:val="004B7719"/>
    <w:rsid w:val="004B782B"/>
    <w:rsid w:val="004B7A99"/>
    <w:rsid w:val="004C1A9B"/>
    <w:rsid w:val="004C33CB"/>
    <w:rsid w:val="004C3952"/>
    <w:rsid w:val="004C4F00"/>
    <w:rsid w:val="004C56AA"/>
    <w:rsid w:val="004C57FF"/>
    <w:rsid w:val="004C5D60"/>
    <w:rsid w:val="004C5DC8"/>
    <w:rsid w:val="004C62B4"/>
    <w:rsid w:val="004C6480"/>
    <w:rsid w:val="004C72A8"/>
    <w:rsid w:val="004C7DA8"/>
    <w:rsid w:val="004D0A1E"/>
    <w:rsid w:val="004D1B66"/>
    <w:rsid w:val="004D1CBD"/>
    <w:rsid w:val="004D1F84"/>
    <w:rsid w:val="004D2136"/>
    <w:rsid w:val="004D22A8"/>
    <w:rsid w:val="004D2601"/>
    <w:rsid w:val="004D2F54"/>
    <w:rsid w:val="004D3E88"/>
    <w:rsid w:val="004D438A"/>
    <w:rsid w:val="004D570C"/>
    <w:rsid w:val="004D5C1A"/>
    <w:rsid w:val="004D5CA3"/>
    <w:rsid w:val="004D6207"/>
    <w:rsid w:val="004D71B9"/>
    <w:rsid w:val="004E0642"/>
    <w:rsid w:val="004E2B4D"/>
    <w:rsid w:val="004E39BB"/>
    <w:rsid w:val="004E4434"/>
    <w:rsid w:val="004E4E43"/>
    <w:rsid w:val="004E57E2"/>
    <w:rsid w:val="004E57F7"/>
    <w:rsid w:val="004E5916"/>
    <w:rsid w:val="004E5AFD"/>
    <w:rsid w:val="004E5DC6"/>
    <w:rsid w:val="004E5DDC"/>
    <w:rsid w:val="004E74DB"/>
    <w:rsid w:val="004E7C4D"/>
    <w:rsid w:val="004F0ED4"/>
    <w:rsid w:val="004F1F6C"/>
    <w:rsid w:val="004F20F9"/>
    <w:rsid w:val="004F24F8"/>
    <w:rsid w:val="004F4ADF"/>
    <w:rsid w:val="004F55DB"/>
    <w:rsid w:val="004F5910"/>
    <w:rsid w:val="004F60D6"/>
    <w:rsid w:val="004F6D2D"/>
    <w:rsid w:val="004F73F4"/>
    <w:rsid w:val="005011A5"/>
    <w:rsid w:val="0050250C"/>
    <w:rsid w:val="00502B73"/>
    <w:rsid w:val="00504E55"/>
    <w:rsid w:val="00505556"/>
    <w:rsid w:val="00505A96"/>
    <w:rsid w:val="005070D9"/>
    <w:rsid w:val="005073EC"/>
    <w:rsid w:val="0051088B"/>
    <w:rsid w:val="00510A7D"/>
    <w:rsid w:val="00511781"/>
    <w:rsid w:val="005125DF"/>
    <w:rsid w:val="00512C72"/>
    <w:rsid w:val="005134F6"/>
    <w:rsid w:val="005137B2"/>
    <w:rsid w:val="0051397A"/>
    <w:rsid w:val="005140BA"/>
    <w:rsid w:val="005150DE"/>
    <w:rsid w:val="00515B11"/>
    <w:rsid w:val="00515B1B"/>
    <w:rsid w:val="00515CCA"/>
    <w:rsid w:val="005160A1"/>
    <w:rsid w:val="00516756"/>
    <w:rsid w:val="0051741F"/>
    <w:rsid w:val="005176A3"/>
    <w:rsid w:val="00517DFD"/>
    <w:rsid w:val="00521115"/>
    <w:rsid w:val="0052146E"/>
    <w:rsid w:val="00521B6B"/>
    <w:rsid w:val="00521B73"/>
    <w:rsid w:val="00522524"/>
    <w:rsid w:val="00522A88"/>
    <w:rsid w:val="00523885"/>
    <w:rsid w:val="00524111"/>
    <w:rsid w:val="00524517"/>
    <w:rsid w:val="005248B9"/>
    <w:rsid w:val="00524D49"/>
    <w:rsid w:val="0052690A"/>
    <w:rsid w:val="0052691E"/>
    <w:rsid w:val="00526BD9"/>
    <w:rsid w:val="00526FC7"/>
    <w:rsid w:val="0052721D"/>
    <w:rsid w:val="00530F86"/>
    <w:rsid w:val="005314A5"/>
    <w:rsid w:val="00532300"/>
    <w:rsid w:val="005356D9"/>
    <w:rsid w:val="00535DAA"/>
    <w:rsid w:val="00536201"/>
    <w:rsid w:val="00540CAB"/>
    <w:rsid w:val="00542220"/>
    <w:rsid w:val="00542F68"/>
    <w:rsid w:val="0054333F"/>
    <w:rsid w:val="00543649"/>
    <w:rsid w:val="00543BEF"/>
    <w:rsid w:val="00543C9E"/>
    <w:rsid w:val="005440A1"/>
    <w:rsid w:val="005445B7"/>
    <w:rsid w:val="00544E44"/>
    <w:rsid w:val="005452F9"/>
    <w:rsid w:val="00545991"/>
    <w:rsid w:val="005464AC"/>
    <w:rsid w:val="00546514"/>
    <w:rsid w:val="00546DE5"/>
    <w:rsid w:val="00547849"/>
    <w:rsid w:val="005500B5"/>
    <w:rsid w:val="005509FC"/>
    <w:rsid w:val="005511AD"/>
    <w:rsid w:val="00551EC2"/>
    <w:rsid w:val="005520C4"/>
    <w:rsid w:val="00552844"/>
    <w:rsid w:val="005529B2"/>
    <w:rsid w:val="00553C27"/>
    <w:rsid w:val="005546CF"/>
    <w:rsid w:val="0055486B"/>
    <w:rsid w:val="005551A9"/>
    <w:rsid w:val="00556E29"/>
    <w:rsid w:val="00557254"/>
    <w:rsid w:val="005574C7"/>
    <w:rsid w:val="00557880"/>
    <w:rsid w:val="00557AEF"/>
    <w:rsid w:val="00560FFB"/>
    <w:rsid w:val="00561273"/>
    <w:rsid w:val="005613BC"/>
    <w:rsid w:val="00561700"/>
    <w:rsid w:val="00562C10"/>
    <w:rsid w:val="00562F38"/>
    <w:rsid w:val="0056316C"/>
    <w:rsid w:val="00564B15"/>
    <w:rsid w:val="00565A34"/>
    <w:rsid w:val="0056639D"/>
    <w:rsid w:val="00566496"/>
    <w:rsid w:val="005678D9"/>
    <w:rsid w:val="00567E74"/>
    <w:rsid w:val="005708AC"/>
    <w:rsid w:val="00570FBA"/>
    <w:rsid w:val="00570FC4"/>
    <w:rsid w:val="0057103B"/>
    <w:rsid w:val="00571323"/>
    <w:rsid w:val="00571FB2"/>
    <w:rsid w:val="00572B18"/>
    <w:rsid w:val="00572DBD"/>
    <w:rsid w:val="00573750"/>
    <w:rsid w:val="00573ABF"/>
    <w:rsid w:val="0057496C"/>
    <w:rsid w:val="00574AE8"/>
    <w:rsid w:val="00575305"/>
    <w:rsid w:val="0057596D"/>
    <w:rsid w:val="00575DAB"/>
    <w:rsid w:val="00576235"/>
    <w:rsid w:val="005764EF"/>
    <w:rsid w:val="00576817"/>
    <w:rsid w:val="00576EA2"/>
    <w:rsid w:val="005776E6"/>
    <w:rsid w:val="00577E4B"/>
    <w:rsid w:val="0058196D"/>
    <w:rsid w:val="00583F6D"/>
    <w:rsid w:val="00584149"/>
    <w:rsid w:val="00584309"/>
    <w:rsid w:val="005845EC"/>
    <w:rsid w:val="0058580D"/>
    <w:rsid w:val="005859A1"/>
    <w:rsid w:val="00585DC4"/>
    <w:rsid w:val="00586803"/>
    <w:rsid w:val="00586A90"/>
    <w:rsid w:val="00586AD2"/>
    <w:rsid w:val="00586CDB"/>
    <w:rsid w:val="005872A7"/>
    <w:rsid w:val="00587D41"/>
    <w:rsid w:val="00587DCF"/>
    <w:rsid w:val="005900D7"/>
    <w:rsid w:val="00590147"/>
    <w:rsid w:val="00590646"/>
    <w:rsid w:val="00590B88"/>
    <w:rsid w:val="00590D2C"/>
    <w:rsid w:val="0059102E"/>
    <w:rsid w:val="00592087"/>
    <w:rsid w:val="0059289E"/>
    <w:rsid w:val="00592981"/>
    <w:rsid w:val="00592AE5"/>
    <w:rsid w:val="005937ED"/>
    <w:rsid w:val="00593DBC"/>
    <w:rsid w:val="00594517"/>
    <w:rsid w:val="005947E8"/>
    <w:rsid w:val="00594894"/>
    <w:rsid w:val="00594E3C"/>
    <w:rsid w:val="005951AC"/>
    <w:rsid w:val="00595377"/>
    <w:rsid w:val="00596B91"/>
    <w:rsid w:val="0059709A"/>
    <w:rsid w:val="00597421"/>
    <w:rsid w:val="00597834"/>
    <w:rsid w:val="00597F91"/>
    <w:rsid w:val="005A0379"/>
    <w:rsid w:val="005A0608"/>
    <w:rsid w:val="005A2E2A"/>
    <w:rsid w:val="005A2FEE"/>
    <w:rsid w:val="005A332D"/>
    <w:rsid w:val="005A3E26"/>
    <w:rsid w:val="005A401A"/>
    <w:rsid w:val="005A429B"/>
    <w:rsid w:val="005A42BA"/>
    <w:rsid w:val="005A4561"/>
    <w:rsid w:val="005A48A8"/>
    <w:rsid w:val="005A539B"/>
    <w:rsid w:val="005A5CE8"/>
    <w:rsid w:val="005A5E7B"/>
    <w:rsid w:val="005A6AB7"/>
    <w:rsid w:val="005A7584"/>
    <w:rsid w:val="005B0B33"/>
    <w:rsid w:val="005B10D6"/>
    <w:rsid w:val="005B115C"/>
    <w:rsid w:val="005B1214"/>
    <w:rsid w:val="005B1ED9"/>
    <w:rsid w:val="005B220D"/>
    <w:rsid w:val="005B3359"/>
    <w:rsid w:val="005B33AB"/>
    <w:rsid w:val="005B4331"/>
    <w:rsid w:val="005B4E80"/>
    <w:rsid w:val="005B5B9A"/>
    <w:rsid w:val="005B6194"/>
    <w:rsid w:val="005B7DA8"/>
    <w:rsid w:val="005C06C4"/>
    <w:rsid w:val="005C0D40"/>
    <w:rsid w:val="005C0F39"/>
    <w:rsid w:val="005C12A2"/>
    <w:rsid w:val="005C1445"/>
    <w:rsid w:val="005C16D0"/>
    <w:rsid w:val="005C1BC5"/>
    <w:rsid w:val="005C335E"/>
    <w:rsid w:val="005C35D1"/>
    <w:rsid w:val="005C3730"/>
    <w:rsid w:val="005C3929"/>
    <w:rsid w:val="005C4074"/>
    <w:rsid w:val="005C629C"/>
    <w:rsid w:val="005C695A"/>
    <w:rsid w:val="005C6AEC"/>
    <w:rsid w:val="005C75B4"/>
    <w:rsid w:val="005C76AC"/>
    <w:rsid w:val="005C7B25"/>
    <w:rsid w:val="005D17D0"/>
    <w:rsid w:val="005D1EDF"/>
    <w:rsid w:val="005D2784"/>
    <w:rsid w:val="005D28AC"/>
    <w:rsid w:val="005D2FBE"/>
    <w:rsid w:val="005D3ECF"/>
    <w:rsid w:val="005D4745"/>
    <w:rsid w:val="005D4A31"/>
    <w:rsid w:val="005D5B73"/>
    <w:rsid w:val="005D73C8"/>
    <w:rsid w:val="005D73D7"/>
    <w:rsid w:val="005D768C"/>
    <w:rsid w:val="005D7A56"/>
    <w:rsid w:val="005D7F81"/>
    <w:rsid w:val="005E063A"/>
    <w:rsid w:val="005E1F7E"/>
    <w:rsid w:val="005E27D8"/>
    <w:rsid w:val="005E28C2"/>
    <w:rsid w:val="005E3B56"/>
    <w:rsid w:val="005E42CF"/>
    <w:rsid w:val="005E49EE"/>
    <w:rsid w:val="005E59E2"/>
    <w:rsid w:val="005E5A64"/>
    <w:rsid w:val="005E67D3"/>
    <w:rsid w:val="005E7504"/>
    <w:rsid w:val="005E7638"/>
    <w:rsid w:val="005E77C0"/>
    <w:rsid w:val="005F0D1A"/>
    <w:rsid w:val="005F10B6"/>
    <w:rsid w:val="005F139A"/>
    <w:rsid w:val="005F1996"/>
    <w:rsid w:val="005F33D4"/>
    <w:rsid w:val="005F34E6"/>
    <w:rsid w:val="005F6467"/>
    <w:rsid w:val="005F6BD9"/>
    <w:rsid w:val="005F7D8B"/>
    <w:rsid w:val="005F7E33"/>
    <w:rsid w:val="006001D3"/>
    <w:rsid w:val="00600514"/>
    <w:rsid w:val="00600D88"/>
    <w:rsid w:val="006010AD"/>
    <w:rsid w:val="006011BD"/>
    <w:rsid w:val="00601224"/>
    <w:rsid w:val="006017A0"/>
    <w:rsid w:val="00601AF5"/>
    <w:rsid w:val="00601AFA"/>
    <w:rsid w:val="00601D94"/>
    <w:rsid w:val="00602BAB"/>
    <w:rsid w:val="006033DD"/>
    <w:rsid w:val="006039F7"/>
    <w:rsid w:val="00603D2F"/>
    <w:rsid w:val="0060475D"/>
    <w:rsid w:val="00604797"/>
    <w:rsid w:val="00604C83"/>
    <w:rsid w:val="006053B9"/>
    <w:rsid w:val="006067BB"/>
    <w:rsid w:val="006103E4"/>
    <w:rsid w:val="0061219D"/>
    <w:rsid w:val="00612B3C"/>
    <w:rsid w:val="00612B76"/>
    <w:rsid w:val="00612D1A"/>
    <w:rsid w:val="00613AAF"/>
    <w:rsid w:val="00614130"/>
    <w:rsid w:val="00614136"/>
    <w:rsid w:val="00614A19"/>
    <w:rsid w:val="006155CF"/>
    <w:rsid w:val="006161E8"/>
    <w:rsid w:val="00616A2A"/>
    <w:rsid w:val="006174D0"/>
    <w:rsid w:val="006175E2"/>
    <w:rsid w:val="00617CBB"/>
    <w:rsid w:val="00617F0C"/>
    <w:rsid w:val="00617F39"/>
    <w:rsid w:val="00620293"/>
    <w:rsid w:val="00620A8A"/>
    <w:rsid w:val="00622889"/>
    <w:rsid w:val="00622C4A"/>
    <w:rsid w:val="00622F5F"/>
    <w:rsid w:val="00623982"/>
    <w:rsid w:val="00623C4A"/>
    <w:rsid w:val="00623D37"/>
    <w:rsid w:val="00623DBA"/>
    <w:rsid w:val="006242B4"/>
    <w:rsid w:val="00624405"/>
    <w:rsid w:val="006247E9"/>
    <w:rsid w:val="00624A22"/>
    <w:rsid w:val="00624F5F"/>
    <w:rsid w:val="00625E9B"/>
    <w:rsid w:val="006269EB"/>
    <w:rsid w:val="00627516"/>
    <w:rsid w:val="006275AE"/>
    <w:rsid w:val="00627AB8"/>
    <w:rsid w:val="00627B84"/>
    <w:rsid w:val="0063003E"/>
    <w:rsid w:val="00630629"/>
    <w:rsid w:val="00630B02"/>
    <w:rsid w:val="006327B6"/>
    <w:rsid w:val="00632DDE"/>
    <w:rsid w:val="00632EE5"/>
    <w:rsid w:val="0063317E"/>
    <w:rsid w:val="006333CE"/>
    <w:rsid w:val="006342DF"/>
    <w:rsid w:val="00634DCE"/>
    <w:rsid w:val="00636CC5"/>
    <w:rsid w:val="00637156"/>
    <w:rsid w:val="006372C2"/>
    <w:rsid w:val="00637EF3"/>
    <w:rsid w:val="006406CB"/>
    <w:rsid w:val="00640B07"/>
    <w:rsid w:val="00640C37"/>
    <w:rsid w:val="00642425"/>
    <w:rsid w:val="00642454"/>
    <w:rsid w:val="006426B1"/>
    <w:rsid w:val="006427FD"/>
    <w:rsid w:val="00643F52"/>
    <w:rsid w:val="00644719"/>
    <w:rsid w:val="00644C5B"/>
    <w:rsid w:val="0064516E"/>
    <w:rsid w:val="00645602"/>
    <w:rsid w:val="0064562A"/>
    <w:rsid w:val="00645B70"/>
    <w:rsid w:val="00645CB4"/>
    <w:rsid w:val="00645E41"/>
    <w:rsid w:val="006465C9"/>
    <w:rsid w:val="00646AD9"/>
    <w:rsid w:val="006474E8"/>
    <w:rsid w:val="00647D1E"/>
    <w:rsid w:val="006502B8"/>
    <w:rsid w:val="006507EB"/>
    <w:rsid w:val="00650B0C"/>
    <w:rsid w:val="00650CB7"/>
    <w:rsid w:val="00651125"/>
    <w:rsid w:val="00651DFF"/>
    <w:rsid w:val="006520AF"/>
    <w:rsid w:val="00652202"/>
    <w:rsid w:val="006522E6"/>
    <w:rsid w:val="0065282E"/>
    <w:rsid w:val="00654228"/>
    <w:rsid w:val="00654330"/>
    <w:rsid w:val="00654DF0"/>
    <w:rsid w:val="0065757F"/>
    <w:rsid w:val="0065794D"/>
    <w:rsid w:val="0066007C"/>
    <w:rsid w:val="00660126"/>
    <w:rsid w:val="00660E35"/>
    <w:rsid w:val="0066100C"/>
    <w:rsid w:val="006612A4"/>
    <w:rsid w:val="00662D91"/>
    <w:rsid w:val="006634A5"/>
    <w:rsid w:val="006635A7"/>
    <w:rsid w:val="0066471F"/>
    <w:rsid w:val="006664C2"/>
    <w:rsid w:val="00667904"/>
    <w:rsid w:val="00670128"/>
    <w:rsid w:val="00670410"/>
    <w:rsid w:val="006706BF"/>
    <w:rsid w:val="00670E29"/>
    <w:rsid w:val="00671900"/>
    <w:rsid w:val="00671CB9"/>
    <w:rsid w:val="00671D18"/>
    <w:rsid w:val="00672326"/>
    <w:rsid w:val="00672340"/>
    <w:rsid w:val="00672905"/>
    <w:rsid w:val="00672B0E"/>
    <w:rsid w:val="00672B44"/>
    <w:rsid w:val="00672B6F"/>
    <w:rsid w:val="00672BBE"/>
    <w:rsid w:val="00673297"/>
    <w:rsid w:val="00673537"/>
    <w:rsid w:val="00674837"/>
    <w:rsid w:val="00674D92"/>
    <w:rsid w:val="006752F8"/>
    <w:rsid w:val="00677175"/>
    <w:rsid w:val="00677301"/>
    <w:rsid w:val="0067757F"/>
    <w:rsid w:val="006779A4"/>
    <w:rsid w:val="0068015D"/>
    <w:rsid w:val="00681AA7"/>
    <w:rsid w:val="006828BB"/>
    <w:rsid w:val="00683166"/>
    <w:rsid w:val="00683B92"/>
    <w:rsid w:val="00685332"/>
    <w:rsid w:val="00685502"/>
    <w:rsid w:val="0068563F"/>
    <w:rsid w:val="00686533"/>
    <w:rsid w:val="0068737B"/>
    <w:rsid w:val="00687619"/>
    <w:rsid w:val="00690856"/>
    <w:rsid w:val="0069164D"/>
    <w:rsid w:val="0069195A"/>
    <w:rsid w:val="0069381B"/>
    <w:rsid w:val="006938A2"/>
    <w:rsid w:val="0069529A"/>
    <w:rsid w:val="0069547E"/>
    <w:rsid w:val="00695587"/>
    <w:rsid w:val="00695FD2"/>
    <w:rsid w:val="006960CA"/>
    <w:rsid w:val="006972A4"/>
    <w:rsid w:val="00697A36"/>
    <w:rsid w:val="006A01FB"/>
    <w:rsid w:val="006A07EB"/>
    <w:rsid w:val="006A0C3A"/>
    <w:rsid w:val="006A0F19"/>
    <w:rsid w:val="006A2E6C"/>
    <w:rsid w:val="006A3EC7"/>
    <w:rsid w:val="006A427D"/>
    <w:rsid w:val="006A49C3"/>
    <w:rsid w:val="006A4C11"/>
    <w:rsid w:val="006A5F4A"/>
    <w:rsid w:val="006A6703"/>
    <w:rsid w:val="006A68B6"/>
    <w:rsid w:val="006A7264"/>
    <w:rsid w:val="006B0617"/>
    <w:rsid w:val="006B10AF"/>
    <w:rsid w:val="006B3B36"/>
    <w:rsid w:val="006B4C1C"/>
    <w:rsid w:val="006B4E45"/>
    <w:rsid w:val="006B53A5"/>
    <w:rsid w:val="006B566B"/>
    <w:rsid w:val="006B5F92"/>
    <w:rsid w:val="006B6CCA"/>
    <w:rsid w:val="006B7460"/>
    <w:rsid w:val="006B76E7"/>
    <w:rsid w:val="006B77FD"/>
    <w:rsid w:val="006B7ABF"/>
    <w:rsid w:val="006C0187"/>
    <w:rsid w:val="006C0AD3"/>
    <w:rsid w:val="006C2FCB"/>
    <w:rsid w:val="006C363C"/>
    <w:rsid w:val="006C3F75"/>
    <w:rsid w:val="006C4A97"/>
    <w:rsid w:val="006C4E64"/>
    <w:rsid w:val="006C4F75"/>
    <w:rsid w:val="006C5294"/>
    <w:rsid w:val="006C5483"/>
    <w:rsid w:val="006C610E"/>
    <w:rsid w:val="006C67DE"/>
    <w:rsid w:val="006C69C8"/>
    <w:rsid w:val="006C7360"/>
    <w:rsid w:val="006D0388"/>
    <w:rsid w:val="006D056B"/>
    <w:rsid w:val="006D0889"/>
    <w:rsid w:val="006D1C36"/>
    <w:rsid w:val="006D23E1"/>
    <w:rsid w:val="006D24E3"/>
    <w:rsid w:val="006D27EC"/>
    <w:rsid w:val="006D2D7A"/>
    <w:rsid w:val="006D44AB"/>
    <w:rsid w:val="006D47F9"/>
    <w:rsid w:val="006D490D"/>
    <w:rsid w:val="006D4A80"/>
    <w:rsid w:val="006D5014"/>
    <w:rsid w:val="006D516F"/>
    <w:rsid w:val="006D5390"/>
    <w:rsid w:val="006D5725"/>
    <w:rsid w:val="006D631B"/>
    <w:rsid w:val="006D6C01"/>
    <w:rsid w:val="006D7126"/>
    <w:rsid w:val="006D72AF"/>
    <w:rsid w:val="006D74B0"/>
    <w:rsid w:val="006D7CBC"/>
    <w:rsid w:val="006E0CA8"/>
    <w:rsid w:val="006E1393"/>
    <w:rsid w:val="006E2E9B"/>
    <w:rsid w:val="006E31F7"/>
    <w:rsid w:val="006E3E02"/>
    <w:rsid w:val="006E4661"/>
    <w:rsid w:val="006E504E"/>
    <w:rsid w:val="006E52B7"/>
    <w:rsid w:val="006E5510"/>
    <w:rsid w:val="006E5598"/>
    <w:rsid w:val="006E5B7E"/>
    <w:rsid w:val="006E6399"/>
    <w:rsid w:val="006E677D"/>
    <w:rsid w:val="006E713A"/>
    <w:rsid w:val="006E78BD"/>
    <w:rsid w:val="006E7B86"/>
    <w:rsid w:val="006F0A74"/>
    <w:rsid w:val="006F10D4"/>
    <w:rsid w:val="006F1F0E"/>
    <w:rsid w:val="006F33DB"/>
    <w:rsid w:val="006F3A7A"/>
    <w:rsid w:val="006F3FCB"/>
    <w:rsid w:val="006F4E64"/>
    <w:rsid w:val="006F50F1"/>
    <w:rsid w:val="006F522D"/>
    <w:rsid w:val="006F5FB4"/>
    <w:rsid w:val="006F6F0C"/>
    <w:rsid w:val="006F76E6"/>
    <w:rsid w:val="006F7ACE"/>
    <w:rsid w:val="006F7C6C"/>
    <w:rsid w:val="00701390"/>
    <w:rsid w:val="007018EF"/>
    <w:rsid w:val="0070199E"/>
    <w:rsid w:val="00701EEE"/>
    <w:rsid w:val="007022C5"/>
    <w:rsid w:val="00702DEC"/>
    <w:rsid w:val="00702E1A"/>
    <w:rsid w:val="00702E4B"/>
    <w:rsid w:val="0070350A"/>
    <w:rsid w:val="0070392E"/>
    <w:rsid w:val="00703B21"/>
    <w:rsid w:val="00703DD8"/>
    <w:rsid w:val="007049C9"/>
    <w:rsid w:val="00705196"/>
    <w:rsid w:val="00706D93"/>
    <w:rsid w:val="0070712D"/>
    <w:rsid w:val="007072E1"/>
    <w:rsid w:val="00707A6C"/>
    <w:rsid w:val="00707D59"/>
    <w:rsid w:val="0071045F"/>
    <w:rsid w:val="00710C2D"/>
    <w:rsid w:val="007111AA"/>
    <w:rsid w:val="007115CD"/>
    <w:rsid w:val="00711EA6"/>
    <w:rsid w:val="00712651"/>
    <w:rsid w:val="007137EA"/>
    <w:rsid w:val="00714127"/>
    <w:rsid w:val="00714338"/>
    <w:rsid w:val="00714A51"/>
    <w:rsid w:val="0071523A"/>
    <w:rsid w:val="00715452"/>
    <w:rsid w:val="007155A5"/>
    <w:rsid w:val="00716863"/>
    <w:rsid w:val="00716E05"/>
    <w:rsid w:val="007174C3"/>
    <w:rsid w:val="00720C75"/>
    <w:rsid w:val="00720F76"/>
    <w:rsid w:val="00722406"/>
    <w:rsid w:val="007228EB"/>
    <w:rsid w:val="007233FE"/>
    <w:rsid w:val="0072356F"/>
    <w:rsid w:val="00723A7F"/>
    <w:rsid w:val="00723CC6"/>
    <w:rsid w:val="007243EB"/>
    <w:rsid w:val="007257ED"/>
    <w:rsid w:val="00725837"/>
    <w:rsid w:val="00726D30"/>
    <w:rsid w:val="0072703B"/>
    <w:rsid w:val="00727051"/>
    <w:rsid w:val="007274A0"/>
    <w:rsid w:val="0072772B"/>
    <w:rsid w:val="0073027F"/>
    <w:rsid w:val="00730A41"/>
    <w:rsid w:val="007313C1"/>
    <w:rsid w:val="007318AD"/>
    <w:rsid w:val="00731A1B"/>
    <w:rsid w:val="0073397B"/>
    <w:rsid w:val="00734228"/>
    <w:rsid w:val="00734394"/>
    <w:rsid w:val="00734EF3"/>
    <w:rsid w:val="00735ACE"/>
    <w:rsid w:val="00735BC9"/>
    <w:rsid w:val="00735ED2"/>
    <w:rsid w:val="0073610E"/>
    <w:rsid w:val="0073678F"/>
    <w:rsid w:val="00736822"/>
    <w:rsid w:val="0073736A"/>
    <w:rsid w:val="00737548"/>
    <w:rsid w:val="00737EFE"/>
    <w:rsid w:val="00737FDF"/>
    <w:rsid w:val="00740604"/>
    <w:rsid w:val="007417A5"/>
    <w:rsid w:val="007419A7"/>
    <w:rsid w:val="007419AB"/>
    <w:rsid w:val="007428BD"/>
    <w:rsid w:val="00742C48"/>
    <w:rsid w:val="00743B02"/>
    <w:rsid w:val="00745260"/>
    <w:rsid w:val="00745831"/>
    <w:rsid w:val="0074590F"/>
    <w:rsid w:val="007465F1"/>
    <w:rsid w:val="00746660"/>
    <w:rsid w:val="007466C4"/>
    <w:rsid w:val="007467BB"/>
    <w:rsid w:val="007519CF"/>
    <w:rsid w:val="00752646"/>
    <w:rsid w:val="007536BE"/>
    <w:rsid w:val="00753714"/>
    <w:rsid w:val="00754FAA"/>
    <w:rsid w:val="0075622C"/>
    <w:rsid w:val="0075631A"/>
    <w:rsid w:val="007568D7"/>
    <w:rsid w:val="00756D11"/>
    <w:rsid w:val="00757E1D"/>
    <w:rsid w:val="00760850"/>
    <w:rsid w:val="00760B34"/>
    <w:rsid w:val="00760C07"/>
    <w:rsid w:val="00763FA0"/>
    <w:rsid w:val="007653FF"/>
    <w:rsid w:val="00765501"/>
    <w:rsid w:val="00765C2F"/>
    <w:rsid w:val="00765D50"/>
    <w:rsid w:val="0077021B"/>
    <w:rsid w:val="00770789"/>
    <w:rsid w:val="00770E34"/>
    <w:rsid w:val="00771102"/>
    <w:rsid w:val="00771EEA"/>
    <w:rsid w:val="00771FDF"/>
    <w:rsid w:val="0077243F"/>
    <w:rsid w:val="007726B8"/>
    <w:rsid w:val="007735E5"/>
    <w:rsid w:val="00773694"/>
    <w:rsid w:val="00773CFA"/>
    <w:rsid w:val="00773EAF"/>
    <w:rsid w:val="00773ED4"/>
    <w:rsid w:val="007744BD"/>
    <w:rsid w:val="00776371"/>
    <w:rsid w:val="0077722F"/>
    <w:rsid w:val="0078010B"/>
    <w:rsid w:val="0078021C"/>
    <w:rsid w:val="007825ED"/>
    <w:rsid w:val="00782D22"/>
    <w:rsid w:val="007837A3"/>
    <w:rsid w:val="007837D0"/>
    <w:rsid w:val="00784933"/>
    <w:rsid w:val="00784C75"/>
    <w:rsid w:val="00785482"/>
    <w:rsid w:val="007858A3"/>
    <w:rsid w:val="00785DA3"/>
    <w:rsid w:val="0078647A"/>
    <w:rsid w:val="007867E7"/>
    <w:rsid w:val="007902EB"/>
    <w:rsid w:val="007902ED"/>
    <w:rsid w:val="007908C7"/>
    <w:rsid w:val="00790CC5"/>
    <w:rsid w:val="007911D9"/>
    <w:rsid w:val="0079254D"/>
    <w:rsid w:val="00792742"/>
    <w:rsid w:val="007928E5"/>
    <w:rsid w:val="00793660"/>
    <w:rsid w:val="00793CA4"/>
    <w:rsid w:val="00793CB9"/>
    <w:rsid w:val="0079454B"/>
    <w:rsid w:val="00794BC0"/>
    <w:rsid w:val="00794C08"/>
    <w:rsid w:val="00794F52"/>
    <w:rsid w:val="0079503C"/>
    <w:rsid w:val="007953A8"/>
    <w:rsid w:val="0079664F"/>
    <w:rsid w:val="00797973"/>
    <w:rsid w:val="00797BCA"/>
    <w:rsid w:val="00797E46"/>
    <w:rsid w:val="007A0205"/>
    <w:rsid w:val="007A0D8B"/>
    <w:rsid w:val="007A134C"/>
    <w:rsid w:val="007A13B4"/>
    <w:rsid w:val="007A1A61"/>
    <w:rsid w:val="007A2513"/>
    <w:rsid w:val="007A28E6"/>
    <w:rsid w:val="007A4F65"/>
    <w:rsid w:val="007A58CB"/>
    <w:rsid w:val="007A59FA"/>
    <w:rsid w:val="007A5FCF"/>
    <w:rsid w:val="007A7143"/>
    <w:rsid w:val="007A7EA9"/>
    <w:rsid w:val="007B23B9"/>
    <w:rsid w:val="007B26AD"/>
    <w:rsid w:val="007B2F45"/>
    <w:rsid w:val="007B3780"/>
    <w:rsid w:val="007B38CD"/>
    <w:rsid w:val="007B3D06"/>
    <w:rsid w:val="007B412F"/>
    <w:rsid w:val="007B4A33"/>
    <w:rsid w:val="007B4D59"/>
    <w:rsid w:val="007B5440"/>
    <w:rsid w:val="007B5611"/>
    <w:rsid w:val="007B614A"/>
    <w:rsid w:val="007B6339"/>
    <w:rsid w:val="007B63DC"/>
    <w:rsid w:val="007B6643"/>
    <w:rsid w:val="007B7300"/>
    <w:rsid w:val="007B777A"/>
    <w:rsid w:val="007B7972"/>
    <w:rsid w:val="007B7D47"/>
    <w:rsid w:val="007C0909"/>
    <w:rsid w:val="007C0A75"/>
    <w:rsid w:val="007C1011"/>
    <w:rsid w:val="007C284B"/>
    <w:rsid w:val="007C3332"/>
    <w:rsid w:val="007C34EC"/>
    <w:rsid w:val="007C41EB"/>
    <w:rsid w:val="007C45C7"/>
    <w:rsid w:val="007C4915"/>
    <w:rsid w:val="007C4D05"/>
    <w:rsid w:val="007C4D6B"/>
    <w:rsid w:val="007C4F5F"/>
    <w:rsid w:val="007C556C"/>
    <w:rsid w:val="007C57D8"/>
    <w:rsid w:val="007C5A5D"/>
    <w:rsid w:val="007C5AE6"/>
    <w:rsid w:val="007C5E2B"/>
    <w:rsid w:val="007C6809"/>
    <w:rsid w:val="007C6902"/>
    <w:rsid w:val="007C71EF"/>
    <w:rsid w:val="007C7251"/>
    <w:rsid w:val="007C7580"/>
    <w:rsid w:val="007C7B86"/>
    <w:rsid w:val="007D2099"/>
    <w:rsid w:val="007D22E3"/>
    <w:rsid w:val="007D29D6"/>
    <w:rsid w:val="007D3265"/>
    <w:rsid w:val="007D3853"/>
    <w:rsid w:val="007D39CF"/>
    <w:rsid w:val="007D3FE6"/>
    <w:rsid w:val="007D4382"/>
    <w:rsid w:val="007D4645"/>
    <w:rsid w:val="007D71F1"/>
    <w:rsid w:val="007D7F24"/>
    <w:rsid w:val="007E0369"/>
    <w:rsid w:val="007E054C"/>
    <w:rsid w:val="007E0CC4"/>
    <w:rsid w:val="007E0F01"/>
    <w:rsid w:val="007E1836"/>
    <w:rsid w:val="007E1DF6"/>
    <w:rsid w:val="007E20F9"/>
    <w:rsid w:val="007E2915"/>
    <w:rsid w:val="007E2B2A"/>
    <w:rsid w:val="007E32D6"/>
    <w:rsid w:val="007E43CC"/>
    <w:rsid w:val="007E465E"/>
    <w:rsid w:val="007E4C73"/>
    <w:rsid w:val="007E5139"/>
    <w:rsid w:val="007E5D7F"/>
    <w:rsid w:val="007E65F9"/>
    <w:rsid w:val="007E6D75"/>
    <w:rsid w:val="007F10B7"/>
    <w:rsid w:val="007F1A15"/>
    <w:rsid w:val="007F28B6"/>
    <w:rsid w:val="007F394C"/>
    <w:rsid w:val="007F422B"/>
    <w:rsid w:val="007F477C"/>
    <w:rsid w:val="007F482E"/>
    <w:rsid w:val="007F4E5A"/>
    <w:rsid w:val="007F4F04"/>
    <w:rsid w:val="007F5B39"/>
    <w:rsid w:val="007F5D64"/>
    <w:rsid w:val="007F7192"/>
    <w:rsid w:val="007F73D0"/>
    <w:rsid w:val="007F7E92"/>
    <w:rsid w:val="007F7FCA"/>
    <w:rsid w:val="00800C31"/>
    <w:rsid w:val="008011BC"/>
    <w:rsid w:val="0080162D"/>
    <w:rsid w:val="00801693"/>
    <w:rsid w:val="008030DE"/>
    <w:rsid w:val="008031A8"/>
    <w:rsid w:val="00803B71"/>
    <w:rsid w:val="00803C80"/>
    <w:rsid w:val="00803CA5"/>
    <w:rsid w:val="00803CB7"/>
    <w:rsid w:val="00804D0F"/>
    <w:rsid w:val="00805311"/>
    <w:rsid w:val="00805730"/>
    <w:rsid w:val="00805CFE"/>
    <w:rsid w:val="00807171"/>
    <w:rsid w:val="00807278"/>
    <w:rsid w:val="00807A88"/>
    <w:rsid w:val="00807B5C"/>
    <w:rsid w:val="00807EBC"/>
    <w:rsid w:val="00810299"/>
    <w:rsid w:val="00810CC2"/>
    <w:rsid w:val="00810E2C"/>
    <w:rsid w:val="008117B7"/>
    <w:rsid w:val="00811D0A"/>
    <w:rsid w:val="008127AF"/>
    <w:rsid w:val="0081355E"/>
    <w:rsid w:val="00813B00"/>
    <w:rsid w:val="008148D1"/>
    <w:rsid w:val="008150B0"/>
    <w:rsid w:val="008162A2"/>
    <w:rsid w:val="00816386"/>
    <w:rsid w:val="00817108"/>
    <w:rsid w:val="00817BA4"/>
    <w:rsid w:val="00817C28"/>
    <w:rsid w:val="00823179"/>
    <w:rsid w:val="00823E32"/>
    <w:rsid w:val="00823F38"/>
    <w:rsid w:val="00823FC4"/>
    <w:rsid w:val="00824DFC"/>
    <w:rsid w:val="00825132"/>
    <w:rsid w:val="00825558"/>
    <w:rsid w:val="00825851"/>
    <w:rsid w:val="00826724"/>
    <w:rsid w:val="008267EF"/>
    <w:rsid w:val="00826869"/>
    <w:rsid w:val="00827025"/>
    <w:rsid w:val="00827651"/>
    <w:rsid w:val="00830523"/>
    <w:rsid w:val="00831E79"/>
    <w:rsid w:val="008321BD"/>
    <w:rsid w:val="00832950"/>
    <w:rsid w:val="00832C19"/>
    <w:rsid w:val="00832E7D"/>
    <w:rsid w:val="00832E88"/>
    <w:rsid w:val="008341CD"/>
    <w:rsid w:val="0083522B"/>
    <w:rsid w:val="008353E4"/>
    <w:rsid w:val="008356F4"/>
    <w:rsid w:val="00840048"/>
    <w:rsid w:val="00840269"/>
    <w:rsid w:val="00840BA1"/>
    <w:rsid w:val="00840F89"/>
    <w:rsid w:val="008416E2"/>
    <w:rsid w:val="008419D6"/>
    <w:rsid w:val="00841F3D"/>
    <w:rsid w:val="008420B4"/>
    <w:rsid w:val="0084211B"/>
    <w:rsid w:val="00842353"/>
    <w:rsid w:val="00842364"/>
    <w:rsid w:val="00842746"/>
    <w:rsid w:val="00842BC6"/>
    <w:rsid w:val="008432B7"/>
    <w:rsid w:val="00844D84"/>
    <w:rsid w:val="00845255"/>
    <w:rsid w:val="0084535C"/>
    <w:rsid w:val="008463D5"/>
    <w:rsid w:val="008466BD"/>
    <w:rsid w:val="008470B8"/>
    <w:rsid w:val="00847672"/>
    <w:rsid w:val="00850379"/>
    <w:rsid w:val="008514FC"/>
    <w:rsid w:val="008515DC"/>
    <w:rsid w:val="00851924"/>
    <w:rsid w:val="00852758"/>
    <w:rsid w:val="00852762"/>
    <w:rsid w:val="0085276D"/>
    <w:rsid w:val="00852BBB"/>
    <w:rsid w:val="00853469"/>
    <w:rsid w:val="0085395D"/>
    <w:rsid w:val="00853A6D"/>
    <w:rsid w:val="00853EEB"/>
    <w:rsid w:val="00854D47"/>
    <w:rsid w:val="008550C1"/>
    <w:rsid w:val="008552DE"/>
    <w:rsid w:val="0085575A"/>
    <w:rsid w:val="008563E0"/>
    <w:rsid w:val="00856C32"/>
    <w:rsid w:val="008572A4"/>
    <w:rsid w:val="00857CB8"/>
    <w:rsid w:val="00857E79"/>
    <w:rsid w:val="00861552"/>
    <w:rsid w:val="00861B95"/>
    <w:rsid w:val="00861F2A"/>
    <w:rsid w:val="008627E3"/>
    <w:rsid w:val="00863D58"/>
    <w:rsid w:val="00863E56"/>
    <w:rsid w:val="00864658"/>
    <w:rsid w:val="00864F5A"/>
    <w:rsid w:val="00866205"/>
    <w:rsid w:val="00866ABE"/>
    <w:rsid w:val="00866D8B"/>
    <w:rsid w:val="00867B69"/>
    <w:rsid w:val="00867C49"/>
    <w:rsid w:val="00870067"/>
    <w:rsid w:val="008702FB"/>
    <w:rsid w:val="008703C6"/>
    <w:rsid w:val="00871C94"/>
    <w:rsid w:val="008724AB"/>
    <w:rsid w:val="0087276F"/>
    <w:rsid w:val="00872905"/>
    <w:rsid w:val="008733AD"/>
    <w:rsid w:val="008733B9"/>
    <w:rsid w:val="00873D37"/>
    <w:rsid w:val="008748AF"/>
    <w:rsid w:val="00874952"/>
    <w:rsid w:val="00874E47"/>
    <w:rsid w:val="00874FF1"/>
    <w:rsid w:val="00875292"/>
    <w:rsid w:val="008758DF"/>
    <w:rsid w:val="00875F53"/>
    <w:rsid w:val="00876645"/>
    <w:rsid w:val="00876739"/>
    <w:rsid w:val="00876937"/>
    <w:rsid w:val="00876F53"/>
    <w:rsid w:val="00876F98"/>
    <w:rsid w:val="0088067F"/>
    <w:rsid w:val="00881A78"/>
    <w:rsid w:val="008831EA"/>
    <w:rsid w:val="0088393C"/>
    <w:rsid w:val="00883A64"/>
    <w:rsid w:val="00884BB4"/>
    <w:rsid w:val="00884D48"/>
    <w:rsid w:val="00885A45"/>
    <w:rsid w:val="008867D8"/>
    <w:rsid w:val="00886BE5"/>
    <w:rsid w:val="00886E1B"/>
    <w:rsid w:val="00886FEE"/>
    <w:rsid w:val="00887082"/>
    <w:rsid w:val="00887478"/>
    <w:rsid w:val="00887581"/>
    <w:rsid w:val="00890496"/>
    <w:rsid w:val="00890BDE"/>
    <w:rsid w:val="008921A2"/>
    <w:rsid w:val="0089223B"/>
    <w:rsid w:val="00892A84"/>
    <w:rsid w:val="00892AB1"/>
    <w:rsid w:val="00893414"/>
    <w:rsid w:val="008942BE"/>
    <w:rsid w:val="00894723"/>
    <w:rsid w:val="00894E4B"/>
    <w:rsid w:val="00895D17"/>
    <w:rsid w:val="0089710E"/>
    <w:rsid w:val="00897681"/>
    <w:rsid w:val="00897B34"/>
    <w:rsid w:val="008A05AB"/>
    <w:rsid w:val="008A09CC"/>
    <w:rsid w:val="008A22C6"/>
    <w:rsid w:val="008A2495"/>
    <w:rsid w:val="008A4B79"/>
    <w:rsid w:val="008A5E21"/>
    <w:rsid w:val="008A5FE0"/>
    <w:rsid w:val="008A6397"/>
    <w:rsid w:val="008A668E"/>
    <w:rsid w:val="008A6A2F"/>
    <w:rsid w:val="008A6F75"/>
    <w:rsid w:val="008A75B9"/>
    <w:rsid w:val="008A7D40"/>
    <w:rsid w:val="008B06DF"/>
    <w:rsid w:val="008B0AF9"/>
    <w:rsid w:val="008B0EE4"/>
    <w:rsid w:val="008B1D87"/>
    <w:rsid w:val="008B2107"/>
    <w:rsid w:val="008B25AB"/>
    <w:rsid w:val="008B2692"/>
    <w:rsid w:val="008B3440"/>
    <w:rsid w:val="008B406F"/>
    <w:rsid w:val="008B40C1"/>
    <w:rsid w:val="008B4C3F"/>
    <w:rsid w:val="008B54BC"/>
    <w:rsid w:val="008B5BD3"/>
    <w:rsid w:val="008B642D"/>
    <w:rsid w:val="008B650F"/>
    <w:rsid w:val="008B7588"/>
    <w:rsid w:val="008B7A88"/>
    <w:rsid w:val="008C08DA"/>
    <w:rsid w:val="008C0A60"/>
    <w:rsid w:val="008C180C"/>
    <w:rsid w:val="008C23DD"/>
    <w:rsid w:val="008C256D"/>
    <w:rsid w:val="008C264C"/>
    <w:rsid w:val="008C2B99"/>
    <w:rsid w:val="008C387E"/>
    <w:rsid w:val="008C3E90"/>
    <w:rsid w:val="008C3EFA"/>
    <w:rsid w:val="008C40FC"/>
    <w:rsid w:val="008C420A"/>
    <w:rsid w:val="008C4D11"/>
    <w:rsid w:val="008C5671"/>
    <w:rsid w:val="008C5A01"/>
    <w:rsid w:val="008C5CCD"/>
    <w:rsid w:val="008C5F83"/>
    <w:rsid w:val="008C6373"/>
    <w:rsid w:val="008C6B1F"/>
    <w:rsid w:val="008C6F8C"/>
    <w:rsid w:val="008C7127"/>
    <w:rsid w:val="008C74A7"/>
    <w:rsid w:val="008C7815"/>
    <w:rsid w:val="008C7FBB"/>
    <w:rsid w:val="008D0412"/>
    <w:rsid w:val="008D1967"/>
    <w:rsid w:val="008D20E5"/>
    <w:rsid w:val="008D224E"/>
    <w:rsid w:val="008D2472"/>
    <w:rsid w:val="008D309C"/>
    <w:rsid w:val="008D3E70"/>
    <w:rsid w:val="008D43E1"/>
    <w:rsid w:val="008D4EA6"/>
    <w:rsid w:val="008D60BA"/>
    <w:rsid w:val="008D63F7"/>
    <w:rsid w:val="008D706E"/>
    <w:rsid w:val="008D740C"/>
    <w:rsid w:val="008D788D"/>
    <w:rsid w:val="008E087A"/>
    <w:rsid w:val="008E14C2"/>
    <w:rsid w:val="008E1769"/>
    <w:rsid w:val="008E263B"/>
    <w:rsid w:val="008E2A06"/>
    <w:rsid w:val="008E2D10"/>
    <w:rsid w:val="008E337C"/>
    <w:rsid w:val="008E4AFA"/>
    <w:rsid w:val="008E4C8A"/>
    <w:rsid w:val="008E4C9E"/>
    <w:rsid w:val="008E5326"/>
    <w:rsid w:val="008E5E8B"/>
    <w:rsid w:val="008E6B82"/>
    <w:rsid w:val="008E6E09"/>
    <w:rsid w:val="008E7153"/>
    <w:rsid w:val="008E77F5"/>
    <w:rsid w:val="008E7E04"/>
    <w:rsid w:val="008E7F7C"/>
    <w:rsid w:val="008F001A"/>
    <w:rsid w:val="008F03BD"/>
    <w:rsid w:val="008F0D03"/>
    <w:rsid w:val="008F10B2"/>
    <w:rsid w:val="008F1929"/>
    <w:rsid w:val="008F1E0D"/>
    <w:rsid w:val="008F26CF"/>
    <w:rsid w:val="008F2A66"/>
    <w:rsid w:val="008F38C3"/>
    <w:rsid w:val="008F3F34"/>
    <w:rsid w:val="008F439E"/>
    <w:rsid w:val="008F60E7"/>
    <w:rsid w:val="008F6CE8"/>
    <w:rsid w:val="008F6E3B"/>
    <w:rsid w:val="008F6F7E"/>
    <w:rsid w:val="008F7307"/>
    <w:rsid w:val="00900558"/>
    <w:rsid w:val="009010BD"/>
    <w:rsid w:val="0090126E"/>
    <w:rsid w:val="00902D4D"/>
    <w:rsid w:val="00902D84"/>
    <w:rsid w:val="00902E1A"/>
    <w:rsid w:val="009031D4"/>
    <w:rsid w:val="0090321A"/>
    <w:rsid w:val="009032B0"/>
    <w:rsid w:val="00903DB5"/>
    <w:rsid w:val="00903DBC"/>
    <w:rsid w:val="00904359"/>
    <w:rsid w:val="0090462F"/>
    <w:rsid w:val="009055B2"/>
    <w:rsid w:val="009058AC"/>
    <w:rsid w:val="00905E22"/>
    <w:rsid w:val="00905F61"/>
    <w:rsid w:val="009060E3"/>
    <w:rsid w:val="00906C41"/>
    <w:rsid w:val="009074D9"/>
    <w:rsid w:val="00907CA8"/>
    <w:rsid w:val="0091012E"/>
    <w:rsid w:val="00910AC7"/>
    <w:rsid w:val="009119E5"/>
    <w:rsid w:val="009123B1"/>
    <w:rsid w:val="009129AE"/>
    <w:rsid w:val="00914168"/>
    <w:rsid w:val="0091432E"/>
    <w:rsid w:val="00914E0C"/>
    <w:rsid w:val="009162DA"/>
    <w:rsid w:val="009163C6"/>
    <w:rsid w:val="0091640C"/>
    <w:rsid w:val="00916812"/>
    <w:rsid w:val="00916BC3"/>
    <w:rsid w:val="00916C8E"/>
    <w:rsid w:val="00917C74"/>
    <w:rsid w:val="0092006F"/>
    <w:rsid w:val="0092044D"/>
    <w:rsid w:val="00920486"/>
    <w:rsid w:val="009219FE"/>
    <w:rsid w:val="009220DB"/>
    <w:rsid w:val="0092297E"/>
    <w:rsid w:val="0092319E"/>
    <w:rsid w:val="00923842"/>
    <w:rsid w:val="00923F70"/>
    <w:rsid w:val="0092439F"/>
    <w:rsid w:val="00924DE1"/>
    <w:rsid w:val="0092696B"/>
    <w:rsid w:val="00926E75"/>
    <w:rsid w:val="00930286"/>
    <w:rsid w:val="00930AB1"/>
    <w:rsid w:val="00930F09"/>
    <w:rsid w:val="00931030"/>
    <w:rsid w:val="00932B23"/>
    <w:rsid w:val="00932D31"/>
    <w:rsid w:val="00934010"/>
    <w:rsid w:val="00934279"/>
    <w:rsid w:val="009346BA"/>
    <w:rsid w:val="0093483B"/>
    <w:rsid w:val="00934D0E"/>
    <w:rsid w:val="00934E37"/>
    <w:rsid w:val="00934E95"/>
    <w:rsid w:val="009355AC"/>
    <w:rsid w:val="00935891"/>
    <w:rsid w:val="00935D53"/>
    <w:rsid w:val="009368D4"/>
    <w:rsid w:val="0093723E"/>
    <w:rsid w:val="00937D5C"/>
    <w:rsid w:val="00941D89"/>
    <w:rsid w:val="00943462"/>
    <w:rsid w:val="009439AE"/>
    <w:rsid w:val="0094418A"/>
    <w:rsid w:val="009447F3"/>
    <w:rsid w:val="009448EE"/>
    <w:rsid w:val="009449D3"/>
    <w:rsid w:val="00945576"/>
    <w:rsid w:val="00945671"/>
    <w:rsid w:val="00945A27"/>
    <w:rsid w:val="0094609F"/>
    <w:rsid w:val="00946293"/>
    <w:rsid w:val="00946C71"/>
    <w:rsid w:val="0094734C"/>
    <w:rsid w:val="0094796A"/>
    <w:rsid w:val="00947B35"/>
    <w:rsid w:val="009504D9"/>
    <w:rsid w:val="00950A87"/>
    <w:rsid w:val="0095105F"/>
    <w:rsid w:val="00952F30"/>
    <w:rsid w:val="0095453E"/>
    <w:rsid w:val="00954624"/>
    <w:rsid w:val="00954A91"/>
    <w:rsid w:val="00955A06"/>
    <w:rsid w:val="00955E6D"/>
    <w:rsid w:val="009560AA"/>
    <w:rsid w:val="00956427"/>
    <w:rsid w:val="009566EC"/>
    <w:rsid w:val="00956B8F"/>
    <w:rsid w:val="00957C17"/>
    <w:rsid w:val="00957DB1"/>
    <w:rsid w:val="0096145F"/>
    <w:rsid w:val="00961F94"/>
    <w:rsid w:val="0096224E"/>
    <w:rsid w:val="009627DC"/>
    <w:rsid w:val="00962A5D"/>
    <w:rsid w:val="0096301F"/>
    <w:rsid w:val="00963D1C"/>
    <w:rsid w:val="00963DC5"/>
    <w:rsid w:val="00963E46"/>
    <w:rsid w:val="00964A6C"/>
    <w:rsid w:val="00964E9A"/>
    <w:rsid w:val="009671AB"/>
    <w:rsid w:val="00967385"/>
    <w:rsid w:val="009674EA"/>
    <w:rsid w:val="00971F62"/>
    <w:rsid w:val="00972CF4"/>
    <w:rsid w:val="00973118"/>
    <w:rsid w:val="00973229"/>
    <w:rsid w:val="009738D1"/>
    <w:rsid w:val="0097458D"/>
    <w:rsid w:val="009745B1"/>
    <w:rsid w:val="00974B71"/>
    <w:rsid w:val="00974DCD"/>
    <w:rsid w:val="0097558E"/>
    <w:rsid w:val="00975A33"/>
    <w:rsid w:val="00975C88"/>
    <w:rsid w:val="009776B3"/>
    <w:rsid w:val="0097792A"/>
    <w:rsid w:val="009821CD"/>
    <w:rsid w:val="0098316C"/>
    <w:rsid w:val="009839CC"/>
    <w:rsid w:val="0098501F"/>
    <w:rsid w:val="009864EA"/>
    <w:rsid w:val="00986AA1"/>
    <w:rsid w:val="00986DEE"/>
    <w:rsid w:val="00987E77"/>
    <w:rsid w:val="00991AD2"/>
    <w:rsid w:val="00991FD7"/>
    <w:rsid w:val="00994106"/>
    <w:rsid w:val="009948B2"/>
    <w:rsid w:val="00994C3C"/>
    <w:rsid w:val="0099510F"/>
    <w:rsid w:val="00995A5E"/>
    <w:rsid w:val="00995F7A"/>
    <w:rsid w:val="009961A3"/>
    <w:rsid w:val="00997D0A"/>
    <w:rsid w:val="009A05A8"/>
    <w:rsid w:val="009A0A61"/>
    <w:rsid w:val="009A118A"/>
    <w:rsid w:val="009A1E3A"/>
    <w:rsid w:val="009A220A"/>
    <w:rsid w:val="009A2445"/>
    <w:rsid w:val="009A32FA"/>
    <w:rsid w:val="009A4100"/>
    <w:rsid w:val="009A437D"/>
    <w:rsid w:val="009A43FD"/>
    <w:rsid w:val="009A4A78"/>
    <w:rsid w:val="009A4B1F"/>
    <w:rsid w:val="009A4EC9"/>
    <w:rsid w:val="009A53C4"/>
    <w:rsid w:val="009A5EE0"/>
    <w:rsid w:val="009A5FE5"/>
    <w:rsid w:val="009A63CF"/>
    <w:rsid w:val="009A698B"/>
    <w:rsid w:val="009A6C3D"/>
    <w:rsid w:val="009A71FC"/>
    <w:rsid w:val="009A7254"/>
    <w:rsid w:val="009A7478"/>
    <w:rsid w:val="009A7AD8"/>
    <w:rsid w:val="009A7E05"/>
    <w:rsid w:val="009B0235"/>
    <w:rsid w:val="009B06D3"/>
    <w:rsid w:val="009B1276"/>
    <w:rsid w:val="009B1718"/>
    <w:rsid w:val="009B2E4C"/>
    <w:rsid w:val="009B2E69"/>
    <w:rsid w:val="009B387B"/>
    <w:rsid w:val="009B614B"/>
    <w:rsid w:val="009B77BD"/>
    <w:rsid w:val="009B7B26"/>
    <w:rsid w:val="009C07A9"/>
    <w:rsid w:val="009C10E9"/>
    <w:rsid w:val="009C111D"/>
    <w:rsid w:val="009C15FC"/>
    <w:rsid w:val="009C1D13"/>
    <w:rsid w:val="009C1E2E"/>
    <w:rsid w:val="009C2A11"/>
    <w:rsid w:val="009C2D06"/>
    <w:rsid w:val="009C38D8"/>
    <w:rsid w:val="009C539A"/>
    <w:rsid w:val="009C56B6"/>
    <w:rsid w:val="009C60D2"/>
    <w:rsid w:val="009C6D92"/>
    <w:rsid w:val="009C71CA"/>
    <w:rsid w:val="009C7948"/>
    <w:rsid w:val="009C7EE4"/>
    <w:rsid w:val="009D0816"/>
    <w:rsid w:val="009D0C0C"/>
    <w:rsid w:val="009D0D6E"/>
    <w:rsid w:val="009D174C"/>
    <w:rsid w:val="009D1755"/>
    <w:rsid w:val="009D26B4"/>
    <w:rsid w:val="009D27DA"/>
    <w:rsid w:val="009D2DD9"/>
    <w:rsid w:val="009D36D4"/>
    <w:rsid w:val="009D3C38"/>
    <w:rsid w:val="009D41A1"/>
    <w:rsid w:val="009D782B"/>
    <w:rsid w:val="009E056A"/>
    <w:rsid w:val="009E0642"/>
    <w:rsid w:val="009E087D"/>
    <w:rsid w:val="009E0B01"/>
    <w:rsid w:val="009E1DD6"/>
    <w:rsid w:val="009E20D0"/>
    <w:rsid w:val="009E322F"/>
    <w:rsid w:val="009E33A1"/>
    <w:rsid w:val="009E3924"/>
    <w:rsid w:val="009E44A0"/>
    <w:rsid w:val="009E4BCA"/>
    <w:rsid w:val="009E54F6"/>
    <w:rsid w:val="009E687F"/>
    <w:rsid w:val="009E68A2"/>
    <w:rsid w:val="009E6D19"/>
    <w:rsid w:val="009E7A23"/>
    <w:rsid w:val="009E7CEF"/>
    <w:rsid w:val="009F0486"/>
    <w:rsid w:val="009F04A5"/>
    <w:rsid w:val="009F086D"/>
    <w:rsid w:val="009F1DCE"/>
    <w:rsid w:val="009F2B02"/>
    <w:rsid w:val="009F36DF"/>
    <w:rsid w:val="009F3F3D"/>
    <w:rsid w:val="009F424B"/>
    <w:rsid w:val="009F4ECA"/>
    <w:rsid w:val="009F52EA"/>
    <w:rsid w:val="009F5650"/>
    <w:rsid w:val="009F5959"/>
    <w:rsid w:val="009F5F37"/>
    <w:rsid w:val="009F6F9E"/>
    <w:rsid w:val="009F7225"/>
    <w:rsid w:val="009F7869"/>
    <w:rsid w:val="009F7963"/>
    <w:rsid w:val="00A0003F"/>
    <w:rsid w:val="00A003FB"/>
    <w:rsid w:val="00A00618"/>
    <w:rsid w:val="00A01750"/>
    <w:rsid w:val="00A02FD9"/>
    <w:rsid w:val="00A03AAF"/>
    <w:rsid w:val="00A03F42"/>
    <w:rsid w:val="00A047D5"/>
    <w:rsid w:val="00A05017"/>
    <w:rsid w:val="00A05A73"/>
    <w:rsid w:val="00A066CB"/>
    <w:rsid w:val="00A06B8A"/>
    <w:rsid w:val="00A06C24"/>
    <w:rsid w:val="00A06F1F"/>
    <w:rsid w:val="00A10CCA"/>
    <w:rsid w:val="00A11580"/>
    <w:rsid w:val="00A11BFD"/>
    <w:rsid w:val="00A12155"/>
    <w:rsid w:val="00A12820"/>
    <w:rsid w:val="00A14363"/>
    <w:rsid w:val="00A14385"/>
    <w:rsid w:val="00A14410"/>
    <w:rsid w:val="00A153F3"/>
    <w:rsid w:val="00A15642"/>
    <w:rsid w:val="00A16ACB"/>
    <w:rsid w:val="00A16BC4"/>
    <w:rsid w:val="00A1723A"/>
    <w:rsid w:val="00A2007C"/>
    <w:rsid w:val="00A2040F"/>
    <w:rsid w:val="00A20B42"/>
    <w:rsid w:val="00A20E71"/>
    <w:rsid w:val="00A20EDF"/>
    <w:rsid w:val="00A21EBA"/>
    <w:rsid w:val="00A220CE"/>
    <w:rsid w:val="00A22333"/>
    <w:rsid w:val="00A23DC4"/>
    <w:rsid w:val="00A24113"/>
    <w:rsid w:val="00A244EB"/>
    <w:rsid w:val="00A24578"/>
    <w:rsid w:val="00A24ADE"/>
    <w:rsid w:val="00A2601A"/>
    <w:rsid w:val="00A267CF"/>
    <w:rsid w:val="00A26D3B"/>
    <w:rsid w:val="00A26EAF"/>
    <w:rsid w:val="00A26F13"/>
    <w:rsid w:val="00A279E0"/>
    <w:rsid w:val="00A30DC8"/>
    <w:rsid w:val="00A31976"/>
    <w:rsid w:val="00A31DB2"/>
    <w:rsid w:val="00A3208D"/>
    <w:rsid w:val="00A32F79"/>
    <w:rsid w:val="00A330EB"/>
    <w:rsid w:val="00A334FA"/>
    <w:rsid w:val="00A33FD3"/>
    <w:rsid w:val="00A34CBC"/>
    <w:rsid w:val="00A35B4B"/>
    <w:rsid w:val="00A36602"/>
    <w:rsid w:val="00A377D5"/>
    <w:rsid w:val="00A37F1A"/>
    <w:rsid w:val="00A40BC2"/>
    <w:rsid w:val="00A4279F"/>
    <w:rsid w:val="00A42C19"/>
    <w:rsid w:val="00A42FF5"/>
    <w:rsid w:val="00A436F8"/>
    <w:rsid w:val="00A44683"/>
    <w:rsid w:val="00A44978"/>
    <w:rsid w:val="00A44FFE"/>
    <w:rsid w:val="00A4501F"/>
    <w:rsid w:val="00A457A0"/>
    <w:rsid w:val="00A46363"/>
    <w:rsid w:val="00A471DB"/>
    <w:rsid w:val="00A475C5"/>
    <w:rsid w:val="00A511A3"/>
    <w:rsid w:val="00A51509"/>
    <w:rsid w:val="00A517FC"/>
    <w:rsid w:val="00A521B9"/>
    <w:rsid w:val="00A5291A"/>
    <w:rsid w:val="00A53A17"/>
    <w:rsid w:val="00A53B54"/>
    <w:rsid w:val="00A53BC7"/>
    <w:rsid w:val="00A54661"/>
    <w:rsid w:val="00A54AE8"/>
    <w:rsid w:val="00A552BD"/>
    <w:rsid w:val="00A55DA0"/>
    <w:rsid w:val="00A560F1"/>
    <w:rsid w:val="00A5663C"/>
    <w:rsid w:val="00A5778E"/>
    <w:rsid w:val="00A601B7"/>
    <w:rsid w:val="00A60338"/>
    <w:rsid w:val="00A60405"/>
    <w:rsid w:val="00A604FE"/>
    <w:rsid w:val="00A634EC"/>
    <w:rsid w:val="00A636AC"/>
    <w:rsid w:val="00A6409F"/>
    <w:rsid w:val="00A64358"/>
    <w:rsid w:val="00A646CD"/>
    <w:rsid w:val="00A65901"/>
    <w:rsid w:val="00A65A46"/>
    <w:rsid w:val="00A65C79"/>
    <w:rsid w:val="00A674B9"/>
    <w:rsid w:val="00A6773E"/>
    <w:rsid w:val="00A67E50"/>
    <w:rsid w:val="00A702EA"/>
    <w:rsid w:val="00A7036B"/>
    <w:rsid w:val="00A70C0D"/>
    <w:rsid w:val="00A70F45"/>
    <w:rsid w:val="00A710CD"/>
    <w:rsid w:val="00A73786"/>
    <w:rsid w:val="00A73E23"/>
    <w:rsid w:val="00A73FB5"/>
    <w:rsid w:val="00A74686"/>
    <w:rsid w:val="00A750BF"/>
    <w:rsid w:val="00A758BD"/>
    <w:rsid w:val="00A75A51"/>
    <w:rsid w:val="00A76540"/>
    <w:rsid w:val="00A778C1"/>
    <w:rsid w:val="00A80E70"/>
    <w:rsid w:val="00A8165B"/>
    <w:rsid w:val="00A81A8E"/>
    <w:rsid w:val="00A81BF7"/>
    <w:rsid w:val="00A82540"/>
    <w:rsid w:val="00A82B84"/>
    <w:rsid w:val="00A82DE8"/>
    <w:rsid w:val="00A8332A"/>
    <w:rsid w:val="00A83970"/>
    <w:rsid w:val="00A840F8"/>
    <w:rsid w:val="00A861A4"/>
    <w:rsid w:val="00A905D6"/>
    <w:rsid w:val="00A914C3"/>
    <w:rsid w:val="00A91A0B"/>
    <w:rsid w:val="00A91E87"/>
    <w:rsid w:val="00A92B7B"/>
    <w:rsid w:val="00A9316F"/>
    <w:rsid w:val="00A95299"/>
    <w:rsid w:val="00A962EB"/>
    <w:rsid w:val="00A973E9"/>
    <w:rsid w:val="00A97B1E"/>
    <w:rsid w:val="00A97E9F"/>
    <w:rsid w:val="00AA0549"/>
    <w:rsid w:val="00AA0CF8"/>
    <w:rsid w:val="00AA1943"/>
    <w:rsid w:val="00AA1BDF"/>
    <w:rsid w:val="00AA1BEA"/>
    <w:rsid w:val="00AA1EBE"/>
    <w:rsid w:val="00AA247B"/>
    <w:rsid w:val="00AA302F"/>
    <w:rsid w:val="00AA3321"/>
    <w:rsid w:val="00AA3B81"/>
    <w:rsid w:val="00AA4A3B"/>
    <w:rsid w:val="00AA4AF4"/>
    <w:rsid w:val="00AA4BBF"/>
    <w:rsid w:val="00AA4C4E"/>
    <w:rsid w:val="00AA6270"/>
    <w:rsid w:val="00AA64F6"/>
    <w:rsid w:val="00AA6528"/>
    <w:rsid w:val="00AA6A52"/>
    <w:rsid w:val="00AA7BC4"/>
    <w:rsid w:val="00AB0556"/>
    <w:rsid w:val="00AB09F8"/>
    <w:rsid w:val="00AB0FC1"/>
    <w:rsid w:val="00AB172A"/>
    <w:rsid w:val="00AB19F1"/>
    <w:rsid w:val="00AB1B8E"/>
    <w:rsid w:val="00AB2432"/>
    <w:rsid w:val="00AB28AC"/>
    <w:rsid w:val="00AB28C2"/>
    <w:rsid w:val="00AB3468"/>
    <w:rsid w:val="00AB3915"/>
    <w:rsid w:val="00AB3921"/>
    <w:rsid w:val="00AB3C03"/>
    <w:rsid w:val="00AB3D8C"/>
    <w:rsid w:val="00AB4365"/>
    <w:rsid w:val="00AB547C"/>
    <w:rsid w:val="00AB5814"/>
    <w:rsid w:val="00AB657D"/>
    <w:rsid w:val="00AB6CBB"/>
    <w:rsid w:val="00AB7AB4"/>
    <w:rsid w:val="00AB7CF1"/>
    <w:rsid w:val="00AB7FBA"/>
    <w:rsid w:val="00AC03A6"/>
    <w:rsid w:val="00AC113F"/>
    <w:rsid w:val="00AC130A"/>
    <w:rsid w:val="00AC1365"/>
    <w:rsid w:val="00AC17DE"/>
    <w:rsid w:val="00AC1D9D"/>
    <w:rsid w:val="00AC1FA2"/>
    <w:rsid w:val="00AC219E"/>
    <w:rsid w:val="00AC23AC"/>
    <w:rsid w:val="00AC23E4"/>
    <w:rsid w:val="00AC26F9"/>
    <w:rsid w:val="00AC2D7C"/>
    <w:rsid w:val="00AC3276"/>
    <w:rsid w:val="00AC3474"/>
    <w:rsid w:val="00AC3C46"/>
    <w:rsid w:val="00AC3E14"/>
    <w:rsid w:val="00AC4598"/>
    <w:rsid w:val="00AC52DA"/>
    <w:rsid w:val="00AC5B74"/>
    <w:rsid w:val="00AC6046"/>
    <w:rsid w:val="00AC6629"/>
    <w:rsid w:val="00AC6938"/>
    <w:rsid w:val="00AC786A"/>
    <w:rsid w:val="00AD0395"/>
    <w:rsid w:val="00AD0B60"/>
    <w:rsid w:val="00AD13E5"/>
    <w:rsid w:val="00AD1582"/>
    <w:rsid w:val="00AD1B93"/>
    <w:rsid w:val="00AD2195"/>
    <w:rsid w:val="00AD21FF"/>
    <w:rsid w:val="00AD2479"/>
    <w:rsid w:val="00AD2AA7"/>
    <w:rsid w:val="00AD37E8"/>
    <w:rsid w:val="00AD3E33"/>
    <w:rsid w:val="00AD42C8"/>
    <w:rsid w:val="00AD44A7"/>
    <w:rsid w:val="00AD4BA0"/>
    <w:rsid w:val="00AD552E"/>
    <w:rsid w:val="00AD587E"/>
    <w:rsid w:val="00AD58DB"/>
    <w:rsid w:val="00AD5CF5"/>
    <w:rsid w:val="00AD5DEB"/>
    <w:rsid w:val="00AD68A6"/>
    <w:rsid w:val="00AD6C84"/>
    <w:rsid w:val="00AD77CF"/>
    <w:rsid w:val="00AD7816"/>
    <w:rsid w:val="00AE017E"/>
    <w:rsid w:val="00AE0475"/>
    <w:rsid w:val="00AE0920"/>
    <w:rsid w:val="00AE0BEC"/>
    <w:rsid w:val="00AE129F"/>
    <w:rsid w:val="00AE1DA6"/>
    <w:rsid w:val="00AE207A"/>
    <w:rsid w:val="00AE2342"/>
    <w:rsid w:val="00AE24E1"/>
    <w:rsid w:val="00AE3610"/>
    <w:rsid w:val="00AE37C1"/>
    <w:rsid w:val="00AE4007"/>
    <w:rsid w:val="00AE47CD"/>
    <w:rsid w:val="00AE4890"/>
    <w:rsid w:val="00AE4E54"/>
    <w:rsid w:val="00AE56D0"/>
    <w:rsid w:val="00AE5C08"/>
    <w:rsid w:val="00AE6BBA"/>
    <w:rsid w:val="00AE70B5"/>
    <w:rsid w:val="00AE71B4"/>
    <w:rsid w:val="00AE72BB"/>
    <w:rsid w:val="00AE7575"/>
    <w:rsid w:val="00AF0709"/>
    <w:rsid w:val="00AF09DE"/>
    <w:rsid w:val="00AF17C8"/>
    <w:rsid w:val="00AF1D4D"/>
    <w:rsid w:val="00AF1E49"/>
    <w:rsid w:val="00AF2132"/>
    <w:rsid w:val="00AF2FB7"/>
    <w:rsid w:val="00AF311E"/>
    <w:rsid w:val="00AF3926"/>
    <w:rsid w:val="00AF4E61"/>
    <w:rsid w:val="00AF5F13"/>
    <w:rsid w:val="00AF64D2"/>
    <w:rsid w:val="00AF650E"/>
    <w:rsid w:val="00AF6BAE"/>
    <w:rsid w:val="00AF74D5"/>
    <w:rsid w:val="00AF7614"/>
    <w:rsid w:val="00AF7701"/>
    <w:rsid w:val="00AF7A46"/>
    <w:rsid w:val="00B02B11"/>
    <w:rsid w:val="00B02D27"/>
    <w:rsid w:val="00B03072"/>
    <w:rsid w:val="00B03387"/>
    <w:rsid w:val="00B03E21"/>
    <w:rsid w:val="00B03F2F"/>
    <w:rsid w:val="00B0483A"/>
    <w:rsid w:val="00B05678"/>
    <w:rsid w:val="00B05712"/>
    <w:rsid w:val="00B06198"/>
    <w:rsid w:val="00B061DB"/>
    <w:rsid w:val="00B06907"/>
    <w:rsid w:val="00B069F3"/>
    <w:rsid w:val="00B075AA"/>
    <w:rsid w:val="00B077BE"/>
    <w:rsid w:val="00B101B8"/>
    <w:rsid w:val="00B10AFD"/>
    <w:rsid w:val="00B1157C"/>
    <w:rsid w:val="00B11584"/>
    <w:rsid w:val="00B11EF3"/>
    <w:rsid w:val="00B12156"/>
    <w:rsid w:val="00B13042"/>
    <w:rsid w:val="00B156AB"/>
    <w:rsid w:val="00B1581E"/>
    <w:rsid w:val="00B15CA9"/>
    <w:rsid w:val="00B15EC2"/>
    <w:rsid w:val="00B16693"/>
    <w:rsid w:val="00B16A03"/>
    <w:rsid w:val="00B16D4D"/>
    <w:rsid w:val="00B17D14"/>
    <w:rsid w:val="00B205EE"/>
    <w:rsid w:val="00B20F3B"/>
    <w:rsid w:val="00B21A5E"/>
    <w:rsid w:val="00B2348D"/>
    <w:rsid w:val="00B23BCF"/>
    <w:rsid w:val="00B23DA7"/>
    <w:rsid w:val="00B24361"/>
    <w:rsid w:val="00B2437D"/>
    <w:rsid w:val="00B24C28"/>
    <w:rsid w:val="00B24D8A"/>
    <w:rsid w:val="00B2511E"/>
    <w:rsid w:val="00B25917"/>
    <w:rsid w:val="00B25BA4"/>
    <w:rsid w:val="00B26259"/>
    <w:rsid w:val="00B26BA2"/>
    <w:rsid w:val="00B26F3C"/>
    <w:rsid w:val="00B27257"/>
    <w:rsid w:val="00B3016A"/>
    <w:rsid w:val="00B30846"/>
    <w:rsid w:val="00B30D8C"/>
    <w:rsid w:val="00B3146E"/>
    <w:rsid w:val="00B3192F"/>
    <w:rsid w:val="00B31EC9"/>
    <w:rsid w:val="00B3232D"/>
    <w:rsid w:val="00B327E9"/>
    <w:rsid w:val="00B329AD"/>
    <w:rsid w:val="00B33022"/>
    <w:rsid w:val="00B334EA"/>
    <w:rsid w:val="00B343AC"/>
    <w:rsid w:val="00B34E5E"/>
    <w:rsid w:val="00B35F0D"/>
    <w:rsid w:val="00B36156"/>
    <w:rsid w:val="00B36705"/>
    <w:rsid w:val="00B36D1F"/>
    <w:rsid w:val="00B37407"/>
    <w:rsid w:val="00B376AB"/>
    <w:rsid w:val="00B408F0"/>
    <w:rsid w:val="00B416A7"/>
    <w:rsid w:val="00B41923"/>
    <w:rsid w:val="00B41B3F"/>
    <w:rsid w:val="00B41DC7"/>
    <w:rsid w:val="00B42249"/>
    <w:rsid w:val="00B42E4C"/>
    <w:rsid w:val="00B431A9"/>
    <w:rsid w:val="00B43300"/>
    <w:rsid w:val="00B44008"/>
    <w:rsid w:val="00B449AF"/>
    <w:rsid w:val="00B4517C"/>
    <w:rsid w:val="00B45516"/>
    <w:rsid w:val="00B46A48"/>
    <w:rsid w:val="00B47D91"/>
    <w:rsid w:val="00B51D3F"/>
    <w:rsid w:val="00B51F51"/>
    <w:rsid w:val="00B52158"/>
    <w:rsid w:val="00B523BA"/>
    <w:rsid w:val="00B5279D"/>
    <w:rsid w:val="00B529A5"/>
    <w:rsid w:val="00B53B69"/>
    <w:rsid w:val="00B53D50"/>
    <w:rsid w:val="00B54BA8"/>
    <w:rsid w:val="00B54CB8"/>
    <w:rsid w:val="00B54E05"/>
    <w:rsid w:val="00B54F54"/>
    <w:rsid w:val="00B55C82"/>
    <w:rsid w:val="00B56659"/>
    <w:rsid w:val="00B5795D"/>
    <w:rsid w:val="00B57970"/>
    <w:rsid w:val="00B579A2"/>
    <w:rsid w:val="00B57C20"/>
    <w:rsid w:val="00B57F0C"/>
    <w:rsid w:val="00B6212A"/>
    <w:rsid w:val="00B62B6D"/>
    <w:rsid w:val="00B62BE9"/>
    <w:rsid w:val="00B63A64"/>
    <w:rsid w:val="00B63C79"/>
    <w:rsid w:val="00B644A6"/>
    <w:rsid w:val="00B6464A"/>
    <w:rsid w:val="00B6568A"/>
    <w:rsid w:val="00B664C8"/>
    <w:rsid w:val="00B667E1"/>
    <w:rsid w:val="00B66C40"/>
    <w:rsid w:val="00B67091"/>
    <w:rsid w:val="00B670A6"/>
    <w:rsid w:val="00B670D1"/>
    <w:rsid w:val="00B6750E"/>
    <w:rsid w:val="00B67726"/>
    <w:rsid w:val="00B6786D"/>
    <w:rsid w:val="00B70057"/>
    <w:rsid w:val="00B7044E"/>
    <w:rsid w:val="00B705D6"/>
    <w:rsid w:val="00B70F06"/>
    <w:rsid w:val="00B71670"/>
    <w:rsid w:val="00B73C18"/>
    <w:rsid w:val="00B73DCF"/>
    <w:rsid w:val="00B75435"/>
    <w:rsid w:val="00B757C5"/>
    <w:rsid w:val="00B76442"/>
    <w:rsid w:val="00B767B3"/>
    <w:rsid w:val="00B77B00"/>
    <w:rsid w:val="00B8012E"/>
    <w:rsid w:val="00B806E8"/>
    <w:rsid w:val="00B80F06"/>
    <w:rsid w:val="00B816ED"/>
    <w:rsid w:val="00B82455"/>
    <w:rsid w:val="00B825A2"/>
    <w:rsid w:val="00B837F5"/>
    <w:rsid w:val="00B85AF1"/>
    <w:rsid w:val="00B85F56"/>
    <w:rsid w:val="00B863A7"/>
    <w:rsid w:val="00B866B5"/>
    <w:rsid w:val="00B86865"/>
    <w:rsid w:val="00B868BE"/>
    <w:rsid w:val="00B86F0E"/>
    <w:rsid w:val="00B8710B"/>
    <w:rsid w:val="00B8745F"/>
    <w:rsid w:val="00B90425"/>
    <w:rsid w:val="00B92357"/>
    <w:rsid w:val="00B92CC8"/>
    <w:rsid w:val="00B9353D"/>
    <w:rsid w:val="00B935D4"/>
    <w:rsid w:val="00B93EF3"/>
    <w:rsid w:val="00B9455C"/>
    <w:rsid w:val="00B94BE2"/>
    <w:rsid w:val="00B958BD"/>
    <w:rsid w:val="00B95E25"/>
    <w:rsid w:val="00B95F48"/>
    <w:rsid w:val="00B9647D"/>
    <w:rsid w:val="00B964B2"/>
    <w:rsid w:val="00B96F88"/>
    <w:rsid w:val="00B9750E"/>
    <w:rsid w:val="00BA03CE"/>
    <w:rsid w:val="00BA0611"/>
    <w:rsid w:val="00BA0739"/>
    <w:rsid w:val="00BA143D"/>
    <w:rsid w:val="00BA1A11"/>
    <w:rsid w:val="00BA2E5A"/>
    <w:rsid w:val="00BA33D3"/>
    <w:rsid w:val="00BA4538"/>
    <w:rsid w:val="00BA62E6"/>
    <w:rsid w:val="00BA6403"/>
    <w:rsid w:val="00BA6BA9"/>
    <w:rsid w:val="00BB1D3F"/>
    <w:rsid w:val="00BB245E"/>
    <w:rsid w:val="00BB253E"/>
    <w:rsid w:val="00BB2731"/>
    <w:rsid w:val="00BB2CE8"/>
    <w:rsid w:val="00BB301F"/>
    <w:rsid w:val="00BB340B"/>
    <w:rsid w:val="00BB43D6"/>
    <w:rsid w:val="00BB466A"/>
    <w:rsid w:val="00BB542A"/>
    <w:rsid w:val="00BB55DC"/>
    <w:rsid w:val="00BB598A"/>
    <w:rsid w:val="00BB5B37"/>
    <w:rsid w:val="00BB5D27"/>
    <w:rsid w:val="00BB6007"/>
    <w:rsid w:val="00BB611A"/>
    <w:rsid w:val="00BB632D"/>
    <w:rsid w:val="00BB6D12"/>
    <w:rsid w:val="00BB6EFB"/>
    <w:rsid w:val="00BC0614"/>
    <w:rsid w:val="00BC0A33"/>
    <w:rsid w:val="00BC2E26"/>
    <w:rsid w:val="00BC2E89"/>
    <w:rsid w:val="00BC348E"/>
    <w:rsid w:val="00BC391C"/>
    <w:rsid w:val="00BC3A4C"/>
    <w:rsid w:val="00BC4034"/>
    <w:rsid w:val="00BC4EE0"/>
    <w:rsid w:val="00BC5657"/>
    <w:rsid w:val="00BC56D7"/>
    <w:rsid w:val="00BC6DB5"/>
    <w:rsid w:val="00BC7AFC"/>
    <w:rsid w:val="00BD02DF"/>
    <w:rsid w:val="00BD08C3"/>
    <w:rsid w:val="00BD08CB"/>
    <w:rsid w:val="00BD0C30"/>
    <w:rsid w:val="00BD1AB2"/>
    <w:rsid w:val="00BD1EE2"/>
    <w:rsid w:val="00BD2602"/>
    <w:rsid w:val="00BD291B"/>
    <w:rsid w:val="00BD2C7B"/>
    <w:rsid w:val="00BD3EDC"/>
    <w:rsid w:val="00BD5048"/>
    <w:rsid w:val="00BD53C0"/>
    <w:rsid w:val="00BD59D6"/>
    <w:rsid w:val="00BD6720"/>
    <w:rsid w:val="00BD682D"/>
    <w:rsid w:val="00BE1B88"/>
    <w:rsid w:val="00BE2217"/>
    <w:rsid w:val="00BE22B3"/>
    <w:rsid w:val="00BE258A"/>
    <w:rsid w:val="00BE2A28"/>
    <w:rsid w:val="00BE3B66"/>
    <w:rsid w:val="00BE420D"/>
    <w:rsid w:val="00BE4233"/>
    <w:rsid w:val="00BE4BB1"/>
    <w:rsid w:val="00BE5340"/>
    <w:rsid w:val="00BE67D3"/>
    <w:rsid w:val="00BE71F5"/>
    <w:rsid w:val="00BE72C3"/>
    <w:rsid w:val="00BE7A6B"/>
    <w:rsid w:val="00BE7D87"/>
    <w:rsid w:val="00BF03E7"/>
    <w:rsid w:val="00BF079B"/>
    <w:rsid w:val="00BF0ACD"/>
    <w:rsid w:val="00BF0B97"/>
    <w:rsid w:val="00BF0D48"/>
    <w:rsid w:val="00BF1335"/>
    <w:rsid w:val="00BF17DB"/>
    <w:rsid w:val="00BF1B9E"/>
    <w:rsid w:val="00BF3093"/>
    <w:rsid w:val="00BF3486"/>
    <w:rsid w:val="00BF72C8"/>
    <w:rsid w:val="00BF72FE"/>
    <w:rsid w:val="00BF7370"/>
    <w:rsid w:val="00BF7687"/>
    <w:rsid w:val="00BF78B2"/>
    <w:rsid w:val="00BF7B93"/>
    <w:rsid w:val="00C01747"/>
    <w:rsid w:val="00C02665"/>
    <w:rsid w:val="00C028BF"/>
    <w:rsid w:val="00C029C8"/>
    <w:rsid w:val="00C033E0"/>
    <w:rsid w:val="00C03D48"/>
    <w:rsid w:val="00C03DF5"/>
    <w:rsid w:val="00C04FE7"/>
    <w:rsid w:val="00C051AC"/>
    <w:rsid w:val="00C05770"/>
    <w:rsid w:val="00C05933"/>
    <w:rsid w:val="00C0629D"/>
    <w:rsid w:val="00C06549"/>
    <w:rsid w:val="00C07777"/>
    <w:rsid w:val="00C07B52"/>
    <w:rsid w:val="00C101C5"/>
    <w:rsid w:val="00C1071A"/>
    <w:rsid w:val="00C10CB5"/>
    <w:rsid w:val="00C10E56"/>
    <w:rsid w:val="00C11339"/>
    <w:rsid w:val="00C1156F"/>
    <w:rsid w:val="00C11D5B"/>
    <w:rsid w:val="00C124A3"/>
    <w:rsid w:val="00C127E8"/>
    <w:rsid w:val="00C13C2F"/>
    <w:rsid w:val="00C145F4"/>
    <w:rsid w:val="00C15D62"/>
    <w:rsid w:val="00C15DC4"/>
    <w:rsid w:val="00C1679E"/>
    <w:rsid w:val="00C20391"/>
    <w:rsid w:val="00C203D0"/>
    <w:rsid w:val="00C20A1B"/>
    <w:rsid w:val="00C20C56"/>
    <w:rsid w:val="00C20F4E"/>
    <w:rsid w:val="00C20FFC"/>
    <w:rsid w:val="00C21487"/>
    <w:rsid w:val="00C21E48"/>
    <w:rsid w:val="00C2257C"/>
    <w:rsid w:val="00C2298E"/>
    <w:rsid w:val="00C23052"/>
    <w:rsid w:val="00C23115"/>
    <w:rsid w:val="00C236B5"/>
    <w:rsid w:val="00C24783"/>
    <w:rsid w:val="00C2490B"/>
    <w:rsid w:val="00C24D03"/>
    <w:rsid w:val="00C24DC0"/>
    <w:rsid w:val="00C25161"/>
    <w:rsid w:val="00C25658"/>
    <w:rsid w:val="00C25A1C"/>
    <w:rsid w:val="00C261E4"/>
    <w:rsid w:val="00C277A9"/>
    <w:rsid w:val="00C31185"/>
    <w:rsid w:val="00C31405"/>
    <w:rsid w:val="00C32098"/>
    <w:rsid w:val="00C322DF"/>
    <w:rsid w:val="00C3293E"/>
    <w:rsid w:val="00C33364"/>
    <w:rsid w:val="00C33493"/>
    <w:rsid w:val="00C34189"/>
    <w:rsid w:val="00C34E06"/>
    <w:rsid w:val="00C350C4"/>
    <w:rsid w:val="00C35A6F"/>
    <w:rsid w:val="00C367A7"/>
    <w:rsid w:val="00C368FF"/>
    <w:rsid w:val="00C3693C"/>
    <w:rsid w:val="00C376B2"/>
    <w:rsid w:val="00C40CC1"/>
    <w:rsid w:val="00C40EDA"/>
    <w:rsid w:val="00C417AA"/>
    <w:rsid w:val="00C42C2B"/>
    <w:rsid w:val="00C43405"/>
    <w:rsid w:val="00C439D4"/>
    <w:rsid w:val="00C45B65"/>
    <w:rsid w:val="00C45C7D"/>
    <w:rsid w:val="00C4672A"/>
    <w:rsid w:val="00C467D8"/>
    <w:rsid w:val="00C46994"/>
    <w:rsid w:val="00C46BC3"/>
    <w:rsid w:val="00C472BF"/>
    <w:rsid w:val="00C477B1"/>
    <w:rsid w:val="00C47858"/>
    <w:rsid w:val="00C47F9C"/>
    <w:rsid w:val="00C516E7"/>
    <w:rsid w:val="00C51985"/>
    <w:rsid w:val="00C52365"/>
    <w:rsid w:val="00C52AAC"/>
    <w:rsid w:val="00C52C09"/>
    <w:rsid w:val="00C52C3A"/>
    <w:rsid w:val="00C52C7F"/>
    <w:rsid w:val="00C52F25"/>
    <w:rsid w:val="00C53363"/>
    <w:rsid w:val="00C5340A"/>
    <w:rsid w:val="00C5375E"/>
    <w:rsid w:val="00C54269"/>
    <w:rsid w:val="00C546C6"/>
    <w:rsid w:val="00C54EBD"/>
    <w:rsid w:val="00C5555B"/>
    <w:rsid w:val="00C56A40"/>
    <w:rsid w:val="00C570D2"/>
    <w:rsid w:val="00C60F1F"/>
    <w:rsid w:val="00C60FC1"/>
    <w:rsid w:val="00C610E1"/>
    <w:rsid w:val="00C610E3"/>
    <w:rsid w:val="00C61683"/>
    <w:rsid w:val="00C61CD8"/>
    <w:rsid w:val="00C62A30"/>
    <w:rsid w:val="00C64B41"/>
    <w:rsid w:val="00C64CCE"/>
    <w:rsid w:val="00C64FAD"/>
    <w:rsid w:val="00C662EB"/>
    <w:rsid w:val="00C66ED6"/>
    <w:rsid w:val="00C671ED"/>
    <w:rsid w:val="00C67367"/>
    <w:rsid w:val="00C67DE2"/>
    <w:rsid w:val="00C700C5"/>
    <w:rsid w:val="00C702DA"/>
    <w:rsid w:val="00C7361C"/>
    <w:rsid w:val="00C7363A"/>
    <w:rsid w:val="00C73A3F"/>
    <w:rsid w:val="00C74DDA"/>
    <w:rsid w:val="00C74F35"/>
    <w:rsid w:val="00C7518F"/>
    <w:rsid w:val="00C75672"/>
    <w:rsid w:val="00C76316"/>
    <w:rsid w:val="00C77E9B"/>
    <w:rsid w:val="00C77EDF"/>
    <w:rsid w:val="00C809FD"/>
    <w:rsid w:val="00C80C38"/>
    <w:rsid w:val="00C80F53"/>
    <w:rsid w:val="00C81447"/>
    <w:rsid w:val="00C820BB"/>
    <w:rsid w:val="00C826D5"/>
    <w:rsid w:val="00C83672"/>
    <w:rsid w:val="00C84057"/>
    <w:rsid w:val="00C84150"/>
    <w:rsid w:val="00C844D7"/>
    <w:rsid w:val="00C844FC"/>
    <w:rsid w:val="00C847DA"/>
    <w:rsid w:val="00C84E67"/>
    <w:rsid w:val="00C85354"/>
    <w:rsid w:val="00C85608"/>
    <w:rsid w:val="00C85EFA"/>
    <w:rsid w:val="00C86313"/>
    <w:rsid w:val="00C86B1C"/>
    <w:rsid w:val="00C86B55"/>
    <w:rsid w:val="00C86F84"/>
    <w:rsid w:val="00C872DD"/>
    <w:rsid w:val="00C873F1"/>
    <w:rsid w:val="00C90247"/>
    <w:rsid w:val="00C90E0B"/>
    <w:rsid w:val="00C90EE6"/>
    <w:rsid w:val="00C9105C"/>
    <w:rsid w:val="00C91338"/>
    <w:rsid w:val="00C914F7"/>
    <w:rsid w:val="00C91A41"/>
    <w:rsid w:val="00C92EF7"/>
    <w:rsid w:val="00C942C9"/>
    <w:rsid w:val="00C94C3B"/>
    <w:rsid w:val="00C96952"/>
    <w:rsid w:val="00C96A51"/>
    <w:rsid w:val="00C975C9"/>
    <w:rsid w:val="00CA00D1"/>
    <w:rsid w:val="00CA0131"/>
    <w:rsid w:val="00CA0254"/>
    <w:rsid w:val="00CA0EA2"/>
    <w:rsid w:val="00CA12FC"/>
    <w:rsid w:val="00CA1C99"/>
    <w:rsid w:val="00CA22A2"/>
    <w:rsid w:val="00CA22D9"/>
    <w:rsid w:val="00CA283F"/>
    <w:rsid w:val="00CA2B10"/>
    <w:rsid w:val="00CA2D8D"/>
    <w:rsid w:val="00CA3E6A"/>
    <w:rsid w:val="00CA4025"/>
    <w:rsid w:val="00CA451F"/>
    <w:rsid w:val="00CA4DBD"/>
    <w:rsid w:val="00CA50EB"/>
    <w:rsid w:val="00CA55D8"/>
    <w:rsid w:val="00CA5D86"/>
    <w:rsid w:val="00CA7269"/>
    <w:rsid w:val="00CA773A"/>
    <w:rsid w:val="00CB03FC"/>
    <w:rsid w:val="00CB1350"/>
    <w:rsid w:val="00CB2FDA"/>
    <w:rsid w:val="00CB3512"/>
    <w:rsid w:val="00CB3562"/>
    <w:rsid w:val="00CB3682"/>
    <w:rsid w:val="00CB3C5F"/>
    <w:rsid w:val="00CB4030"/>
    <w:rsid w:val="00CB4672"/>
    <w:rsid w:val="00CB5CE1"/>
    <w:rsid w:val="00CB5CE6"/>
    <w:rsid w:val="00CB665D"/>
    <w:rsid w:val="00CB6BD9"/>
    <w:rsid w:val="00CB7268"/>
    <w:rsid w:val="00CB79F8"/>
    <w:rsid w:val="00CB7B25"/>
    <w:rsid w:val="00CC18F3"/>
    <w:rsid w:val="00CC2145"/>
    <w:rsid w:val="00CC21FB"/>
    <w:rsid w:val="00CC44CB"/>
    <w:rsid w:val="00CC4740"/>
    <w:rsid w:val="00CC4C5B"/>
    <w:rsid w:val="00CC644A"/>
    <w:rsid w:val="00CC6612"/>
    <w:rsid w:val="00CC6B78"/>
    <w:rsid w:val="00CC6DF3"/>
    <w:rsid w:val="00CC70D6"/>
    <w:rsid w:val="00CC71E4"/>
    <w:rsid w:val="00CD02E4"/>
    <w:rsid w:val="00CD058C"/>
    <w:rsid w:val="00CD2366"/>
    <w:rsid w:val="00CD26F6"/>
    <w:rsid w:val="00CD2EFC"/>
    <w:rsid w:val="00CD33A4"/>
    <w:rsid w:val="00CD3723"/>
    <w:rsid w:val="00CD3DB8"/>
    <w:rsid w:val="00CD63D6"/>
    <w:rsid w:val="00CD64A1"/>
    <w:rsid w:val="00CD6E35"/>
    <w:rsid w:val="00CD737B"/>
    <w:rsid w:val="00CD7C42"/>
    <w:rsid w:val="00CE0434"/>
    <w:rsid w:val="00CE0588"/>
    <w:rsid w:val="00CE0636"/>
    <w:rsid w:val="00CE10CB"/>
    <w:rsid w:val="00CE1693"/>
    <w:rsid w:val="00CE221C"/>
    <w:rsid w:val="00CE271E"/>
    <w:rsid w:val="00CE54BE"/>
    <w:rsid w:val="00CE56B9"/>
    <w:rsid w:val="00CE653A"/>
    <w:rsid w:val="00CE6975"/>
    <w:rsid w:val="00CE721C"/>
    <w:rsid w:val="00CE7FEE"/>
    <w:rsid w:val="00CF0F39"/>
    <w:rsid w:val="00CF15BC"/>
    <w:rsid w:val="00CF231C"/>
    <w:rsid w:val="00CF2854"/>
    <w:rsid w:val="00CF4C6D"/>
    <w:rsid w:val="00CF4D0D"/>
    <w:rsid w:val="00CF51C9"/>
    <w:rsid w:val="00CF5345"/>
    <w:rsid w:val="00CF5E38"/>
    <w:rsid w:val="00CF614F"/>
    <w:rsid w:val="00CF6A80"/>
    <w:rsid w:val="00D0063A"/>
    <w:rsid w:val="00D00C72"/>
    <w:rsid w:val="00D00CCD"/>
    <w:rsid w:val="00D00DD6"/>
    <w:rsid w:val="00D01661"/>
    <w:rsid w:val="00D029F3"/>
    <w:rsid w:val="00D04416"/>
    <w:rsid w:val="00D04715"/>
    <w:rsid w:val="00D0574B"/>
    <w:rsid w:val="00D0588F"/>
    <w:rsid w:val="00D059E4"/>
    <w:rsid w:val="00D06949"/>
    <w:rsid w:val="00D06B1D"/>
    <w:rsid w:val="00D07914"/>
    <w:rsid w:val="00D10942"/>
    <w:rsid w:val="00D11984"/>
    <w:rsid w:val="00D11F7D"/>
    <w:rsid w:val="00D12E25"/>
    <w:rsid w:val="00D13131"/>
    <w:rsid w:val="00D13945"/>
    <w:rsid w:val="00D14755"/>
    <w:rsid w:val="00D14F88"/>
    <w:rsid w:val="00D158C1"/>
    <w:rsid w:val="00D167F1"/>
    <w:rsid w:val="00D16B8B"/>
    <w:rsid w:val="00D16CAF"/>
    <w:rsid w:val="00D175AB"/>
    <w:rsid w:val="00D20249"/>
    <w:rsid w:val="00D20521"/>
    <w:rsid w:val="00D20D7A"/>
    <w:rsid w:val="00D212AE"/>
    <w:rsid w:val="00D21B2F"/>
    <w:rsid w:val="00D21C32"/>
    <w:rsid w:val="00D22007"/>
    <w:rsid w:val="00D22631"/>
    <w:rsid w:val="00D233CB"/>
    <w:rsid w:val="00D24016"/>
    <w:rsid w:val="00D2475B"/>
    <w:rsid w:val="00D26C8A"/>
    <w:rsid w:val="00D2773A"/>
    <w:rsid w:val="00D300FD"/>
    <w:rsid w:val="00D3045B"/>
    <w:rsid w:val="00D30CDC"/>
    <w:rsid w:val="00D30FE3"/>
    <w:rsid w:val="00D3351E"/>
    <w:rsid w:val="00D339F6"/>
    <w:rsid w:val="00D344BB"/>
    <w:rsid w:val="00D3451C"/>
    <w:rsid w:val="00D3478F"/>
    <w:rsid w:val="00D34C0A"/>
    <w:rsid w:val="00D34E71"/>
    <w:rsid w:val="00D352F7"/>
    <w:rsid w:val="00D35381"/>
    <w:rsid w:val="00D3648A"/>
    <w:rsid w:val="00D366C9"/>
    <w:rsid w:val="00D366FB"/>
    <w:rsid w:val="00D36705"/>
    <w:rsid w:val="00D36A11"/>
    <w:rsid w:val="00D37096"/>
    <w:rsid w:val="00D378C2"/>
    <w:rsid w:val="00D40EB1"/>
    <w:rsid w:val="00D412B6"/>
    <w:rsid w:val="00D419FC"/>
    <w:rsid w:val="00D41AFF"/>
    <w:rsid w:val="00D41E2A"/>
    <w:rsid w:val="00D426AB"/>
    <w:rsid w:val="00D42CCB"/>
    <w:rsid w:val="00D4308B"/>
    <w:rsid w:val="00D44186"/>
    <w:rsid w:val="00D442AB"/>
    <w:rsid w:val="00D4586A"/>
    <w:rsid w:val="00D45C20"/>
    <w:rsid w:val="00D46D86"/>
    <w:rsid w:val="00D46EC3"/>
    <w:rsid w:val="00D473CC"/>
    <w:rsid w:val="00D475C5"/>
    <w:rsid w:val="00D5080F"/>
    <w:rsid w:val="00D511A2"/>
    <w:rsid w:val="00D511FF"/>
    <w:rsid w:val="00D51283"/>
    <w:rsid w:val="00D5140A"/>
    <w:rsid w:val="00D51E9B"/>
    <w:rsid w:val="00D526D6"/>
    <w:rsid w:val="00D52EE1"/>
    <w:rsid w:val="00D53171"/>
    <w:rsid w:val="00D53955"/>
    <w:rsid w:val="00D53AB9"/>
    <w:rsid w:val="00D54B9D"/>
    <w:rsid w:val="00D54DFD"/>
    <w:rsid w:val="00D55424"/>
    <w:rsid w:val="00D55B0E"/>
    <w:rsid w:val="00D5600C"/>
    <w:rsid w:val="00D576D9"/>
    <w:rsid w:val="00D57FA1"/>
    <w:rsid w:val="00D60270"/>
    <w:rsid w:val="00D60375"/>
    <w:rsid w:val="00D60FED"/>
    <w:rsid w:val="00D616BC"/>
    <w:rsid w:val="00D61B6F"/>
    <w:rsid w:val="00D61D9A"/>
    <w:rsid w:val="00D62273"/>
    <w:rsid w:val="00D62BDB"/>
    <w:rsid w:val="00D62D5C"/>
    <w:rsid w:val="00D63230"/>
    <w:rsid w:val="00D63907"/>
    <w:rsid w:val="00D6407D"/>
    <w:rsid w:val="00D64195"/>
    <w:rsid w:val="00D64649"/>
    <w:rsid w:val="00D64DB5"/>
    <w:rsid w:val="00D65395"/>
    <w:rsid w:val="00D65731"/>
    <w:rsid w:val="00D6617E"/>
    <w:rsid w:val="00D66E29"/>
    <w:rsid w:val="00D700B0"/>
    <w:rsid w:val="00D7074D"/>
    <w:rsid w:val="00D70EE5"/>
    <w:rsid w:val="00D711A2"/>
    <w:rsid w:val="00D715EC"/>
    <w:rsid w:val="00D7186F"/>
    <w:rsid w:val="00D73164"/>
    <w:rsid w:val="00D73EC8"/>
    <w:rsid w:val="00D7415E"/>
    <w:rsid w:val="00D74224"/>
    <w:rsid w:val="00D74B02"/>
    <w:rsid w:val="00D75BC3"/>
    <w:rsid w:val="00D75C2E"/>
    <w:rsid w:val="00D75C68"/>
    <w:rsid w:val="00D7603E"/>
    <w:rsid w:val="00D76312"/>
    <w:rsid w:val="00D7632D"/>
    <w:rsid w:val="00D8261F"/>
    <w:rsid w:val="00D83F87"/>
    <w:rsid w:val="00D84184"/>
    <w:rsid w:val="00D844E1"/>
    <w:rsid w:val="00D85045"/>
    <w:rsid w:val="00D854FA"/>
    <w:rsid w:val="00D856FE"/>
    <w:rsid w:val="00D857D3"/>
    <w:rsid w:val="00D85A6A"/>
    <w:rsid w:val="00D85C8B"/>
    <w:rsid w:val="00D8601B"/>
    <w:rsid w:val="00D866D7"/>
    <w:rsid w:val="00D86A8C"/>
    <w:rsid w:val="00D8789A"/>
    <w:rsid w:val="00D90AE7"/>
    <w:rsid w:val="00D92042"/>
    <w:rsid w:val="00D92681"/>
    <w:rsid w:val="00D9291D"/>
    <w:rsid w:val="00D93218"/>
    <w:rsid w:val="00D93367"/>
    <w:rsid w:val="00D9352B"/>
    <w:rsid w:val="00D93841"/>
    <w:rsid w:val="00D93DCA"/>
    <w:rsid w:val="00D94D08"/>
    <w:rsid w:val="00D94FB4"/>
    <w:rsid w:val="00D95255"/>
    <w:rsid w:val="00D95E4C"/>
    <w:rsid w:val="00D96949"/>
    <w:rsid w:val="00D97173"/>
    <w:rsid w:val="00D972C6"/>
    <w:rsid w:val="00D97DFE"/>
    <w:rsid w:val="00D97E53"/>
    <w:rsid w:val="00DA0C75"/>
    <w:rsid w:val="00DA126C"/>
    <w:rsid w:val="00DA13A4"/>
    <w:rsid w:val="00DA1B8A"/>
    <w:rsid w:val="00DA24AA"/>
    <w:rsid w:val="00DA2B7D"/>
    <w:rsid w:val="00DA3AF1"/>
    <w:rsid w:val="00DA4DFA"/>
    <w:rsid w:val="00DA648A"/>
    <w:rsid w:val="00DA7223"/>
    <w:rsid w:val="00DB0CF3"/>
    <w:rsid w:val="00DB0D3F"/>
    <w:rsid w:val="00DB0E15"/>
    <w:rsid w:val="00DB11AD"/>
    <w:rsid w:val="00DB140F"/>
    <w:rsid w:val="00DB1B02"/>
    <w:rsid w:val="00DB2713"/>
    <w:rsid w:val="00DB3506"/>
    <w:rsid w:val="00DB36D2"/>
    <w:rsid w:val="00DB5F10"/>
    <w:rsid w:val="00DB5FE9"/>
    <w:rsid w:val="00DB6B6F"/>
    <w:rsid w:val="00DB7166"/>
    <w:rsid w:val="00DB7563"/>
    <w:rsid w:val="00DB78A1"/>
    <w:rsid w:val="00DC004B"/>
    <w:rsid w:val="00DC1DAE"/>
    <w:rsid w:val="00DC210E"/>
    <w:rsid w:val="00DC2B7D"/>
    <w:rsid w:val="00DC330B"/>
    <w:rsid w:val="00DC33EE"/>
    <w:rsid w:val="00DC3FBE"/>
    <w:rsid w:val="00DC41C1"/>
    <w:rsid w:val="00DC53EA"/>
    <w:rsid w:val="00DC54C2"/>
    <w:rsid w:val="00DC677E"/>
    <w:rsid w:val="00DC6E3D"/>
    <w:rsid w:val="00DC76A0"/>
    <w:rsid w:val="00DC7BB4"/>
    <w:rsid w:val="00DC7D90"/>
    <w:rsid w:val="00DD1302"/>
    <w:rsid w:val="00DD14BB"/>
    <w:rsid w:val="00DD1DC1"/>
    <w:rsid w:val="00DD200B"/>
    <w:rsid w:val="00DD2443"/>
    <w:rsid w:val="00DD2D04"/>
    <w:rsid w:val="00DD340F"/>
    <w:rsid w:val="00DD3659"/>
    <w:rsid w:val="00DD3763"/>
    <w:rsid w:val="00DD4A27"/>
    <w:rsid w:val="00DD5AE8"/>
    <w:rsid w:val="00DD5C41"/>
    <w:rsid w:val="00DD6166"/>
    <w:rsid w:val="00DD7E0E"/>
    <w:rsid w:val="00DD7EDD"/>
    <w:rsid w:val="00DE01AF"/>
    <w:rsid w:val="00DE0878"/>
    <w:rsid w:val="00DE1945"/>
    <w:rsid w:val="00DE226C"/>
    <w:rsid w:val="00DE2368"/>
    <w:rsid w:val="00DE2901"/>
    <w:rsid w:val="00DE3181"/>
    <w:rsid w:val="00DE38DB"/>
    <w:rsid w:val="00DE454B"/>
    <w:rsid w:val="00DE456B"/>
    <w:rsid w:val="00DE4D1F"/>
    <w:rsid w:val="00DE4DAA"/>
    <w:rsid w:val="00DE582D"/>
    <w:rsid w:val="00DE5A3E"/>
    <w:rsid w:val="00DE604D"/>
    <w:rsid w:val="00DE6390"/>
    <w:rsid w:val="00DE6A26"/>
    <w:rsid w:val="00DE6B7E"/>
    <w:rsid w:val="00DE736A"/>
    <w:rsid w:val="00DE7A8E"/>
    <w:rsid w:val="00DE7AB8"/>
    <w:rsid w:val="00DE7C31"/>
    <w:rsid w:val="00DF0287"/>
    <w:rsid w:val="00DF0B61"/>
    <w:rsid w:val="00DF0C39"/>
    <w:rsid w:val="00DF0CAC"/>
    <w:rsid w:val="00DF10BF"/>
    <w:rsid w:val="00DF11C6"/>
    <w:rsid w:val="00DF1D4A"/>
    <w:rsid w:val="00DF2E7A"/>
    <w:rsid w:val="00DF333F"/>
    <w:rsid w:val="00DF399E"/>
    <w:rsid w:val="00DF3FBA"/>
    <w:rsid w:val="00DF430D"/>
    <w:rsid w:val="00DF4351"/>
    <w:rsid w:val="00DF449A"/>
    <w:rsid w:val="00DF4D1E"/>
    <w:rsid w:val="00DF5C9D"/>
    <w:rsid w:val="00DF66C7"/>
    <w:rsid w:val="00DF69BF"/>
    <w:rsid w:val="00DF71CD"/>
    <w:rsid w:val="00DF7ADB"/>
    <w:rsid w:val="00E004AB"/>
    <w:rsid w:val="00E008CF"/>
    <w:rsid w:val="00E00942"/>
    <w:rsid w:val="00E00B8E"/>
    <w:rsid w:val="00E0118B"/>
    <w:rsid w:val="00E01386"/>
    <w:rsid w:val="00E020E1"/>
    <w:rsid w:val="00E02987"/>
    <w:rsid w:val="00E02A66"/>
    <w:rsid w:val="00E0351F"/>
    <w:rsid w:val="00E053AA"/>
    <w:rsid w:val="00E05827"/>
    <w:rsid w:val="00E11842"/>
    <w:rsid w:val="00E119B7"/>
    <w:rsid w:val="00E12522"/>
    <w:rsid w:val="00E138A8"/>
    <w:rsid w:val="00E13A9F"/>
    <w:rsid w:val="00E1400A"/>
    <w:rsid w:val="00E14092"/>
    <w:rsid w:val="00E14366"/>
    <w:rsid w:val="00E14D73"/>
    <w:rsid w:val="00E14E07"/>
    <w:rsid w:val="00E14F79"/>
    <w:rsid w:val="00E156D0"/>
    <w:rsid w:val="00E157C1"/>
    <w:rsid w:val="00E158E9"/>
    <w:rsid w:val="00E1665B"/>
    <w:rsid w:val="00E20282"/>
    <w:rsid w:val="00E205B2"/>
    <w:rsid w:val="00E20CCE"/>
    <w:rsid w:val="00E21434"/>
    <w:rsid w:val="00E21E03"/>
    <w:rsid w:val="00E24BEE"/>
    <w:rsid w:val="00E25E4D"/>
    <w:rsid w:val="00E25F2D"/>
    <w:rsid w:val="00E26344"/>
    <w:rsid w:val="00E26DE7"/>
    <w:rsid w:val="00E26F33"/>
    <w:rsid w:val="00E27B71"/>
    <w:rsid w:val="00E27D68"/>
    <w:rsid w:val="00E302FB"/>
    <w:rsid w:val="00E30636"/>
    <w:rsid w:val="00E30895"/>
    <w:rsid w:val="00E30B8A"/>
    <w:rsid w:val="00E311C5"/>
    <w:rsid w:val="00E315C5"/>
    <w:rsid w:val="00E3160E"/>
    <w:rsid w:val="00E316F4"/>
    <w:rsid w:val="00E3191F"/>
    <w:rsid w:val="00E31B54"/>
    <w:rsid w:val="00E323F9"/>
    <w:rsid w:val="00E332A3"/>
    <w:rsid w:val="00E3403F"/>
    <w:rsid w:val="00E34904"/>
    <w:rsid w:val="00E349C9"/>
    <w:rsid w:val="00E34CEA"/>
    <w:rsid w:val="00E34ECB"/>
    <w:rsid w:val="00E34EFF"/>
    <w:rsid w:val="00E3566A"/>
    <w:rsid w:val="00E3567E"/>
    <w:rsid w:val="00E36285"/>
    <w:rsid w:val="00E36CA6"/>
    <w:rsid w:val="00E36D55"/>
    <w:rsid w:val="00E36FAA"/>
    <w:rsid w:val="00E37B4C"/>
    <w:rsid w:val="00E37D50"/>
    <w:rsid w:val="00E41332"/>
    <w:rsid w:val="00E41DC9"/>
    <w:rsid w:val="00E41FB5"/>
    <w:rsid w:val="00E425E0"/>
    <w:rsid w:val="00E42D2A"/>
    <w:rsid w:val="00E43234"/>
    <w:rsid w:val="00E43D2C"/>
    <w:rsid w:val="00E44114"/>
    <w:rsid w:val="00E45010"/>
    <w:rsid w:val="00E45107"/>
    <w:rsid w:val="00E4513B"/>
    <w:rsid w:val="00E45C84"/>
    <w:rsid w:val="00E46235"/>
    <w:rsid w:val="00E471BC"/>
    <w:rsid w:val="00E47FAB"/>
    <w:rsid w:val="00E5079B"/>
    <w:rsid w:val="00E50883"/>
    <w:rsid w:val="00E50E67"/>
    <w:rsid w:val="00E51892"/>
    <w:rsid w:val="00E5217D"/>
    <w:rsid w:val="00E537B5"/>
    <w:rsid w:val="00E53C38"/>
    <w:rsid w:val="00E54C40"/>
    <w:rsid w:val="00E54E10"/>
    <w:rsid w:val="00E55480"/>
    <w:rsid w:val="00E55B03"/>
    <w:rsid w:val="00E55FBA"/>
    <w:rsid w:val="00E560CB"/>
    <w:rsid w:val="00E564CD"/>
    <w:rsid w:val="00E56DFC"/>
    <w:rsid w:val="00E56F30"/>
    <w:rsid w:val="00E5725A"/>
    <w:rsid w:val="00E601E8"/>
    <w:rsid w:val="00E6052F"/>
    <w:rsid w:val="00E60909"/>
    <w:rsid w:val="00E6127F"/>
    <w:rsid w:val="00E619D6"/>
    <w:rsid w:val="00E61B51"/>
    <w:rsid w:val="00E621F6"/>
    <w:rsid w:val="00E622E9"/>
    <w:rsid w:val="00E632CC"/>
    <w:rsid w:val="00E638D1"/>
    <w:rsid w:val="00E63E7D"/>
    <w:rsid w:val="00E6485E"/>
    <w:rsid w:val="00E64F66"/>
    <w:rsid w:val="00E6608D"/>
    <w:rsid w:val="00E66120"/>
    <w:rsid w:val="00E66345"/>
    <w:rsid w:val="00E66482"/>
    <w:rsid w:val="00E670C8"/>
    <w:rsid w:val="00E671C0"/>
    <w:rsid w:val="00E67274"/>
    <w:rsid w:val="00E6769A"/>
    <w:rsid w:val="00E67AF8"/>
    <w:rsid w:val="00E71054"/>
    <w:rsid w:val="00E7243A"/>
    <w:rsid w:val="00E7316B"/>
    <w:rsid w:val="00E74552"/>
    <w:rsid w:val="00E753B2"/>
    <w:rsid w:val="00E755A1"/>
    <w:rsid w:val="00E7661C"/>
    <w:rsid w:val="00E76982"/>
    <w:rsid w:val="00E76A40"/>
    <w:rsid w:val="00E76B95"/>
    <w:rsid w:val="00E77A07"/>
    <w:rsid w:val="00E77B9D"/>
    <w:rsid w:val="00E80611"/>
    <w:rsid w:val="00E80E48"/>
    <w:rsid w:val="00E80F34"/>
    <w:rsid w:val="00E82244"/>
    <w:rsid w:val="00E824A4"/>
    <w:rsid w:val="00E82508"/>
    <w:rsid w:val="00E83261"/>
    <w:rsid w:val="00E83568"/>
    <w:rsid w:val="00E835A9"/>
    <w:rsid w:val="00E836F1"/>
    <w:rsid w:val="00E839A6"/>
    <w:rsid w:val="00E840B9"/>
    <w:rsid w:val="00E84483"/>
    <w:rsid w:val="00E846D8"/>
    <w:rsid w:val="00E84CD0"/>
    <w:rsid w:val="00E84F3F"/>
    <w:rsid w:val="00E85AC3"/>
    <w:rsid w:val="00E860CB"/>
    <w:rsid w:val="00E861A0"/>
    <w:rsid w:val="00E87764"/>
    <w:rsid w:val="00E878FE"/>
    <w:rsid w:val="00E9076D"/>
    <w:rsid w:val="00E922E3"/>
    <w:rsid w:val="00E92E13"/>
    <w:rsid w:val="00E93059"/>
    <w:rsid w:val="00E934F7"/>
    <w:rsid w:val="00E935E4"/>
    <w:rsid w:val="00E93AF4"/>
    <w:rsid w:val="00E93DE2"/>
    <w:rsid w:val="00E93F67"/>
    <w:rsid w:val="00E94146"/>
    <w:rsid w:val="00E945E6"/>
    <w:rsid w:val="00E94788"/>
    <w:rsid w:val="00E952A4"/>
    <w:rsid w:val="00E95831"/>
    <w:rsid w:val="00E9591E"/>
    <w:rsid w:val="00E95ABC"/>
    <w:rsid w:val="00E97C9F"/>
    <w:rsid w:val="00EA12D7"/>
    <w:rsid w:val="00EA132D"/>
    <w:rsid w:val="00EA14B4"/>
    <w:rsid w:val="00EA1B4A"/>
    <w:rsid w:val="00EA1E7A"/>
    <w:rsid w:val="00EA2772"/>
    <w:rsid w:val="00EA3E97"/>
    <w:rsid w:val="00EA42A6"/>
    <w:rsid w:val="00EA4E1C"/>
    <w:rsid w:val="00EA52CB"/>
    <w:rsid w:val="00EA535C"/>
    <w:rsid w:val="00EA5853"/>
    <w:rsid w:val="00EA644D"/>
    <w:rsid w:val="00EA6D93"/>
    <w:rsid w:val="00EA6EAC"/>
    <w:rsid w:val="00EA7AF8"/>
    <w:rsid w:val="00EB052A"/>
    <w:rsid w:val="00EB09A1"/>
    <w:rsid w:val="00EB0E8D"/>
    <w:rsid w:val="00EB1113"/>
    <w:rsid w:val="00EB1374"/>
    <w:rsid w:val="00EB2009"/>
    <w:rsid w:val="00EB2121"/>
    <w:rsid w:val="00EB3193"/>
    <w:rsid w:val="00EB3802"/>
    <w:rsid w:val="00EB3D74"/>
    <w:rsid w:val="00EB3DCC"/>
    <w:rsid w:val="00EB3FE0"/>
    <w:rsid w:val="00EB4D07"/>
    <w:rsid w:val="00EB4D8D"/>
    <w:rsid w:val="00EB500F"/>
    <w:rsid w:val="00EB566C"/>
    <w:rsid w:val="00EB58AB"/>
    <w:rsid w:val="00EB6335"/>
    <w:rsid w:val="00EB6340"/>
    <w:rsid w:val="00EB63DC"/>
    <w:rsid w:val="00EB70AD"/>
    <w:rsid w:val="00EB72B6"/>
    <w:rsid w:val="00EB76DB"/>
    <w:rsid w:val="00EB77FD"/>
    <w:rsid w:val="00EC017E"/>
    <w:rsid w:val="00EC108F"/>
    <w:rsid w:val="00EC1550"/>
    <w:rsid w:val="00EC189D"/>
    <w:rsid w:val="00EC2671"/>
    <w:rsid w:val="00EC36FC"/>
    <w:rsid w:val="00EC3A1A"/>
    <w:rsid w:val="00EC3BA5"/>
    <w:rsid w:val="00EC41AF"/>
    <w:rsid w:val="00EC4CA3"/>
    <w:rsid w:val="00EC50A3"/>
    <w:rsid w:val="00EC564D"/>
    <w:rsid w:val="00EC571E"/>
    <w:rsid w:val="00EC6135"/>
    <w:rsid w:val="00EC682E"/>
    <w:rsid w:val="00EC79B0"/>
    <w:rsid w:val="00EC7CDE"/>
    <w:rsid w:val="00EC7D15"/>
    <w:rsid w:val="00ED008A"/>
    <w:rsid w:val="00ED02A9"/>
    <w:rsid w:val="00ED0F2F"/>
    <w:rsid w:val="00ED2027"/>
    <w:rsid w:val="00ED329C"/>
    <w:rsid w:val="00ED3E55"/>
    <w:rsid w:val="00ED45A7"/>
    <w:rsid w:val="00ED4979"/>
    <w:rsid w:val="00ED4A17"/>
    <w:rsid w:val="00ED4B55"/>
    <w:rsid w:val="00ED4C5C"/>
    <w:rsid w:val="00ED4EC0"/>
    <w:rsid w:val="00ED5187"/>
    <w:rsid w:val="00ED573C"/>
    <w:rsid w:val="00ED58C9"/>
    <w:rsid w:val="00ED655C"/>
    <w:rsid w:val="00ED71DA"/>
    <w:rsid w:val="00EE0286"/>
    <w:rsid w:val="00EE1576"/>
    <w:rsid w:val="00EE15AD"/>
    <w:rsid w:val="00EE23F1"/>
    <w:rsid w:val="00EE26AD"/>
    <w:rsid w:val="00EE274A"/>
    <w:rsid w:val="00EE2915"/>
    <w:rsid w:val="00EE292E"/>
    <w:rsid w:val="00EE3A23"/>
    <w:rsid w:val="00EE3A9D"/>
    <w:rsid w:val="00EE4111"/>
    <w:rsid w:val="00EE41AE"/>
    <w:rsid w:val="00EE446A"/>
    <w:rsid w:val="00EE48AF"/>
    <w:rsid w:val="00EE53F4"/>
    <w:rsid w:val="00EE54C0"/>
    <w:rsid w:val="00EE5596"/>
    <w:rsid w:val="00EE6A12"/>
    <w:rsid w:val="00EE6A4E"/>
    <w:rsid w:val="00EE7147"/>
    <w:rsid w:val="00EE7B7F"/>
    <w:rsid w:val="00EE7CDC"/>
    <w:rsid w:val="00EF0031"/>
    <w:rsid w:val="00EF034B"/>
    <w:rsid w:val="00EF0D1F"/>
    <w:rsid w:val="00EF1159"/>
    <w:rsid w:val="00EF2AF7"/>
    <w:rsid w:val="00EF2D86"/>
    <w:rsid w:val="00EF3164"/>
    <w:rsid w:val="00EF322E"/>
    <w:rsid w:val="00EF3604"/>
    <w:rsid w:val="00EF4057"/>
    <w:rsid w:val="00EF42B2"/>
    <w:rsid w:val="00EF44FD"/>
    <w:rsid w:val="00EF4A61"/>
    <w:rsid w:val="00EF4EA2"/>
    <w:rsid w:val="00EF5946"/>
    <w:rsid w:val="00EF5F68"/>
    <w:rsid w:val="00EF603C"/>
    <w:rsid w:val="00EF6793"/>
    <w:rsid w:val="00EF6FC5"/>
    <w:rsid w:val="00F00547"/>
    <w:rsid w:val="00F00A94"/>
    <w:rsid w:val="00F014E6"/>
    <w:rsid w:val="00F01CAF"/>
    <w:rsid w:val="00F03F92"/>
    <w:rsid w:val="00F04021"/>
    <w:rsid w:val="00F045AE"/>
    <w:rsid w:val="00F04C8F"/>
    <w:rsid w:val="00F10967"/>
    <w:rsid w:val="00F10D3B"/>
    <w:rsid w:val="00F10F81"/>
    <w:rsid w:val="00F110CD"/>
    <w:rsid w:val="00F11211"/>
    <w:rsid w:val="00F11652"/>
    <w:rsid w:val="00F12327"/>
    <w:rsid w:val="00F128F6"/>
    <w:rsid w:val="00F12F0C"/>
    <w:rsid w:val="00F132DE"/>
    <w:rsid w:val="00F13415"/>
    <w:rsid w:val="00F136C2"/>
    <w:rsid w:val="00F13ABF"/>
    <w:rsid w:val="00F13F87"/>
    <w:rsid w:val="00F1464F"/>
    <w:rsid w:val="00F146AB"/>
    <w:rsid w:val="00F14CE5"/>
    <w:rsid w:val="00F15E0C"/>
    <w:rsid w:val="00F15F96"/>
    <w:rsid w:val="00F161B3"/>
    <w:rsid w:val="00F162A5"/>
    <w:rsid w:val="00F16B57"/>
    <w:rsid w:val="00F17A99"/>
    <w:rsid w:val="00F17C0F"/>
    <w:rsid w:val="00F17EA4"/>
    <w:rsid w:val="00F20196"/>
    <w:rsid w:val="00F204C9"/>
    <w:rsid w:val="00F20F0D"/>
    <w:rsid w:val="00F21D41"/>
    <w:rsid w:val="00F22030"/>
    <w:rsid w:val="00F2249D"/>
    <w:rsid w:val="00F227B2"/>
    <w:rsid w:val="00F22898"/>
    <w:rsid w:val="00F24CC9"/>
    <w:rsid w:val="00F25DBB"/>
    <w:rsid w:val="00F271BF"/>
    <w:rsid w:val="00F3005A"/>
    <w:rsid w:val="00F3045B"/>
    <w:rsid w:val="00F30A2C"/>
    <w:rsid w:val="00F315DE"/>
    <w:rsid w:val="00F31ACC"/>
    <w:rsid w:val="00F324BF"/>
    <w:rsid w:val="00F3258B"/>
    <w:rsid w:val="00F325BA"/>
    <w:rsid w:val="00F32C22"/>
    <w:rsid w:val="00F3356A"/>
    <w:rsid w:val="00F335CE"/>
    <w:rsid w:val="00F33E95"/>
    <w:rsid w:val="00F347A7"/>
    <w:rsid w:val="00F350DD"/>
    <w:rsid w:val="00F35CF9"/>
    <w:rsid w:val="00F36676"/>
    <w:rsid w:val="00F36DD0"/>
    <w:rsid w:val="00F4094D"/>
    <w:rsid w:val="00F41090"/>
    <w:rsid w:val="00F42379"/>
    <w:rsid w:val="00F4244A"/>
    <w:rsid w:val="00F43B9A"/>
    <w:rsid w:val="00F44931"/>
    <w:rsid w:val="00F45075"/>
    <w:rsid w:val="00F453AB"/>
    <w:rsid w:val="00F453C4"/>
    <w:rsid w:val="00F45AB8"/>
    <w:rsid w:val="00F45EE1"/>
    <w:rsid w:val="00F45F12"/>
    <w:rsid w:val="00F46AEC"/>
    <w:rsid w:val="00F4708E"/>
    <w:rsid w:val="00F47B76"/>
    <w:rsid w:val="00F50584"/>
    <w:rsid w:val="00F515AE"/>
    <w:rsid w:val="00F51A0A"/>
    <w:rsid w:val="00F51D24"/>
    <w:rsid w:val="00F522E8"/>
    <w:rsid w:val="00F52328"/>
    <w:rsid w:val="00F52FDD"/>
    <w:rsid w:val="00F532A7"/>
    <w:rsid w:val="00F53926"/>
    <w:rsid w:val="00F53DE6"/>
    <w:rsid w:val="00F53F09"/>
    <w:rsid w:val="00F54850"/>
    <w:rsid w:val="00F55B38"/>
    <w:rsid w:val="00F55E6D"/>
    <w:rsid w:val="00F560C5"/>
    <w:rsid w:val="00F57216"/>
    <w:rsid w:val="00F60057"/>
    <w:rsid w:val="00F6039D"/>
    <w:rsid w:val="00F60599"/>
    <w:rsid w:val="00F61264"/>
    <w:rsid w:val="00F612C4"/>
    <w:rsid w:val="00F623F7"/>
    <w:rsid w:val="00F624D4"/>
    <w:rsid w:val="00F6264E"/>
    <w:rsid w:val="00F63013"/>
    <w:rsid w:val="00F63383"/>
    <w:rsid w:val="00F63CDF"/>
    <w:rsid w:val="00F64177"/>
    <w:rsid w:val="00F65864"/>
    <w:rsid w:val="00F711A7"/>
    <w:rsid w:val="00F7217B"/>
    <w:rsid w:val="00F727DD"/>
    <w:rsid w:val="00F72847"/>
    <w:rsid w:val="00F72B11"/>
    <w:rsid w:val="00F73753"/>
    <w:rsid w:val="00F73BF6"/>
    <w:rsid w:val="00F742CD"/>
    <w:rsid w:val="00F75990"/>
    <w:rsid w:val="00F76523"/>
    <w:rsid w:val="00F7657B"/>
    <w:rsid w:val="00F767BF"/>
    <w:rsid w:val="00F767CF"/>
    <w:rsid w:val="00F76885"/>
    <w:rsid w:val="00F771EA"/>
    <w:rsid w:val="00F80E8C"/>
    <w:rsid w:val="00F814D6"/>
    <w:rsid w:val="00F82830"/>
    <w:rsid w:val="00F85540"/>
    <w:rsid w:val="00F8599D"/>
    <w:rsid w:val="00F861AE"/>
    <w:rsid w:val="00F8649B"/>
    <w:rsid w:val="00F8657B"/>
    <w:rsid w:val="00F87241"/>
    <w:rsid w:val="00F90C55"/>
    <w:rsid w:val="00F90F4E"/>
    <w:rsid w:val="00F91162"/>
    <w:rsid w:val="00F91C81"/>
    <w:rsid w:val="00F91DA8"/>
    <w:rsid w:val="00F92F2A"/>
    <w:rsid w:val="00F93456"/>
    <w:rsid w:val="00F93483"/>
    <w:rsid w:val="00F93B06"/>
    <w:rsid w:val="00F93EBB"/>
    <w:rsid w:val="00F944BE"/>
    <w:rsid w:val="00F95563"/>
    <w:rsid w:val="00F95AFE"/>
    <w:rsid w:val="00F95BF0"/>
    <w:rsid w:val="00F964A9"/>
    <w:rsid w:val="00F96FE2"/>
    <w:rsid w:val="00F97564"/>
    <w:rsid w:val="00FA0631"/>
    <w:rsid w:val="00FA092F"/>
    <w:rsid w:val="00FA0AF9"/>
    <w:rsid w:val="00FA1D19"/>
    <w:rsid w:val="00FA2915"/>
    <w:rsid w:val="00FA3256"/>
    <w:rsid w:val="00FA3FF8"/>
    <w:rsid w:val="00FA45AD"/>
    <w:rsid w:val="00FA497B"/>
    <w:rsid w:val="00FA49C2"/>
    <w:rsid w:val="00FA4B4F"/>
    <w:rsid w:val="00FA76C0"/>
    <w:rsid w:val="00FA7AFA"/>
    <w:rsid w:val="00FB015C"/>
    <w:rsid w:val="00FB04EC"/>
    <w:rsid w:val="00FB0BE6"/>
    <w:rsid w:val="00FB0F1C"/>
    <w:rsid w:val="00FB1D1B"/>
    <w:rsid w:val="00FB24A2"/>
    <w:rsid w:val="00FB2975"/>
    <w:rsid w:val="00FB2ACE"/>
    <w:rsid w:val="00FB2CC7"/>
    <w:rsid w:val="00FB3832"/>
    <w:rsid w:val="00FB5198"/>
    <w:rsid w:val="00FB58E6"/>
    <w:rsid w:val="00FB6006"/>
    <w:rsid w:val="00FB6D98"/>
    <w:rsid w:val="00FB712B"/>
    <w:rsid w:val="00FC04F9"/>
    <w:rsid w:val="00FC0510"/>
    <w:rsid w:val="00FC1D5A"/>
    <w:rsid w:val="00FC2980"/>
    <w:rsid w:val="00FC29C1"/>
    <w:rsid w:val="00FC374B"/>
    <w:rsid w:val="00FC39E1"/>
    <w:rsid w:val="00FC3B99"/>
    <w:rsid w:val="00FC4190"/>
    <w:rsid w:val="00FC45F7"/>
    <w:rsid w:val="00FC477F"/>
    <w:rsid w:val="00FC4835"/>
    <w:rsid w:val="00FC4867"/>
    <w:rsid w:val="00FC536A"/>
    <w:rsid w:val="00FC5647"/>
    <w:rsid w:val="00FC5A17"/>
    <w:rsid w:val="00FC6715"/>
    <w:rsid w:val="00FC7ABF"/>
    <w:rsid w:val="00FC7D4F"/>
    <w:rsid w:val="00FC7EF9"/>
    <w:rsid w:val="00FD05CD"/>
    <w:rsid w:val="00FD0CF7"/>
    <w:rsid w:val="00FD1398"/>
    <w:rsid w:val="00FD1E0F"/>
    <w:rsid w:val="00FD1E4D"/>
    <w:rsid w:val="00FD266A"/>
    <w:rsid w:val="00FD2881"/>
    <w:rsid w:val="00FD2EF0"/>
    <w:rsid w:val="00FD3C89"/>
    <w:rsid w:val="00FD3DF4"/>
    <w:rsid w:val="00FD6013"/>
    <w:rsid w:val="00FD6B7D"/>
    <w:rsid w:val="00FD74DF"/>
    <w:rsid w:val="00FD76F8"/>
    <w:rsid w:val="00FD7ACC"/>
    <w:rsid w:val="00FE001F"/>
    <w:rsid w:val="00FE1D18"/>
    <w:rsid w:val="00FE2AF3"/>
    <w:rsid w:val="00FE2B2E"/>
    <w:rsid w:val="00FE2CCA"/>
    <w:rsid w:val="00FE3762"/>
    <w:rsid w:val="00FE3FA3"/>
    <w:rsid w:val="00FE4789"/>
    <w:rsid w:val="00FE63AE"/>
    <w:rsid w:val="00FE67E8"/>
    <w:rsid w:val="00FE6B5F"/>
    <w:rsid w:val="00FE72E1"/>
    <w:rsid w:val="00FE7696"/>
    <w:rsid w:val="00FE76A1"/>
    <w:rsid w:val="00FE7D31"/>
    <w:rsid w:val="00FF13E5"/>
    <w:rsid w:val="00FF1FC9"/>
    <w:rsid w:val="00FF24BA"/>
    <w:rsid w:val="00FF264C"/>
    <w:rsid w:val="00FF2889"/>
    <w:rsid w:val="00FF293D"/>
    <w:rsid w:val="00FF3D77"/>
    <w:rsid w:val="00FF4DFE"/>
    <w:rsid w:val="00FF5432"/>
    <w:rsid w:val="00FF54F9"/>
    <w:rsid w:val="00FF612B"/>
    <w:rsid w:val="00FF6DE4"/>
    <w:rsid w:val="00FF6F63"/>
    <w:rsid w:val="00FF7098"/>
    <w:rsid w:val="00FF7348"/>
    <w:rsid w:val="00FF7833"/>
    <w:rsid w:val="00FF789C"/>
    <w:rsid w:val="1E327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99" w:name="annotation text"/>
    <w:lsdException w:unhideWhenUsed="0" w:uiPriority="99"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0"/>
    <w:qFormat/>
    <w:uiPriority w:val="0"/>
    <w:pPr>
      <w:widowControl/>
      <w:jc w:val="left"/>
      <w:outlineLvl w:val="2"/>
    </w:pPr>
    <w:rPr>
      <w:rFonts w:ascii="宋体" w:hAnsi="宋体" w:eastAsia="宋体"/>
      <w:b/>
      <w:bCs/>
      <w:kern w:val="0"/>
      <w:sz w:val="27"/>
      <w:szCs w:val="27"/>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480" w:lineRule="auto"/>
      <w:ind w:firstLine="420"/>
    </w:pPr>
    <w:rPr>
      <w:rFonts w:eastAsia="宋体"/>
      <w:spacing w:val="10"/>
      <w:szCs w:val="20"/>
    </w:rPr>
  </w:style>
  <w:style w:type="paragraph" w:styleId="6">
    <w:name w:val="caption"/>
    <w:basedOn w:val="1"/>
    <w:next w:val="1"/>
    <w:unhideWhenUsed/>
    <w:qFormat/>
    <w:uiPriority w:val="0"/>
    <w:rPr>
      <w:rFonts w:eastAsia="黑体" w:asciiTheme="majorHAnsi" w:hAnsiTheme="majorHAnsi" w:cstheme="majorBidi"/>
      <w:sz w:val="20"/>
      <w:szCs w:val="20"/>
    </w:rPr>
  </w:style>
  <w:style w:type="paragraph" w:styleId="7">
    <w:name w:val="annotation text"/>
    <w:basedOn w:val="1"/>
    <w:link w:val="30"/>
    <w:semiHidden/>
    <w:unhideWhenUsed/>
    <w:uiPriority w:val="99"/>
    <w:pPr>
      <w:jc w:val="left"/>
    </w:pPr>
    <w:rPr>
      <w:rFonts w:asciiTheme="minorHAnsi" w:hAnsiTheme="minorHAnsi" w:eastAsiaTheme="minorEastAsia" w:cstheme="minorBidi"/>
      <w:szCs w:val="22"/>
    </w:rPr>
  </w:style>
  <w:style w:type="paragraph" w:styleId="8">
    <w:name w:val="Balloon Text"/>
    <w:basedOn w:val="1"/>
    <w:link w:val="23"/>
    <w:uiPriority w:val="0"/>
    <w:rPr>
      <w:sz w:val="18"/>
      <w:szCs w:val="18"/>
    </w:rPr>
  </w:style>
  <w:style w:type="paragraph" w:styleId="9">
    <w:name w:val="footer"/>
    <w:basedOn w:val="1"/>
    <w:link w:val="22"/>
    <w:qFormat/>
    <w:uiPriority w:val="0"/>
    <w:pPr>
      <w:tabs>
        <w:tab w:val="center" w:pos="4153"/>
        <w:tab w:val="right" w:pos="8306"/>
      </w:tabs>
      <w:snapToGrid w:val="0"/>
      <w:jc w:val="left"/>
    </w:pPr>
    <w:rPr>
      <w:sz w:val="18"/>
      <w:szCs w:val="18"/>
    </w:rPr>
  </w:style>
  <w:style w:type="paragraph" w:styleId="10">
    <w:name w:val="header"/>
    <w:basedOn w:val="1"/>
    <w:link w:val="28"/>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iPriority w:val="0"/>
  </w:style>
  <w:style w:type="paragraph" w:styleId="12">
    <w:name w:val="toc 2"/>
    <w:basedOn w:val="1"/>
    <w:next w:val="1"/>
    <w:semiHidden/>
    <w:uiPriority w:val="0"/>
    <w:pPr>
      <w:ind w:left="420" w:leftChars="200"/>
    </w:p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style>
  <w:style w:type="character" w:styleId="18">
    <w:name w:val="Hyperlink"/>
    <w:uiPriority w:val="0"/>
    <w:rPr>
      <w:color w:val="0000FF"/>
      <w:u w:val="single"/>
    </w:rPr>
  </w:style>
  <w:style w:type="character" w:styleId="19">
    <w:name w:val="annotation reference"/>
    <w:basedOn w:val="16"/>
    <w:semiHidden/>
    <w:unhideWhenUsed/>
    <w:qFormat/>
    <w:uiPriority w:val="0"/>
    <w:rPr>
      <w:sz w:val="21"/>
      <w:szCs w:val="21"/>
    </w:rPr>
  </w:style>
  <w:style w:type="character" w:customStyle="1" w:styleId="20">
    <w:name w:val="标题 3 Char"/>
    <w:link w:val="4"/>
    <w:uiPriority w:val="0"/>
    <w:rPr>
      <w:rFonts w:ascii="宋体" w:hAnsi="宋体" w:eastAsia="宋体"/>
      <w:b/>
      <w:bCs/>
      <w:sz w:val="27"/>
      <w:szCs w:val="27"/>
      <w:lang w:bidi="ar-SA"/>
    </w:rPr>
  </w:style>
  <w:style w:type="paragraph" w:customStyle="1" w:styleId="21">
    <w:name w:val="Char"/>
    <w:basedOn w:val="1"/>
    <w:uiPriority w:val="0"/>
    <w:pPr>
      <w:tabs>
        <w:tab w:val="left" w:pos="360"/>
      </w:tabs>
    </w:pPr>
    <w:rPr>
      <w:rFonts w:eastAsia="宋体"/>
      <w:sz w:val="24"/>
    </w:rPr>
  </w:style>
  <w:style w:type="character" w:customStyle="1" w:styleId="22">
    <w:name w:val="页脚 Char"/>
    <w:link w:val="9"/>
    <w:uiPriority w:val="0"/>
    <w:rPr>
      <w:rFonts w:eastAsia="??"/>
      <w:kern w:val="2"/>
      <w:sz w:val="18"/>
      <w:szCs w:val="18"/>
      <w:lang w:val="en-US" w:eastAsia="zh-CN" w:bidi="ar-SA"/>
    </w:rPr>
  </w:style>
  <w:style w:type="character" w:customStyle="1" w:styleId="23">
    <w:name w:val="批注框文本 Char"/>
    <w:basedOn w:val="16"/>
    <w:link w:val="8"/>
    <w:uiPriority w:val="0"/>
    <w:rPr>
      <w:rFonts w:eastAsia="??"/>
      <w:kern w:val="2"/>
      <w:sz w:val="18"/>
      <w:szCs w:val="18"/>
    </w:rPr>
  </w:style>
  <w:style w:type="paragraph" w:customStyle="1" w:styleId="24">
    <w:name w:val="论文正文"/>
    <w:basedOn w:val="1"/>
    <w:link w:val="25"/>
    <w:qFormat/>
    <w:uiPriority w:val="0"/>
    <w:pPr>
      <w:adjustRightInd w:val="0"/>
      <w:snapToGrid w:val="0"/>
      <w:spacing w:line="400" w:lineRule="exact"/>
      <w:ind w:firstLine="200" w:firstLineChars="200"/>
    </w:pPr>
    <w:rPr>
      <w:rFonts w:eastAsia="宋体"/>
      <w:sz w:val="24"/>
    </w:rPr>
  </w:style>
  <w:style w:type="character" w:customStyle="1" w:styleId="25">
    <w:name w:val="论文正文 Char"/>
    <w:link w:val="24"/>
    <w:uiPriority w:val="0"/>
    <w:rPr>
      <w:kern w:val="2"/>
      <w:sz w:val="24"/>
      <w:szCs w:val="24"/>
    </w:rPr>
  </w:style>
  <w:style w:type="paragraph" w:styleId="26">
    <w:name w:val="List Paragraph"/>
    <w:basedOn w:val="1"/>
    <w:qFormat/>
    <w:uiPriority w:val="34"/>
    <w:pPr>
      <w:ind w:firstLine="420" w:firstLineChars="200"/>
    </w:pPr>
  </w:style>
  <w:style w:type="paragraph" w:customStyle="1" w:styleId="27">
    <w:name w:val="文件副标题"/>
    <w:next w:val="1"/>
    <w:qFormat/>
    <w:uiPriority w:val="0"/>
    <w:pPr>
      <w:widowControl w:val="0"/>
      <w:overflowPunct w:val="0"/>
      <w:spacing w:beforeLines="30" w:afterLines="30" w:line="440" w:lineRule="exact"/>
      <w:jc w:val="center"/>
    </w:pPr>
    <w:rPr>
      <w:rFonts w:ascii="Times New Roman" w:hAnsi="Times New Roman" w:eastAsia="楷体" w:cs="Times New Roman"/>
      <w:sz w:val="24"/>
      <w:lang w:val="en-US" w:eastAsia="zh-CN" w:bidi="ar-SA"/>
    </w:rPr>
  </w:style>
  <w:style w:type="character" w:customStyle="1" w:styleId="28">
    <w:name w:val="页眉 Char"/>
    <w:basedOn w:val="16"/>
    <w:link w:val="10"/>
    <w:qFormat/>
    <w:uiPriority w:val="99"/>
    <w:rPr>
      <w:rFonts w:eastAsia="??"/>
      <w:kern w:val="2"/>
      <w:sz w:val="18"/>
      <w:szCs w:val="18"/>
    </w:rPr>
  </w:style>
  <w:style w:type="character" w:styleId="29">
    <w:name w:val="Placeholder Text"/>
    <w:basedOn w:val="16"/>
    <w:semiHidden/>
    <w:uiPriority w:val="99"/>
    <w:rPr>
      <w:color w:val="808080"/>
    </w:rPr>
  </w:style>
  <w:style w:type="character" w:customStyle="1" w:styleId="30">
    <w:name w:val="批注文字 Char"/>
    <w:basedOn w:val="16"/>
    <w:link w:val="7"/>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package" Target="embeddings/Workbook1.xlsx"/><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package" Target="embeddings/Workbook6.xlsx"/><Relationship Id="rId17" Type="http://schemas.openxmlformats.org/officeDocument/2006/relationships/image" Target="media/image6.emf"/><Relationship Id="rId16" Type="http://schemas.openxmlformats.org/officeDocument/2006/relationships/package" Target="embeddings/Workbook5.xlsx"/><Relationship Id="rId15" Type="http://schemas.openxmlformats.org/officeDocument/2006/relationships/image" Target="media/image5.emf"/><Relationship Id="rId14" Type="http://schemas.openxmlformats.org/officeDocument/2006/relationships/package" Target="embeddings/Workbook4.xlsx"/><Relationship Id="rId13" Type="http://schemas.openxmlformats.org/officeDocument/2006/relationships/image" Target="media/image4.emf"/><Relationship Id="rId12" Type="http://schemas.openxmlformats.org/officeDocument/2006/relationships/package" Target="embeddings/Workbook3.xlsx"/><Relationship Id="rId11" Type="http://schemas.openxmlformats.org/officeDocument/2006/relationships/image" Target="media/image3.emf"/><Relationship Id="rId10" Type="http://schemas.openxmlformats.org/officeDocument/2006/relationships/package" Target="embeddings/Workbook2.xlsx"/><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E4B99-A53A-48C2-ACF6-0100100F8778}">
  <ds:schemaRefs/>
</ds:datastoreItem>
</file>

<file path=docProps/app.xml><?xml version="1.0" encoding="utf-8"?>
<Properties xmlns="http://schemas.openxmlformats.org/officeDocument/2006/extended-properties" xmlns:vt="http://schemas.openxmlformats.org/officeDocument/2006/docPropsVTypes">
  <Template>Normal</Template>
  <Pages>22</Pages>
  <Words>2306</Words>
  <Characters>13148</Characters>
  <Lines>109</Lines>
  <Paragraphs>30</Paragraphs>
  <TotalTime>5001</TotalTime>
  <ScaleCrop>false</ScaleCrop>
  <LinksUpToDate>false</LinksUpToDate>
  <CharactersWithSpaces>15424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2020-06-11T14:02:00Z</dcterms:created>
  <dc:creator>ThinkPad</dc:creator>
  <cp:lastModifiedBy>木马</cp:lastModifiedBy>
  <cp:lastPrinted>2017-01-24T07:31:00Z</cp:lastPrinted>
  <dcterms:modified xsi:type="dcterms:W3CDTF">2022-11-18T04:40:34Z</dcterms:modified>
  <cp:revision>1616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7515743A74E5462FA70D6EE4B2B76E51</vt:lpwstr>
  </property>
</Properties>
</file>