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73651">
      <w:pPr>
        <w:pStyle w:val="14"/>
        <w:widowControl w:val="0"/>
        <w:spacing w:line="540" w:lineRule="exact"/>
        <w:jc w:val="center"/>
        <w:rPr>
          <w:rStyle w:val="13"/>
          <w:rFonts w:hint="default" w:ascii="Times New Roman" w:hAnsi="Times New Roman" w:eastAsia="方正小标宋_GBK" w:cs="Times New Roman"/>
          <w:b w:val="0"/>
          <w:kern w:val="2"/>
          <w:sz w:val="44"/>
          <w:szCs w:val="44"/>
          <w:shd w:val="clear" w:color="auto" w:fill="FFFFFF"/>
        </w:rPr>
      </w:pPr>
    </w:p>
    <w:p w14:paraId="414A41A0">
      <w:pPr>
        <w:pStyle w:val="14"/>
        <w:widowControl w:val="0"/>
        <w:spacing w:line="540" w:lineRule="exact"/>
        <w:jc w:val="center"/>
        <w:rPr>
          <w:rStyle w:val="13"/>
          <w:rFonts w:hint="default" w:ascii="Times New Roman" w:hAnsi="Times New Roman" w:eastAsia="方正小标宋_GBK" w:cs="Times New Roman"/>
          <w:b w:val="0"/>
          <w:kern w:val="2"/>
          <w:sz w:val="44"/>
          <w:szCs w:val="44"/>
          <w:shd w:val="clear" w:color="auto" w:fill="FFFFFF"/>
        </w:rPr>
      </w:pPr>
    </w:p>
    <w:p w14:paraId="372C5C42">
      <w:pPr>
        <w:pStyle w:val="14"/>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3"/>
          <w:rFonts w:hint="default" w:ascii="Times New Roman" w:hAnsi="Times New Roman" w:eastAsia="方正小标宋_GBK" w:cs="Times New Roman"/>
          <w:b w:val="0"/>
          <w:kern w:val="2"/>
          <w:sz w:val="44"/>
          <w:szCs w:val="44"/>
          <w:shd w:val="clear" w:color="auto" w:fill="FFFFFF"/>
        </w:rPr>
      </w:pPr>
      <w:r>
        <w:rPr>
          <w:rStyle w:val="13"/>
          <w:rFonts w:hint="default" w:ascii="Times New Roman" w:hAnsi="Times New Roman" w:eastAsia="方正小标宋_GBK" w:cs="Times New Roman"/>
          <w:b w:val="0"/>
          <w:kern w:val="2"/>
          <w:sz w:val="44"/>
          <w:szCs w:val="44"/>
          <w:shd w:val="clear" w:color="auto" w:fill="FFFFFF"/>
        </w:rPr>
        <w:t>重庆市武隆区人民政府</w:t>
      </w:r>
    </w:p>
    <w:p w14:paraId="076E3F54">
      <w:pPr>
        <w:pStyle w:val="14"/>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3"/>
          <w:rFonts w:hint="default" w:ascii="Times New Roman" w:hAnsi="Times New Roman" w:eastAsia="方正小标宋_GBK" w:cs="Times New Roman"/>
          <w:b w:val="0"/>
          <w:kern w:val="2"/>
          <w:sz w:val="44"/>
          <w:szCs w:val="44"/>
          <w:shd w:val="clear" w:color="auto" w:fill="FFFFFF"/>
        </w:rPr>
      </w:pPr>
      <w:r>
        <w:rPr>
          <w:rStyle w:val="13"/>
          <w:rFonts w:hint="default" w:ascii="Times New Roman" w:hAnsi="Times New Roman" w:eastAsia="方正小标宋_GBK" w:cs="Times New Roman"/>
          <w:b w:val="0"/>
          <w:kern w:val="2"/>
          <w:sz w:val="44"/>
          <w:szCs w:val="44"/>
          <w:shd w:val="clear" w:color="auto" w:fill="FFFFFF"/>
        </w:rPr>
        <w:t>关于废止</w:t>
      </w:r>
      <w:r>
        <w:rPr>
          <w:rStyle w:val="13"/>
          <w:rFonts w:hint="default" w:ascii="Times New Roman" w:hAnsi="Times New Roman" w:eastAsia="方正小标宋_GBK" w:cs="Times New Roman"/>
          <w:b w:val="0"/>
          <w:kern w:val="2"/>
          <w:sz w:val="44"/>
          <w:szCs w:val="44"/>
          <w:shd w:val="clear" w:color="auto" w:fill="FFFFFF"/>
          <w:lang w:eastAsia="zh-CN"/>
        </w:rPr>
        <w:t>区</w:t>
      </w:r>
      <w:r>
        <w:rPr>
          <w:rStyle w:val="13"/>
          <w:rFonts w:hint="default" w:ascii="Times New Roman" w:hAnsi="Times New Roman" w:eastAsia="方正小标宋_GBK" w:cs="Times New Roman"/>
          <w:b w:val="0"/>
          <w:kern w:val="2"/>
          <w:sz w:val="44"/>
          <w:szCs w:val="44"/>
          <w:shd w:val="clear" w:color="auto" w:fill="FFFFFF"/>
        </w:rPr>
        <w:t>政府规范性文件的决定</w:t>
      </w:r>
    </w:p>
    <w:p w14:paraId="1471760F">
      <w:pPr>
        <w:widowControl/>
        <w:spacing w:line="5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武隆府发〔20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w:t>
      </w:r>
    </w:p>
    <w:p w14:paraId="60D0F17A">
      <w:pPr>
        <w:spacing w:line="600" w:lineRule="exact"/>
        <w:rPr>
          <w:rFonts w:hint="default" w:ascii="Times New Roman" w:hAnsi="Times New Roman" w:eastAsia="方正仿宋_GBK" w:cs="Times New Roman"/>
          <w:kern w:val="0"/>
          <w:sz w:val="32"/>
          <w:szCs w:val="32"/>
          <w:shd w:val="clear" w:color="auto" w:fill="FFFFFF"/>
          <w:lang w:eastAsia="zh-CN"/>
        </w:rPr>
      </w:pPr>
    </w:p>
    <w:p w14:paraId="50144012">
      <w:pPr>
        <w:spacing w:line="600" w:lineRule="exact"/>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eastAsia="zh-CN"/>
        </w:rPr>
        <w:t>各街道办事处，各乡镇人民政府，区政府各部门，有关单位：</w:t>
      </w:r>
    </w:p>
    <w:p w14:paraId="56F7873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为深入推进依法行政，根据《重庆市行政规范性文件管理办法》（渝府令〔2019〕329号）的相关规定，决定</w:t>
      </w:r>
      <w:r>
        <w:rPr>
          <w:rFonts w:hint="eastAsia"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lang w:eastAsia="zh-CN"/>
        </w:rPr>
        <w:t>重庆市武隆区人民政府办公室关于印发武隆区农村信用体系建设实施方案的通知》（武隆府办发〔2017〕108号）</w:t>
      </w:r>
      <w:r>
        <w:rPr>
          <w:rFonts w:hint="eastAsia" w:ascii="Times New Roman" w:hAnsi="Times New Roman" w:eastAsia="方正仿宋_GBK" w:cs="Times New Roman"/>
          <w:sz w:val="32"/>
          <w:szCs w:val="32"/>
          <w:lang w:eastAsia="zh-CN"/>
        </w:rPr>
        <w:t>规范性文件</w:t>
      </w:r>
      <w:bookmarkStart w:id="0" w:name="_GoBack"/>
      <w:bookmarkEnd w:id="0"/>
      <w:r>
        <w:rPr>
          <w:rFonts w:hint="default" w:ascii="Times New Roman" w:hAnsi="Times New Roman" w:eastAsia="方正仿宋_GBK" w:cs="Times New Roman"/>
          <w:sz w:val="32"/>
          <w:szCs w:val="32"/>
          <w:lang w:eastAsia="zh-CN"/>
        </w:rPr>
        <w:t>予以废止，不再施行。</w:t>
      </w:r>
    </w:p>
    <w:p w14:paraId="256DCFF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lang w:eastAsia="zh-CN"/>
        </w:rPr>
        <w:t xml:space="preserve"> </w:t>
      </w:r>
    </w:p>
    <w:p w14:paraId="63AAF3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重庆市武隆区人民政府</w:t>
      </w:r>
    </w:p>
    <w:p w14:paraId="61C4C16E">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eastAsia="zh-CN"/>
        </w:rPr>
        <w:t>日</w:t>
      </w:r>
      <w:r>
        <w:rPr>
          <w:rFonts w:hint="default" w:ascii="Times New Roman" w:hAnsi="Times New Roman" w:eastAsia="方正仿宋_GBK" w:cs="Times New Roman"/>
          <w:sz w:val="32"/>
          <w:szCs w:val="32"/>
          <w:lang w:val="en-US" w:eastAsia="zh-CN"/>
        </w:rPr>
        <w:t xml:space="preserve">        </w:t>
      </w:r>
    </w:p>
    <w:p w14:paraId="2266BA58">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Times New Roman" w:hAnsi="Times New Roman" w:eastAsia="方正仿宋_GBK" w:cs="Times New Roman"/>
          <w:sz w:val="32"/>
          <w:szCs w:val="32"/>
          <w:lang w:eastAsia="zh-CN"/>
        </w:rPr>
      </w:pPr>
    </w:p>
    <w:p w14:paraId="236D1C3A">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Times New Roman" w:hAnsi="Times New Roman" w:cs="Times New Roman" w:eastAsiaTheme="minorEastAsia"/>
          <w:lang w:eastAsia="zh-CN"/>
        </w:rPr>
      </w:pPr>
      <w:r>
        <w:rPr>
          <w:rFonts w:hint="default" w:ascii="Times New Roman" w:hAnsi="Times New Roman" w:eastAsia="方正仿宋_GBK" w:cs="Times New Roman"/>
          <w:sz w:val="32"/>
          <w:szCs w:val="32"/>
          <w:lang w:eastAsia="zh-CN"/>
        </w:rPr>
        <w:t>（此件公开发布）</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1AE2">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7A075C">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17A075C">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7C454A81">
    <w:pPr>
      <w:pStyle w:val="9"/>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重庆市武隆区人民政府办公室发布     </w:t>
    </w:r>
  </w:p>
  <w:p w14:paraId="74CB1CEF">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A1F27">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14:paraId="22BB0931">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Mjc2MTU3MDUzN2Q5OTFiOGE1NGU5MjA5NDE1N2YifQ=="/>
  </w:docVars>
  <w:rsids>
    <w:rsidRoot w:val="00172A27"/>
    <w:rsid w:val="00172A27"/>
    <w:rsid w:val="009135AB"/>
    <w:rsid w:val="00BA67A1"/>
    <w:rsid w:val="00BB2B42"/>
    <w:rsid w:val="00C463EA"/>
    <w:rsid w:val="00C83A18"/>
    <w:rsid w:val="00EC79D7"/>
    <w:rsid w:val="019E71BD"/>
    <w:rsid w:val="041C42DA"/>
    <w:rsid w:val="04B679C3"/>
    <w:rsid w:val="05F07036"/>
    <w:rsid w:val="06E00104"/>
    <w:rsid w:val="080E2C27"/>
    <w:rsid w:val="080F63D8"/>
    <w:rsid w:val="09341458"/>
    <w:rsid w:val="098254C2"/>
    <w:rsid w:val="0A766EDE"/>
    <w:rsid w:val="0AD64BE8"/>
    <w:rsid w:val="0B0912D7"/>
    <w:rsid w:val="0B943152"/>
    <w:rsid w:val="0CE95B9C"/>
    <w:rsid w:val="0D531267"/>
    <w:rsid w:val="0E025194"/>
    <w:rsid w:val="0EA40291"/>
    <w:rsid w:val="0F087FB5"/>
    <w:rsid w:val="0FDF0B43"/>
    <w:rsid w:val="152D2DCA"/>
    <w:rsid w:val="187168EA"/>
    <w:rsid w:val="196673CA"/>
    <w:rsid w:val="1B2F4AEE"/>
    <w:rsid w:val="1BA84E74"/>
    <w:rsid w:val="1CF734C9"/>
    <w:rsid w:val="1DEC284C"/>
    <w:rsid w:val="1E6523AC"/>
    <w:rsid w:val="20DB53A4"/>
    <w:rsid w:val="22440422"/>
    <w:rsid w:val="22BB4BBB"/>
    <w:rsid w:val="22E91FFA"/>
    <w:rsid w:val="2AD40919"/>
    <w:rsid w:val="2AEB3417"/>
    <w:rsid w:val="2C677736"/>
    <w:rsid w:val="2D92328E"/>
    <w:rsid w:val="2F106B60"/>
    <w:rsid w:val="2FF748FB"/>
    <w:rsid w:val="31A15F24"/>
    <w:rsid w:val="324A1681"/>
    <w:rsid w:val="36FB1DF0"/>
    <w:rsid w:val="395347B5"/>
    <w:rsid w:val="39A232A0"/>
    <w:rsid w:val="39E745AA"/>
    <w:rsid w:val="39FFC50B"/>
    <w:rsid w:val="3B5A6BBB"/>
    <w:rsid w:val="3DFF141D"/>
    <w:rsid w:val="3EDA13A6"/>
    <w:rsid w:val="417B75E9"/>
    <w:rsid w:val="41DE401F"/>
    <w:rsid w:val="42F058B7"/>
    <w:rsid w:val="436109F6"/>
    <w:rsid w:val="441A38D4"/>
    <w:rsid w:val="4504239D"/>
    <w:rsid w:val="4BC77339"/>
    <w:rsid w:val="4C9236C5"/>
    <w:rsid w:val="4E067654"/>
    <w:rsid w:val="4E250A85"/>
    <w:rsid w:val="4FFD4925"/>
    <w:rsid w:val="505C172E"/>
    <w:rsid w:val="506405EA"/>
    <w:rsid w:val="52F46F0B"/>
    <w:rsid w:val="532B6A10"/>
    <w:rsid w:val="53D8014D"/>
    <w:rsid w:val="55E064E0"/>
    <w:rsid w:val="572C6D10"/>
    <w:rsid w:val="5DC34279"/>
    <w:rsid w:val="5FCD688E"/>
    <w:rsid w:val="5FF9BDAA"/>
    <w:rsid w:val="5FFE5333"/>
    <w:rsid w:val="608816D1"/>
    <w:rsid w:val="60B451B9"/>
    <w:rsid w:val="60EF4E7F"/>
    <w:rsid w:val="635E4757"/>
    <w:rsid w:val="648B0A32"/>
    <w:rsid w:val="665233C1"/>
    <w:rsid w:val="69AC0D42"/>
    <w:rsid w:val="6A527A52"/>
    <w:rsid w:val="6AD9688B"/>
    <w:rsid w:val="6B2FCE26"/>
    <w:rsid w:val="6B6D2669"/>
    <w:rsid w:val="6D0E3F22"/>
    <w:rsid w:val="6FFBC7FC"/>
    <w:rsid w:val="743106D8"/>
    <w:rsid w:val="744E4660"/>
    <w:rsid w:val="753355A2"/>
    <w:rsid w:val="759F1C61"/>
    <w:rsid w:val="769F2DE8"/>
    <w:rsid w:val="76FDEB7C"/>
    <w:rsid w:val="79C65162"/>
    <w:rsid w:val="7B450F0D"/>
    <w:rsid w:val="7C030BAC"/>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spacing w:line="570" w:lineRule="exact"/>
      <w:ind w:firstLine="616"/>
    </w:pPr>
    <w:rPr>
      <w:rFonts w:hAnsi="Calibri"/>
      <w:spacing w:val="-6"/>
      <w:szCs w:val="21"/>
    </w:rPr>
  </w:style>
  <w:style w:type="paragraph" w:styleId="4">
    <w:name w:val="annotation text"/>
    <w:basedOn w:val="1"/>
    <w:qFormat/>
    <w:uiPriority w:val="0"/>
    <w:pPr>
      <w:jc w:val="left"/>
    </w:pPr>
  </w:style>
  <w:style w:type="paragraph" w:styleId="5">
    <w:name w:val="Body Text"/>
    <w:basedOn w:val="1"/>
    <w:next w:val="6"/>
    <w:unhideWhenUsed/>
    <w:qFormat/>
    <w:uiPriority w:val="99"/>
    <w:pPr>
      <w:spacing w:before="100" w:beforeAutospacing="1"/>
    </w:pPr>
    <w:rPr>
      <w:rFonts w:ascii="Calibri" w:hAnsi="Calibri"/>
      <w:szCs w:val="21"/>
    </w:rPr>
  </w:style>
  <w:style w:type="paragraph" w:styleId="6">
    <w:name w:val="toc 5"/>
    <w:basedOn w:val="1"/>
    <w:next w:val="1"/>
    <w:unhideWhenUsed/>
    <w:qFormat/>
    <w:uiPriority w:val="99"/>
    <w:pPr>
      <w:spacing w:before="100" w:beforeAutospacing="1" w:after="100" w:afterAutospacing="1"/>
      <w:ind w:left="1680" w:leftChars="800"/>
    </w:pPr>
    <w:rPr>
      <w:rFonts w:ascii="Calibri" w:hAnsi="Calibri" w:eastAsia="方正仿宋_GBK" w:cs="宋体"/>
      <w:sz w:val="32"/>
      <w:szCs w:val="32"/>
    </w:rPr>
  </w:style>
  <w:style w:type="paragraph" w:styleId="7">
    <w:name w:val="Balloon Text"/>
    <w:basedOn w:val="1"/>
    <w:link w:val="15"/>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193</Words>
  <Characters>210</Characters>
  <Lines>4</Lines>
  <Paragraphs>1</Paragraphs>
  <TotalTime>1</TotalTime>
  <ScaleCrop>false</ScaleCrop>
  <LinksUpToDate>false</LinksUpToDate>
  <CharactersWithSpaces>241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2023-04-28T10:44:00Z</dcterms:created>
  <dc:creator>t</dc:creator>
  <cp:lastModifiedBy>彭茂耘</cp:lastModifiedBy>
  <cp:lastPrinted>2022-05-13T08:46:00Z</cp:lastPrinted>
  <dcterms:modified xsi:type="dcterms:W3CDTF">2024-11-20T01:39:26Z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9FD5743098D14A4CA4F96D9C893C7040_13</vt:lpwstr>
  </property>
</Properties>
</file>