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方正仿宋_GBK" w:hAnsi="方正仿宋_GBK" w:eastAsia="方正仿宋_GBK" w:cs="方正仿宋_GBK"/>
          <w:sz w:val="32"/>
          <w:szCs w:val="32"/>
        </w:rPr>
      </w:pPr>
    </w:p>
    <w:p>
      <w:pPr>
        <w:snapToGrid w:val="0"/>
        <w:rPr>
          <w:rFonts w:hint="eastAsia" w:ascii="方正仿宋_GBK" w:hAnsi="方正仿宋_GBK" w:eastAsia="方正仿宋_GBK" w:cs="方正仿宋_GBK"/>
          <w:sz w:val="32"/>
          <w:szCs w:val="32"/>
        </w:rPr>
      </w:pPr>
    </w:p>
    <w:p>
      <w:pPr>
        <w:snapToGrid w:val="0"/>
        <w:rPr>
          <w:rFonts w:eastAsia="方正小标宋_GBK"/>
          <w:kern w:val="0"/>
          <w:sz w:val="44"/>
          <w:szCs w:val="44"/>
        </w:rPr>
      </w:pPr>
    </w:p>
    <w:p>
      <w:pPr>
        <w:autoSpaceDE w:val="0"/>
        <w:snapToGrid w:val="0"/>
        <w:spacing w:line="540" w:lineRule="exact"/>
        <w:jc w:val="center"/>
        <w:rPr>
          <w:rFonts w:eastAsia="方正小标宋_GBK"/>
          <w:kern w:val="0"/>
          <w:sz w:val="44"/>
          <w:szCs w:val="44"/>
        </w:rPr>
      </w:pPr>
      <w:r>
        <w:rPr>
          <w:rFonts w:ascii="方正小标宋_GBK" w:eastAsia="方正小标宋_GBK"/>
          <w:kern w:val="0"/>
          <w:sz w:val="44"/>
          <w:szCs w:val="44"/>
        </w:rPr>
        <w:t>重庆市武隆区人民政府办公室</w:t>
      </w:r>
    </w:p>
    <w:p>
      <w:pPr>
        <w:autoSpaceDE w:val="0"/>
        <w:snapToGrid w:val="0"/>
        <w:spacing w:line="540" w:lineRule="exact"/>
        <w:jc w:val="center"/>
        <w:rPr>
          <w:rFonts w:eastAsia="方正小标宋_GBK"/>
          <w:color w:val="000000"/>
          <w:spacing w:val="-6"/>
          <w:sz w:val="44"/>
          <w:szCs w:val="44"/>
        </w:rPr>
      </w:pPr>
      <w:r>
        <w:rPr>
          <w:rFonts w:ascii="方正小标宋_GBK" w:eastAsia="方正小标宋_GBK"/>
          <w:color w:val="000000"/>
          <w:spacing w:val="-6"/>
          <w:sz w:val="44"/>
          <w:szCs w:val="44"/>
        </w:rPr>
        <w:t>关于印</w:t>
      </w:r>
      <w:r>
        <w:rPr>
          <w:rFonts w:ascii="方正小标宋_GBK" w:eastAsia="方正小标宋_GBK"/>
          <w:spacing w:val="-6"/>
          <w:kern w:val="0"/>
          <w:sz w:val="44"/>
          <w:szCs w:val="44"/>
        </w:rPr>
        <w:t>发武隆区农村公路建设管理办法</w:t>
      </w:r>
      <w:r>
        <w:rPr>
          <w:rFonts w:ascii="方正小标宋_GBK" w:eastAsia="方正小标宋_GBK"/>
          <w:color w:val="000000"/>
          <w:spacing w:val="-6"/>
          <w:kern w:val="0"/>
          <w:sz w:val="44"/>
          <w:szCs w:val="44"/>
        </w:rPr>
        <w:t>的通知</w:t>
      </w:r>
      <w:r>
        <w:t xml:space="preserve"> </w:t>
      </w:r>
    </w:p>
    <w:p>
      <w:pPr>
        <w:snapToGrid w:val="0"/>
        <w:spacing w:line="600" w:lineRule="exact"/>
        <w:jc w:val="center"/>
        <w:rPr>
          <w:rFonts w:hint="eastAsia" w:ascii="方正仿宋_GBK" w:eastAsia="方正仿宋_GBK"/>
          <w:sz w:val="32"/>
          <w:szCs w:val="32"/>
        </w:rPr>
      </w:pPr>
    </w:p>
    <w:p>
      <w:pPr>
        <w:snapToGrid w:val="0"/>
        <w:spacing w:line="600" w:lineRule="exact"/>
        <w:jc w:val="center"/>
        <w:rPr>
          <w:rFonts w:hint="eastAsia" w:ascii="方正仿宋_GBK" w:eastAsia="方正仿宋_GBK"/>
          <w:sz w:val="32"/>
          <w:szCs w:val="32"/>
        </w:rPr>
      </w:pPr>
      <w:r>
        <w:rPr>
          <w:rFonts w:hint="eastAsia" w:ascii="方正仿宋_GBK" w:eastAsia="方正仿宋_GBK"/>
          <w:sz w:val="32"/>
          <w:szCs w:val="32"/>
        </w:rPr>
        <w:t>武隆府办发〔</w:t>
      </w:r>
      <w:r>
        <w:rPr>
          <w:rFonts w:ascii="Times New Roman" w:hAnsi="Times New Roman" w:eastAsia="方正仿宋_GBK" w:cs="Times New Roman"/>
          <w:sz w:val="32"/>
          <w:szCs w:val="32"/>
        </w:rPr>
        <w:t>2022</w:t>
      </w:r>
      <w:r>
        <w:rPr>
          <w:rFonts w:hint="eastAsia" w:ascii="方正仿宋_GBK" w:eastAsia="方正仿宋_GBK"/>
          <w:sz w:val="32"/>
          <w:szCs w:val="32"/>
        </w:rPr>
        <w:t>〕</w:t>
      </w:r>
      <w:r>
        <w:rPr>
          <w:rFonts w:ascii="Times New Roman" w:hAnsi="Times New Roman" w:eastAsia="方正仿宋_GBK" w:cs="Times New Roman"/>
          <w:sz w:val="32"/>
          <w:szCs w:val="32"/>
        </w:rPr>
        <w:t>73</w:t>
      </w:r>
      <w:r>
        <w:rPr>
          <w:rFonts w:hint="eastAsia" w:ascii="方正仿宋_GBK" w:eastAsia="方正仿宋_GBK"/>
          <w:sz w:val="32"/>
          <w:szCs w:val="32"/>
        </w:rPr>
        <w:t>号</w:t>
      </w:r>
    </w:p>
    <w:p>
      <w:pPr>
        <w:autoSpaceDE w:val="0"/>
        <w:spacing w:line="600" w:lineRule="exact"/>
        <w:rPr>
          <w:rFonts w:hint="eastAsia" w:ascii="Times New Roman"/>
          <w:color w:val="000000"/>
        </w:rPr>
      </w:pPr>
      <w:r>
        <w:rPr>
          <w:color w:val="000000"/>
        </w:rPr>
        <w:t xml:space="preserve"> </w:t>
      </w:r>
    </w:p>
    <w:p>
      <w:pPr>
        <w:autoSpaceDE w:val="0"/>
        <w:spacing w:line="600" w:lineRule="exact"/>
        <w:rPr>
          <w:rFonts w:hint="eastAsia" w:ascii="方正仿宋_GBK" w:eastAsia="方正仿宋_GBK"/>
          <w:color w:val="000000"/>
          <w:sz w:val="32"/>
          <w:szCs w:val="32"/>
        </w:rPr>
      </w:pPr>
      <w:r>
        <w:rPr>
          <w:rFonts w:hint="eastAsia" w:ascii="方正仿宋_GBK" w:eastAsia="方正仿宋_GBK"/>
          <w:color w:val="000000"/>
          <w:sz w:val="32"/>
          <w:szCs w:val="32"/>
        </w:rPr>
        <w:t>各街道办事处，各乡镇人民政府，区政府各部门，有关单位：</w:t>
      </w:r>
    </w:p>
    <w:p>
      <w:pPr>
        <w:autoSpaceDE w:val="0"/>
        <w:spacing w:line="600" w:lineRule="exact"/>
        <w:ind w:firstLine="630"/>
        <w:rPr>
          <w:rFonts w:hint="eastAsia" w:ascii="方正仿宋_GBK" w:eastAsia="方正仿宋_GBK"/>
          <w:color w:val="000000"/>
          <w:sz w:val="32"/>
          <w:szCs w:val="32"/>
        </w:rPr>
      </w:pPr>
      <w:r>
        <w:rPr>
          <w:rFonts w:hint="eastAsia" w:ascii="方正仿宋_GBK" w:eastAsia="方正仿宋_GBK"/>
          <w:color w:val="000000"/>
          <w:sz w:val="32"/>
          <w:szCs w:val="32"/>
        </w:rPr>
        <w:t>《</w:t>
      </w:r>
      <w:r>
        <w:rPr>
          <w:rFonts w:hint="eastAsia" w:ascii="方正仿宋_GBK" w:eastAsia="方正仿宋_GBK"/>
          <w:sz w:val="32"/>
          <w:szCs w:val="32"/>
        </w:rPr>
        <w:t>武隆区农村公路建设管理办法</w:t>
      </w:r>
      <w:r>
        <w:rPr>
          <w:rFonts w:hint="eastAsia" w:ascii="方正仿宋_GBK" w:eastAsia="方正仿宋_GBK"/>
          <w:color w:val="000000"/>
          <w:sz w:val="32"/>
          <w:szCs w:val="32"/>
        </w:rPr>
        <w:t>》已经区政府第26次常务会议审议通过，现印发给你们，请认真贯彻执行。</w:t>
      </w:r>
    </w:p>
    <w:p>
      <w:pPr>
        <w:autoSpaceDE w:val="0"/>
        <w:spacing w:line="600" w:lineRule="exact"/>
        <w:rPr>
          <w:rFonts w:hint="eastAsia" w:ascii="方正仿宋_GBK" w:eastAsia="方正仿宋_GBK"/>
          <w:sz w:val="32"/>
          <w:szCs w:val="32"/>
        </w:rPr>
      </w:pPr>
      <w:r>
        <w:rPr>
          <w:rFonts w:hint="eastAsia" w:ascii="方正仿宋_GBK" w:eastAsia="方正仿宋_GBK"/>
          <w:color w:val="000000"/>
          <w:sz w:val="32"/>
          <w:szCs w:val="32"/>
        </w:rPr>
        <w:t xml:space="preserve"> </w:t>
      </w:r>
      <w:r>
        <w:rPr>
          <w:rFonts w:hint="eastAsia" w:ascii="方正仿宋_GBK" w:eastAsia="方正仿宋_GBK"/>
          <w:sz w:val="32"/>
          <w:szCs w:val="32"/>
        </w:rPr>
        <w:t xml:space="preserve"> </w:t>
      </w:r>
    </w:p>
    <w:p>
      <w:pPr>
        <w:autoSpaceDE w:val="0"/>
        <w:spacing w:line="600" w:lineRule="exact"/>
        <w:rPr>
          <w:rFonts w:hint="eastAsia" w:ascii="方正仿宋_GBK" w:eastAsia="方正仿宋_GBK"/>
          <w:sz w:val="32"/>
          <w:szCs w:val="32"/>
        </w:rPr>
      </w:pPr>
    </w:p>
    <w:p>
      <w:pPr>
        <w:autoSpaceDE w:val="0"/>
        <w:spacing w:line="600" w:lineRule="exact"/>
        <w:ind w:firstLine="4000" w:firstLineChars="1250"/>
        <w:rPr>
          <w:rFonts w:hint="eastAsia" w:ascii="方正仿宋_GBK" w:eastAsia="方正仿宋_GBK"/>
          <w:sz w:val="32"/>
          <w:szCs w:val="32"/>
        </w:rPr>
      </w:pPr>
      <w:r>
        <w:rPr>
          <w:rFonts w:hint="eastAsia" w:ascii="方正仿宋_GBK" w:eastAsia="方正仿宋_GBK"/>
          <w:sz w:val="32"/>
          <w:szCs w:val="32"/>
        </w:rPr>
        <w:t xml:space="preserve"> 重庆市武隆区人民政府办公室</w:t>
      </w:r>
    </w:p>
    <w:p>
      <w:pPr>
        <w:autoSpaceDE w:val="0"/>
        <w:spacing w:line="600" w:lineRule="exact"/>
        <w:ind w:firstLine="5120" w:firstLineChars="1600"/>
        <w:rPr>
          <w:rFonts w:hint="eastAsia" w:ascii="方正仿宋_GBK" w:eastAsia="方正仿宋_GBK"/>
          <w:color w:val="000000"/>
          <w:sz w:val="32"/>
          <w:szCs w:val="32"/>
        </w:rPr>
      </w:pPr>
      <w:r>
        <w:rPr>
          <w:rFonts w:hint="eastAsia" w:ascii="方正仿宋_GBK" w:eastAsia="方正仿宋_GBK"/>
          <w:sz w:val="32"/>
          <w:szCs w:val="32"/>
        </w:rPr>
        <w:t xml:space="preserve">2022年12月2日        </w:t>
      </w:r>
    </w:p>
    <w:p>
      <w:pPr>
        <w:autoSpaceDE w:val="0"/>
        <w:spacing w:line="600" w:lineRule="exact"/>
        <w:ind w:firstLine="630"/>
        <w:rPr>
          <w:rFonts w:hint="eastAsia" w:ascii="方正仿宋_GBK" w:eastAsia="方正仿宋_GBK"/>
          <w:color w:val="000000"/>
          <w:sz w:val="32"/>
          <w:szCs w:val="32"/>
        </w:rPr>
      </w:pPr>
      <w:r>
        <w:rPr>
          <w:rFonts w:hint="eastAsia" w:ascii="方正仿宋_GBK" w:eastAsia="方正仿宋_GBK"/>
          <w:color w:val="000000"/>
          <w:sz w:val="32"/>
          <w:szCs w:val="32"/>
        </w:rPr>
        <w:t>（此件公开发布）</w:t>
      </w:r>
    </w:p>
    <w:p>
      <w:pPr>
        <w:autoSpaceDE w:val="0"/>
        <w:spacing w:line="600" w:lineRule="exact"/>
        <w:jc w:val="center"/>
        <w:rPr>
          <w:rFonts w:hint="eastAsia" w:ascii="方正仿宋_GBK" w:eastAsia="方正仿宋_GBK"/>
          <w:color w:val="000000"/>
          <w:sz w:val="32"/>
          <w:szCs w:val="32"/>
        </w:rPr>
      </w:pPr>
      <w:r>
        <w:rPr>
          <w:rFonts w:hint="eastAsia" w:ascii="方正仿宋_GBK" w:eastAsia="方正仿宋_GBK"/>
          <w:color w:val="000000"/>
          <w:sz w:val="32"/>
          <w:szCs w:val="32"/>
        </w:rPr>
        <w:t xml:space="preserve"> </w:t>
      </w:r>
    </w:p>
    <w:p>
      <w:pPr>
        <w:autoSpaceDE w:val="0"/>
        <w:snapToGrid w:val="0"/>
        <w:spacing w:line="600" w:lineRule="exact"/>
        <w:rPr>
          <w:rFonts w:eastAsia="方正小标宋_GBK"/>
          <w:color w:val="000000"/>
          <w:sz w:val="44"/>
          <w:szCs w:val="44"/>
        </w:rPr>
      </w:pPr>
      <w:r>
        <w:rPr>
          <w:rFonts w:eastAsia="方正小标宋_GBK"/>
          <w:color w:val="000000"/>
          <w:sz w:val="44"/>
          <w:szCs w:val="44"/>
        </w:rPr>
        <w:t xml:space="preserve"> </w:t>
      </w:r>
    </w:p>
    <w:p>
      <w:pPr>
        <w:autoSpaceDE w:val="0"/>
        <w:snapToGrid w:val="0"/>
        <w:spacing w:line="600" w:lineRule="exact"/>
        <w:jc w:val="center"/>
        <w:rPr>
          <w:rFonts w:eastAsia="方正小标宋_GBK"/>
          <w:color w:val="000000"/>
          <w:sz w:val="32"/>
          <w:szCs w:val="32"/>
        </w:rPr>
      </w:pPr>
      <w:r>
        <w:rPr>
          <w:rFonts w:eastAsia="方正小标宋_GBK"/>
          <w:color w:val="000000"/>
        </w:rPr>
        <w:t xml:space="preserve"> </w:t>
      </w:r>
    </w:p>
    <w:p>
      <w:pPr>
        <w:autoSpaceDE w:val="0"/>
        <w:snapToGrid w:val="0"/>
        <w:spacing w:line="600" w:lineRule="exact"/>
        <w:jc w:val="center"/>
        <w:rPr>
          <w:rFonts w:hint="eastAsia" w:ascii="方正小标宋_GBK" w:eastAsia="方正小标宋_GBK"/>
          <w:color w:val="000000"/>
          <w:sz w:val="44"/>
          <w:szCs w:val="44"/>
        </w:rPr>
      </w:pPr>
    </w:p>
    <w:p>
      <w:pPr>
        <w:autoSpaceDE w:val="0"/>
        <w:snapToGrid w:val="0"/>
        <w:spacing w:line="600" w:lineRule="exact"/>
        <w:jc w:val="center"/>
        <w:rPr>
          <w:rFonts w:hint="eastAsia" w:ascii="方正小标宋_GBK" w:eastAsia="方正小标宋_GBK"/>
          <w:color w:val="000000"/>
          <w:sz w:val="44"/>
          <w:szCs w:val="44"/>
        </w:rPr>
      </w:pPr>
    </w:p>
    <w:p>
      <w:pPr>
        <w:autoSpaceDE w:val="0"/>
        <w:snapToGrid w:val="0"/>
        <w:spacing w:line="600" w:lineRule="exact"/>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武隆区农村公路建设管理办法</w:t>
      </w:r>
    </w:p>
    <w:p>
      <w:pPr>
        <w:autoSpaceDE w:val="0"/>
        <w:snapToGrid w:val="0"/>
        <w:spacing w:line="600" w:lineRule="exact"/>
        <w:jc w:val="center"/>
        <w:rPr>
          <w:rFonts w:hint="eastAsia" w:ascii="方正小标宋_GBK" w:eastAsia="方正小标宋_GBK"/>
          <w:color w:val="000000"/>
          <w:sz w:val="44"/>
          <w:szCs w:val="44"/>
        </w:rPr>
      </w:pPr>
    </w:p>
    <w:p>
      <w:pPr>
        <w:autoSpaceDE w:val="0"/>
        <w:snapToGrid w:val="0"/>
        <w:spacing w:line="600" w:lineRule="exact"/>
        <w:jc w:val="center"/>
        <w:rPr>
          <w:rFonts w:hint="eastAsia" w:ascii="方正黑体_GBK" w:eastAsia="方正黑体_GBK"/>
          <w:sz w:val="32"/>
          <w:szCs w:val="32"/>
        </w:rPr>
      </w:pPr>
      <w:r>
        <w:rPr>
          <w:rFonts w:hint="eastAsia" w:ascii="方正黑体_GBK" w:eastAsia="方正黑体_GBK"/>
          <w:sz w:val="32"/>
          <w:szCs w:val="32"/>
        </w:rPr>
        <w:t>第一章  总  则</w:t>
      </w:r>
    </w:p>
    <w:p>
      <w:pPr>
        <w:autoSpaceDE w:val="0"/>
        <w:snapToGrid w:val="0"/>
        <w:spacing w:line="600" w:lineRule="exact"/>
        <w:jc w:val="center"/>
        <w:rPr>
          <w:rFonts w:hint="eastAsia" w:ascii="方正小标宋_GBK" w:eastAsia="方正小标宋_GBK"/>
          <w:color w:val="000000"/>
          <w:sz w:val="44"/>
          <w:szCs w:val="44"/>
        </w:rPr>
      </w:pPr>
    </w:p>
    <w:p>
      <w:pPr>
        <w:autoSpaceDE w:val="0"/>
        <w:spacing w:line="600" w:lineRule="exact"/>
        <w:ind w:firstLine="640" w:firstLineChars="200"/>
        <w:rPr>
          <w:rFonts w:hint="eastAsia" w:ascii="方正仿宋_GBK" w:eastAsia="方正仿宋_GBK"/>
          <w:sz w:val="32"/>
          <w:szCs w:val="32"/>
        </w:rPr>
      </w:pPr>
      <w:r>
        <w:rPr>
          <w:rFonts w:hint="eastAsia" w:ascii="方正黑体_GBK" w:eastAsia="方正黑体_GBK"/>
          <w:color w:val="000000"/>
          <w:kern w:val="0"/>
          <w:sz w:val="32"/>
          <w:szCs w:val="32"/>
        </w:rPr>
        <w:t>第一条</w:t>
      </w:r>
      <w:r>
        <w:rPr>
          <w:rFonts w:hint="eastAsia" w:ascii="方正仿宋_GBK" w:eastAsia="方正仿宋_GBK"/>
          <w:color w:val="000000"/>
          <w:kern w:val="0"/>
          <w:sz w:val="32"/>
          <w:szCs w:val="32"/>
        </w:rPr>
        <w:t xml:space="preserve">  为了规范农村公路建设管理，促进农村公路健康协调可持续发展，提高农村公路服务水平，根据《中华人民共和国公路法》《农村公路建设管理办法》（交通运输部令2018年第4号）、</w:t>
      </w:r>
      <w:r>
        <w:rPr>
          <w:rFonts w:hint="eastAsia" w:ascii="方正仿宋_GBK" w:eastAsia="方正仿宋_GBK"/>
          <w:sz w:val="32"/>
          <w:szCs w:val="32"/>
        </w:rPr>
        <w:t>《重庆市交通局关于印发重庆市农村公路建设管理办法的通知》（渝交计</w:t>
      </w:r>
      <w:r>
        <w:rPr>
          <w:rFonts w:hint="eastAsia" w:ascii="方正仿宋_GBK" w:eastAsia="方正仿宋_GBK"/>
          <w:color w:val="000000"/>
          <w:kern w:val="0"/>
          <w:sz w:val="32"/>
          <w:szCs w:val="32"/>
        </w:rPr>
        <w:t>〔2019〕121号）等</w:t>
      </w:r>
      <w:r>
        <w:rPr>
          <w:rFonts w:hint="eastAsia" w:ascii="方正仿宋_GBK" w:eastAsia="方正仿宋_GBK"/>
          <w:sz w:val="32"/>
          <w:szCs w:val="32"/>
        </w:rPr>
        <w:t>相关规定</w:t>
      </w:r>
      <w:r>
        <w:rPr>
          <w:rFonts w:hint="eastAsia" w:ascii="方正仿宋_GBK" w:eastAsia="方正仿宋_GBK"/>
          <w:color w:val="000000"/>
          <w:kern w:val="0"/>
          <w:sz w:val="32"/>
          <w:szCs w:val="32"/>
        </w:rPr>
        <w:t xml:space="preserve">，结合武隆区实际，制定本办法。 </w:t>
      </w:r>
    </w:p>
    <w:p>
      <w:pPr>
        <w:autoSpaceDE w:val="0"/>
        <w:spacing w:line="600" w:lineRule="exact"/>
        <w:ind w:firstLine="640" w:firstLineChars="200"/>
        <w:rPr>
          <w:rFonts w:hint="eastAsia" w:ascii="方正仿宋_GBK" w:eastAsia="方正仿宋_GBK"/>
          <w:sz w:val="32"/>
          <w:szCs w:val="32"/>
        </w:rPr>
      </w:pPr>
      <w:r>
        <w:rPr>
          <w:rFonts w:hint="eastAsia" w:ascii="方正黑体_GBK" w:eastAsia="方正黑体_GBK"/>
          <w:color w:val="000000"/>
          <w:kern w:val="0"/>
          <w:sz w:val="32"/>
          <w:szCs w:val="32"/>
        </w:rPr>
        <w:t>第二条</w:t>
      </w:r>
      <w:r>
        <w:rPr>
          <w:rFonts w:hint="eastAsia" w:ascii="方正仿宋_GBK" w:eastAsia="方正仿宋_GBK"/>
          <w:color w:val="000000"/>
          <w:kern w:val="0"/>
          <w:sz w:val="32"/>
          <w:szCs w:val="32"/>
        </w:rPr>
        <w:t xml:space="preserve">  武隆区行政区域内农村公路新建、改建、扩建的管理，适用本办法。 </w:t>
      </w:r>
    </w:p>
    <w:p>
      <w:pPr>
        <w:autoSpaceDE w:val="0"/>
        <w:spacing w:line="600" w:lineRule="exact"/>
        <w:ind w:firstLine="640" w:firstLineChars="200"/>
        <w:rPr>
          <w:rFonts w:hint="eastAsia" w:ascii="方正仿宋_GBK" w:eastAsia="方正仿宋_GBK"/>
          <w:sz w:val="32"/>
          <w:szCs w:val="32"/>
        </w:rPr>
      </w:pPr>
      <w:r>
        <w:rPr>
          <w:rFonts w:hint="eastAsia" w:ascii="方正仿宋_GBK" w:eastAsia="方正仿宋_GBK"/>
          <w:color w:val="000000"/>
          <w:kern w:val="0"/>
          <w:sz w:val="32"/>
          <w:szCs w:val="32"/>
        </w:rPr>
        <w:t xml:space="preserve">本办法所称农村公路是指纳入农村公路规划，并按照公路工程技术标准或小交通量农村公路技术标准修建的县道、乡道、村道及其所属设施，包括经市交通局认定并纳入统计里程的农村公路。公路包括公路桥梁、隧道和渡口。 </w:t>
      </w:r>
    </w:p>
    <w:p>
      <w:pPr>
        <w:autoSpaceDE w:val="0"/>
        <w:spacing w:line="600" w:lineRule="exact"/>
        <w:ind w:firstLine="640" w:firstLineChars="200"/>
        <w:rPr>
          <w:rFonts w:hint="eastAsia" w:ascii="方正仿宋_GBK" w:eastAsia="方正仿宋_GBK"/>
          <w:sz w:val="32"/>
          <w:szCs w:val="32"/>
        </w:rPr>
      </w:pPr>
      <w:r>
        <w:rPr>
          <w:rFonts w:hint="eastAsia" w:ascii="方正黑体_GBK" w:eastAsia="方正黑体_GBK"/>
          <w:color w:val="000000"/>
          <w:kern w:val="0"/>
          <w:sz w:val="32"/>
          <w:szCs w:val="32"/>
        </w:rPr>
        <w:t>第三条</w:t>
      </w:r>
      <w:r>
        <w:rPr>
          <w:rFonts w:hint="eastAsia" w:ascii="方正仿宋_GBK" w:eastAsia="方正仿宋_GBK"/>
          <w:color w:val="000000"/>
          <w:kern w:val="0"/>
          <w:sz w:val="32"/>
          <w:szCs w:val="32"/>
        </w:rPr>
        <w:t xml:space="preserve">  农村公路建设应当坚持“政府主导、分级负责、安全至上、确保质量、生态环保、因地制宜”的原则。 </w:t>
      </w:r>
    </w:p>
    <w:p>
      <w:pPr>
        <w:autoSpaceDE w:val="0"/>
        <w:spacing w:line="600" w:lineRule="exact"/>
        <w:ind w:firstLine="640" w:firstLineChars="200"/>
        <w:rPr>
          <w:rFonts w:hint="eastAsia" w:ascii="方正仿宋_GBK" w:eastAsia="方正仿宋_GBK"/>
          <w:sz w:val="32"/>
          <w:szCs w:val="32"/>
        </w:rPr>
      </w:pPr>
      <w:r>
        <w:rPr>
          <w:rFonts w:hint="eastAsia" w:ascii="方正黑体_GBK" w:eastAsia="方正黑体_GBK"/>
          <w:color w:val="000000"/>
          <w:kern w:val="0"/>
          <w:sz w:val="32"/>
          <w:szCs w:val="32"/>
        </w:rPr>
        <w:t>第四条</w:t>
      </w:r>
      <w:r>
        <w:rPr>
          <w:rFonts w:hint="eastAsia" w:ascii="方正仿宋_GBK" w:eastAsia="方正仿宋_GBK"/>
          <w:color w:val="000000"/>
          <w:kern w:val="0"/>
          <w:sz w:val="32"/>
          <w:szCs w:val="32"/>
        </w:rPr>
        <w:t xml:space="preserve">  区政府是本行政区域内农村公路建设的责任主体，对农村公路建设质量、安全负责，落实财政保障机制，加强和规范农村公路建设管理，严格生态环境保护，扶持和促进农村公路绿色可持续发展。 </w:t>
      </w:r>
    </w:p>
    <w:p>
      <w:pPr>
        <w:autoSpaceDE w:val="0"/>
        <w:spacing w:line="60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 xml:space="preserve">乡镇人民政府、街道办事处负责本行政区域内乡道、村道建设管理工作。 </w:t>
      </w:r>
    </w:p>
    <w:p>
      <w:pPr>
        <w:autoSpaceDE w:val="0"/>
        <w:spacing w:line="600" w:lineRule="exact"/>
        <w:ind w:firstLine="640" w:firstLineChars="200"/>
        <w:rPr>
          <w:rFonts w:hint="eastAsia" w:ascii="方正仿宋_GBK" w:eastAsia="方正仿宋_GBK"/>
          <w:sz w:val="32"/>
          <w:szCs w:val="32"/>
        </w:rPr>
      </w:pPr>
      <w:r>
        <w:rPr>
          <w:rFonts w:hint="eastAsia" w:ascii="方正仿宋_GBK" w:eastAsia="方正仿宋_GBK"/>
          <w:color w:val="000000"/>
          <w:kern w:val="0"/>
          <w:sz w:val="32"/>
          <w:szCs w:val="32"/>
        </w:rPr>
        <w:t xml:space="preserve">村民委员会在乡镇人民政府、街道办事处的指导下，可以按照“村民自愿、民主决策”的原则和“一事一议”制度组织村道建设。 </w:t>
      </w:r>
    </w:p>
    <w:p>
      <w:pPr>
        <w:autoSpaceDE w:val="0"/>
        <w:spacing w:line="600" w:lineRule="exact"/>
        <w:ind w:firstLine="624"/>
        <w:rPr>
          <w:rFonts w:hint="eastAsia" w:ascii="方正仿宋_GBK" w:eastAsia="方正仿宋_GBK"/>
          <w:sz w:val="32"/>
          <w:szCs w:val="32"/>
        </w:rPr>
      </w:pPr>
      <w:r>
        <w:rPr>
          <w:rFonts w:hint="eastAsia" w:ascii="方正黑体_GBK" w:eastAsia="方正黑体_GBK"/>
          <w:color w:val="000000"/>
          <w:kern w:val="0"/>
          <w:sz w:val="32"/>
          <w:szCs w:val="32"/>
        </w:rPr>
        <w:t>第五条</w:t>
      </w:r>
      <w:r>
        <w:rPr>
          <w:rFonts w:hint="eastAsia" w:ascii="方正仿宋_GBK" w:eastAsia="方正仿宋_GBK"/>
          <w:color w:val="000000"/>
          <w:kern w:val="0"/>
          <w:sz w:val="32"/>
          <w:szCs w:val="32"/>
        </w:rPr>
        <w:t xml:space="preserve">  区交通局负责全区农村公路建设的行业管理工作，具体负责指导本行政区域内农村公路规划、计划执行；农村公路建设的组织、实施、管理和指导。</w:t>
      </w:r>
    </w:p>
    <w:p>
      <w:pPr>
        <w:autoSpaceDE w:val="0"/>
        <w:spacing w:line="600" w:lineRule="exact"/>
        <w:ind w:firstLine="624"/>
        <w:rPr>
          <w:rFonts w:hint="eastAsia" w:ascii="方正仿宋_GBK" w:eastAsia="方正仿宋_GBK"/>
          <w:sz w:val="32"/>
          <w:szCs w:val="32"/>
        </w:rPr>
      </w:pPr>
      <w:r>
        <w:rPr>
          <w:rFonts w:hint="eastAsia" w:ascii="方正仿宋_GBK" w:eastAsia="方正仿宋_GBK"/>
          <w:color w:val="000000"/>
          <w:kern w:val="0"/>
          <w:sz w:val="32"/>
          <w:szCs w:val="32"/>
        </w:rPr>
        <w:t>区交通局或其委托的质量和安全监督机构负责农村公路建设的质量和安全监督工作。</w:t>
      </w:r>
    </w:p>
    <w:p>
      <w:pPr>
        <w:autoSpaceDE w:val="0"/>
        <w:spacing w:line="600" w:lineRule="exact"/>
        <w:ind w:firstLine="624"/>
        <w:rPr>
          <w:rFonts w:hint="eastAsia" w:ascii="方正仿宋_GBK" w:eastAsia="方正仿宋_GBK"/>
          <w:color w:val="000000"/>
          <w:kern w:val="0"/>
          <w:sz w:val="32"/>
          <w:szCs w:val="32"/>
        </w:rPr>
      </w:pPr>
      <w:r>
        <w:rPr>
          <w:rFonts w:hint="eastAsia" w:ascii="方正黑体_GBK" w:eastAsia="方正黑体_GBK"/>
          <w:color w:val="000000"/>
          <w:kern w:val="0"/>
          <w:sz w:val="32"/>
          <w:szCs w:val="32"/>
        </w:rPr>
        <w:t xml:space="preserve">第六条 </w:t>
      </w:r>
      <w:r>
        <w:rPr>
          <w:rFonts w:hint="eastAsia" w:ascii="方正仿宋_GBK" w:eastAsia="方正仿宋_GBK"/>
          <w:color w:val="000000"/>
          <w:kern w:val="0"/>
          <w:sz w:val="32"/>
          <w:szCs w:val="32"/>
        </w:rPr>
        <w:t xml:space="preserve"> 农村公路建设项目实行项目业主责任制。项目业主应当具备建设项目相应的管理和技术能力。鼓励实行建设管理代理制。</w:t>
      </w:r>
    </w:p>
    <w:p>
      <w:pPr>
        <w:autoSpaceDE w:val="0"/>
        <w:spacing w:line="600" w:lineRule="exact"/>
        <w:ind w:firstLine="640" w:firstLineChars="200"/>
        <w:rPr>
          <w:rFonts w:hint="eastAsia" w:ascii="方正仿宋_GBK" w:eastAsia="方正仿宋_GBK"/>
          <w:sz w:val="32"/>
          <w:szCs w:val="32"/>
        </w:rPr>
      </w:pPr>
      <w:r>
        <w:rPr>
          <w:rFonts w:hint="eastAsia" w:ascii="方正黑体_GBK" w:eastAsia="方正黑体_GBK"/>
          <w:color w:val="000000"/>
          <w:kern w:val="0"/>
          <w:sz w:val="32"/>
          <w:szCs w:val="32"/>
        </w:rPr>
        <w:t>第七条</w:t>
      </w:r>
      <w:r>
        <w:rPr>
          <w:rFonts w:hint="eastAsia" w:ascii="方正仿宋_GBK" w:eastAsia="方正仿宋_GBK"/>
          <w:color w:val="000000"/>
          <w:kern w:val="0"/>
          <w:sz w:val="32"/>
          <w:szCs w:val="32"/>
        </w:rPr>
        <w:t xml:space="preserve">  农村公路分为重要农村公路和一般农村公路。县道和含有大中桥、隧道的乡、村道路为重要农村公路，其他农村公路为一般农村公路。 </w:t>
      </w:r>
    </w:p>
    <w:p>
      <w:pPr>
        <w:autoSpaceDE w:val="0"/>
        <w:spacing w:line="600" w:lineRule="exact"/>
        <w:ind w:firstLine="640" w:firstLineChars="200"/>
        <w:rPr>
          <w:rFonts w:hint="eastAsia" w:ascii="方正仿宋_GBK" w:eastAsia="方正仿宋_GBK"/>
          <w:color w:val="000000"/>
          <w:kern w:val="0"/>
          <w:sz w:val="32"/>
          <w:szCs w:val="32"/>
        </w:rPr>
      </w:pPr>
      <w:r>
        <w:rPr>
          <w:rFonts w:hint="eastAsia" w:ascii="方正黑体_GBK" w:eastAsia="方正黑体_GBK"/>
          <w:color w:val="000000"/>
          <w:kern w:val="0"/>
          <w:sz w:val="32"/>
          <w:szCs w:val="32"/>
        </w:rPr>
        <w:t xml:space="preserve">第八条 </w:t>
      </w:r>
      <w:r>
        <w:rPr>
          <w:rFonts w:hint="eastAsia" w:ascii="方正仿宋_GBK" w:eastAsia="方正仿宋_GBK"/>
          <w:color w:val="000000"/>
          <w:kern w:val="0"/>
          <w:sz w:val="32"/>
          <w:szCs w:val="32"/>
        </w:rPr>
        <w:t xml:space="preserve"> 农村公路建设项目应当按照有关标准设置交通安全、防护、排水等附属设施，并与主体工程同时设计、同时施工、同时投入使用。 </w:t>
      </w:r>
    </w:p>
    <w:p>
      <w:pPr>
        <w:autoSpaceDE w:val="0"/>
        <w:spacing w:line="600" w:lineRule="exact"/>
        <w:ind w:firstLine="640" w:firstLineChars="200"/>
        <w:rPr>
          <w:rFonts w:hint="eastAsia" w:ascii="方正仿宋_GBK" w:eastAsia="方正仿宋_GBK"/>
          <w:sz w:val="32"/>
          <w:szCs w:val="32"/>
        </w:rPr>
      </w:pPr>
      <w:r>
        <w:rPr>
          <w:rFonts w:hint="eastAsia" w:ascii="方正黑体_GBK" w:eastAsia="方正黑体_GBK"/>
          <w:color w:val="000000"/>
          <w:kern w:val="0"/>
          <w:sz w:val="32"/>
          <w:szCs w:val="32"/>
        </w:rPr>
        <w:t>第九条</w:t>
      </w:r>
      <w:r>
        <w:rPr>
          <w:rFonts w:hint="eastAsia" w:ascii="方正仿宋_GBK" w:eastAsia="方正仿宋_GBK"/>
          <w:color w:val="000000"/>
          <w:kern w:val="0"/>
          <w:sz w:val="32"/>
          <w:szCs w:val="32"/>
        </w:rPr>
        <w:t xml:space="preserve">  农村公路建设项目年度计划、补助政策、招标投标、施工管理、质量监管、资金使用、工程验收等信息应按照交通运输部有关规定向社会公开，接</w:t>
      </w:r>
      <w:r>
        <w:rPr>
          <w:rFonts w:hint="eastAsia" w:ascii="方正仿宋_GBK" w:eastAsia="方正仿宋_GBK"/>
          <w:color w:val="000000"/>
          <w:kern w:val="0"/>
          <w:sz w:val="32"/>
          <w:szCs w:val="32"/>
          <w:lang w:eastAsia="zh-CN"/>
        </w:rPr>
        <w:t>受</w:t>
      </w:r>
      <w:r>
        <w:rPr>
          <w:rFonts w:hint="eastAsia" w:ascii="方正仿宋_GBK" w:eastAsia="方正仿宋_GBK"/>
          <w:color w:val="000000"/>
          <w:kern w:val="0"/>
          <w:sz w:val="32"/>
          <w:szCs w:val="32"/>
        </w:rPr>
        <w:t xml:space="preserve">社会监督。 </w:t>
      </w:r>
    </w:p>
    <w:p>
      <w:pPr>
        <w:autoSpaceDE w:val="0"/>
        <w:spacing w:line="600" w:lineRule="exact"/>
        <w:ind w:firstLine="640" w:firstLineChars="200"/>
        <w:rPr>
          <w:rFonts w:hint="eastAsia" w:ascii="方正仿宋_GBK" w:eastAsia="方正仿宋_GBK"/>
          <w:sz w:val="32"/>
          <w:szCs w:val="32"/>
        </w:rPr>
      </w:pPr>
      <w:r>
        <w:rPr>
          <w:rFonts w:hint="eastAsia" w:ascii="方正黑体_GBK" w:eastAsia="方正黑体_GBK"/>
          <w:color w:val="000000"/>
          <w:kern w:val="0"/>
          <w:sz w:val="32"/>
          <w:szCs w:val="32"/>
        </w:rPr>
        <w:t>第十条</w:t>
      </w:r>
      <w:r>
        <w:rPr>
          <w:rFonts w:hint="eastAsia" w:ascii="方正仿宋_GBK" w:eastAsia="方正仿宋_GBK"/>
          <w:color w:val="000000"/>
          <w:kern w:val="0"/>
          <w:sz w:val="32"/>
          <w:szCs w:val="32"/>
        </w:rPr>
        <w:t xml:space="preserve">  区交通局应当实现农村公路建设项目监督检查全覆盖。鼓励委托具有公路设计、施工、监理资质的单位进行监督检查。 </w:t>
      </w:r>
    </w:p>
    <w:p>
      <w:pPr>
        <w:autoSpaceDE w:val="0"/>
        <w:spacing w:line="600" w:lineRule="exact"/>
        <w:ind w:firstLine="640" w:firstLineChars="200"/>
        <w:rPr>
          <w:rFonts w:hint="eastAsia" w:ascii="方正仿宋_GBK" w:eastAsia="方正仿宋_GBK"/>
          <w:color w:val="000000"/>
          <w:kern w:val="0"/>
          <w:sz w:val="32"/>
          <w:szCs w:val="32"/>
        </w:rPr>
      </w:pPr>
      <w:r>
        <w:rPr>
          <w:rFonts w:hint="eastAsia" w:ascii="方正黑体_GBK" w:eastAsia="方正黑体_GBK"/>
          <w:color w:val="000000"/>
          <w:kern w:val="0"/>
          <w:sz w:val="32"/>
          <w:szCs w:val="32"/>
        </w:rPr>
        <w:t>第十一条</w:t>
      </w:r>
      <w:r>
        <w:rPr>
          <w:rFonts w:hint="eastAsia" w:ascii="方正仿宋_GBK" w:eastAsia="方正仿宋_GBK"/>
          <w:color w:val="000000"/>
          <w:kern w:val="0"/>
          <w:sz w:val="32"/>
          <w:szCs w:val="32"/>
        </w:rPr>
        <w:t xml:space="preserve">  鼓励在农村公路建设中应用新技术、新材料、新工艺、新设备，提高建设质量。在保证农村公路建设质量的前提下，鼓励整合旧路资源、加工适于筑路的废旧材料等用于农村公路建设，推动资源循环利用。鼓励采用设计、施工和验收后一定时期养护工作合并实施的“建养一体化”模式。</w:t>
      </w:r>
    </w:p>
    <w:p>
      <w:pPr>
        <w:autoSpaceDE w:val="0"/>
        <w:spacing w:beforeLines="50" w:afterLines="50" w:line="600" w:lineRule="exact"/>
        <w:jc w:val="center"/>
        <w:rPr>
          <w:rFonts w:hint="eastAsia" w:ascii="方正黑体_GBK" w:eastAsia="方正黑体_GBK"/>
          <w:sz w:val="32"/>
          <w:szCs w:val="32"/>
        </w:rPr>
      </w:pPr>
      <w:r>
        <w:rPr>
          <w:rFonts w:hint="eastAsia" w:ascii="方正黑体_GBK" w:eastAsia="方正黑体_GBK"/>
          <w:sz w:val="32"/>
          <w:szCs w:val="32"/>
        </w:rPr>
        <w:t>第二章  规划管理</w:t>
      </w:r>
    </w:p>
    <w:p>
      <w:pPr>
        <w:autoSpaceDE w:val="0"/>
        <w:spacing w:line="600" w:lineRule="exact"/>
        <w:ind w:firstLine="640" w:firstLineChars="200"/>
        <w:rPr>
          <w:rFonts w:hint="eastAsia" w:ascii="方正仿宋_GBK" w:eastAsia="方正仿宋_GBK"/>
          <w:sz w:val="32"/>
          <w:szCs w:val="32"/>
        </w:rPr>
      </w:pPr>
      <w:r>
        <w:rPr>
          <w:rFonts w:hint="eastAsia" w:ascii="方正黑体_GBK" w:eastAsia="方正黑体_GBK"/>
          <w:color w:val="000000"/>
          <w:kern w:val="0"/>
          <w:sz w:val="32"/>
          <w:szCs w:val="32"/>
        </w:rPr>
        <w:t>第十二条</w:t>
      </w:r>
      <w:r>
        <w:rPr>
          <w:rFonts w:hint="eastAsia" w:ascii="方正仿宋_GBK" w:eastAsia="方正仿宋_GBK"/>
          <w:color w:val="000000"/>
          <w:kern w:val="0"/>
          <w:sz w:val="32"/>
          <w:szCs w:val="32"/>
        </w:rPr>
        <w:t xml:space="preserve">  农村公路建设规划应当符合国民经济和社会发展规划、土地利用总体规划，与城乡规划、国道、省道以及其他交通运输方式的发展规划相协调。 </w:t>
      </w:r>
    </w:p>
    <w:p>
      <w:pPr>
        <w:autoSpaceDE w:val="0"/>
        <w:spacing w:line="600" w:lineRule="exact"/>
        <w:ind w:firstLine="640" w:firstLineChars="200"/>
        <w:rPr>
          <w:rFonts w:hint="eastAsia" w:ascii="方正仿宋_GBK" w:eastAsia="方正仿宋_GBK"/>
          <w:sz w:val="32"/>
          <w:szCs w:val="32"/>
        </w:rPr>
      </w:pPr>
      <w:r>
        <w:rPr>
          <w:rFonts w:hint="eastAsia" w:ascii="方正黑体_GBK" w:eastAsia="方正黑体_GBK"/>
          <w:color w:val="000000"/>
          <w:kern w:val="0"/>
          <w:sz w:val="32"/>
          <w:szCs w:val="32"/>
        </w:rPr>
        <w:t>第十三条</w:t>
      </w:r>
      <w:r>
        <w:rPr>
          <w:rFonts w:hint="eastAsia" w:ascii="方正仿宋_GBK" w:eastAsia="方正仿宋_GBK"/>
          <w:color w:val="000000"/>
          <w:kern w:val="0"/>
          <w:sz w:val="32"/>
          <w:szCs w:val="32"/>
        </w:rPr>
        <w:t xml:space="preserve">  县道建设规划应当由区交通局会同区级有关部门每五年编制一次，并报区政府批准。</w:t>
      </w:r>
    </w:p>
    <w:p>
      <w:pPr>
        <w:autoSpaceDE w:val="0"/>
        <w:spacing w:line="60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乡道、村道建设规划由区交通局协助乡镇人民政府、街道办事处每五年编制一次，并报区政府审批。</w:t>
      </w:r>
    </w:p>
    <w:p>
      <w:pPr>
        <w:autoSpaceDE w:val="0"/>
        <w:spacing w:line="60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经批准的农村公路建设规划，应由区交通局统一报市交通局备案。</w:t>
      </w:r>
    </w:p>
    <w:p>
      <w:pPr>
        <w:autoSpaceDE w:val="0"/>
        <w:spacing w:line="600" w:lineRule="exact"/>
        <w:ind w:firstLine="640" w:firstLineChars="200"/>
        <w:rPr>
          <w:rFonts w:hint="eastAsia" w:ascii="方正仿宋_GBK" w:eastAsia="方正仿宋_GBK"/>
          <w:sz w:val="32"/>
          <w:szCs w:val="32"/>
        </w:rPr>
      </w:pPr>
      <w:r>
        <w:rPr>
          <w:rFonts w:hint="eastAsia" w:ascii="方正黑体_GBK" w:eastAsia="方正黑体_GBK"/>
          <w:color w:val="000000"/>
          <w:kern w:val="0"/>
          <w:sz w:val="32"/>
          <w:szCs w:val="32"/>
        </w:rPr>
        <w:t>第十四条</w:t>
      </w:r>
      <w:r>
        <w:rPr>
          <w:rFonts w:hint="eastAsia" w:ascii="方正仿宋_GBK" w:eastAsia="方正仿宋_GBK"/>
          <w:color w:val="000000"/>
          <w:kern w:val="0"/>
          <w:sz w:val="32"/>
          <w:szCs w:val="32"/>
        </w:rPr>
        <w:t xml:space="preserve">  农村公路建设规划编制单位应当在编制建设规划时同步建立农村公路建设规划项目库，同建设规划一并履行报批和备案手续。农村公路建设规划项目库实行动态管理，根据需要定期调整。项目库调整应当报原批准机关同意。 </w:t>
      </w:r>
    </w:p>
    <w:p>
      <w:pPr>
        <w:autoSpaceDE w:val="0"/>
        <w:spacing w:line="600" w:lineRule="exact"/>
        <w:ind w:firstLine="624"/>
        <w:rPr>
          <w:rFonts w:hint="eastAsia" w:ascii="方正仿宋_GBK" w:eastAsia="方正仿宋_GBK"/>
          <w:color w:val="000000"/>
          <w:kern w:val="0"/>
          <w:sz w:val="32"/>
          <w:szCs w:val="32"/>
        </w:rPr>
      </w:pPr>
      <w:r>
        <w:rPr>
          <w:rFonts w:hint="eastAsia" w:ascii="方正黑体_GBK" w:eastAsia="方正黑体_GBK"/>
          <w:color w:val="000000"/>
          <w:kern w:val="0"/>
          <w:sz w:val="32"/>
          <w:szCs w:val="32"/>
        </w:rPr>
        <w:t>第十五条</w:t>
      </w:r>
      <w:r>
        <w:rPr>
          <w:rFonts w:hint="eastAsia" w:ascii="方正仿宋_GBK" w:eastAsia="方正仿宋_GBK"/>
          <w:color w:val="000000"/>
          <w:kern w:val="0"/>
          <w:sz w:val="32"/>
          <w:szCs w:val="32"/>
        </w:rPr>
        <w:t xml:space="preserve">  乡镇人民政府、街道办事处应当根据农村公路建设规划项目库，统筹考虑财政投入、年度建设重点、养护能力等因素，编制乡道、村道拟建设项目年度计划，并报区交通局初审。凡申请纳入年度建设项目计划的乡道、村道建设项目，必须同时具备下列条件： </w:t>
      </w:r>
    </w:p>
    <w:p>
      <w:pPr>
        <w:autoSpaceDE w:val="0"/>
        <w:spacing w:line="600" w:lineRule="exact"/>
        <w:ind w:firstLine="624"/>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（一）建设项目已纳入农村公路建设规划项目库或符合国家和市级</w:t>
      </w:r>
      <w:bookmarkStart w:id="0" w:name="_GoBack"/>
      <w:r>
        <w:rPr>
          <w:rFonts w:hint="eastAsia" w:ascii="方正仿宋_GBK" w:eastAsia="方正仿宋_GBK"/>
          <w:color w:val="000000"/>
          <w:kern w:val="0"/>
          <w:sz w:val="32"/>
          <w:szCs w:val="32"/>
        </w:rPr>
        <w:t>补助适用范围</w:t>
      </w:r>
      <w:bookmarkEnd w:id="0"/>
      <w:r>
        <w:rPr>
          <w:rFonts w:hint="eastAsia" w:ascii="方正仿宋_GBK" w:eastAsia="方正仿宋_GBK"/>
          <w:color w:val="000000"/>
          <w:kern w:val="0"/>
          <w:sz w:val="32"/>
          <w:szCs w:val="32"/>
        </w:rPr>
        <w:t>；</w:t>
      </w:r>
    </w:p>
    <w:p>
      <w:pPr>
        <w:autoSpaceDE w:val="0"/>
        <w:spacing w:line="600" w:lineRule="exact"/>
        <w:ind w:firstLine="624"/>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（二）提供项目勘察、设计等成果，并已批复。</w:t>
      </w:r>
    </w:p>
    <w:p>
      <w:pPr>
        <w:autoSpaceDE w:val="0"/>
        <w:spacing w:line="600" w:lineRule="exact"/>
        <w:ind w:firstLine="624"/>
        <w:rPr>
          <w:rFonts w:hint="eastAsia" w:ascii="方正仿宋_GBK" w:eastAsia="方正仿宋_GBK"/>
          <w:sz w:val="32"/>
          <w:szCs w:val="32"/>
        </w:rPr>
      </w:pPr>
      <w:r>
        <w:rPr>
          <w:rFonts w:hint="eastAsia" w:ascii="方正黑体_GBK" w:eastAsia="方正黑体_GBK"/>
          <w:color w:val="000000"/>
          <w:kern w:val="0"/>
          <w:sz w:val="32"/>
          <w:szCs w:val="32"/>
        </w:rPr>
        <w:t>第十六条</w:t>
      </w:r>
      <w:r>
        <w:rPr>
          <w:rFonts w:hint="eastAsia" w:ascii="方正仿宋_GBK" w:eastAsia="方正仿宋_GBK"/>
          <w:color w:val="000000"/>
          <w:kern w:val="0"/>
          <w:sz w:val="32"/>
          <w:szCs w:val="32"/>
        </w:rPr>
        <w:t xml:space="preserve">  区交通局依据市交通局下达的年度建设任务目标和乡镇人民政府、街道办事处报送的乡道、村道拟建设项目年度计划，结合全区建设需求，拟定当年建设项目计划，经区政府审核后，下达年度建设项目计划，并报市公路机构备案。</w:t>
      </w:r>
    </w:p>
    <w:p>
      <w:pPr>
        <w:autoSpaceDE w:val="0"/>
        <w:spacing w:line="600" w:lineRule="exact"/>
        <w:ind w:firstLine="640" w:firstLineChars="200"/>
        <w:rPr>
          <w:rFonts w:hint="eastAsia" w:ascii="方正仿宋_GBK" w:eastAsia="方正仿宋_GBK"/>
          <w:color w:val="000000"/>
          <w:kern w:val="0"/>
          <w:sz w:val="32"/>
          <w:szCs w:val="32"/>
        </w:rPr>
      </w:pPr>
      <w:r>
        <w:rPr>
          <w:rFonts w:hint="eastAsia" w:ascii="方正黑体_GBK" w:eastAsia="方正黑体_GBK"/>
          <w:color w:val="000000"/>
          <w:kern w:val="0"/>
          <w:sz w:val="32"/>
          <w:szCs w:val="32"/>
        </w:rPr>
        <w:t xml:space="preserve">第十七条 </w:t>
      </w:r>
      <w:r>
        <w:rPr>
          <w:rFonts w:hint="eastAsia" w:ascii="方正仿宋_GBK" w:eastAsia="方正仿宋_GBK"/>
          <w:color w:val="000000"/>
          <w:kern w:val="0"/>
          <w:sz w:val="32"/>
          <w:szCs w:val="32"/>
        </w:rPr>
        <w:t xml:space="preserve"> 农村公路建设计划采用“奖优罚劣”的竞争性分配机制，年度计划与项目执行情况、工程质量、资金使用等挂钩。项目完工后由区交通局报市公路机构备案。 </w:t>
      </w:r>
    </w:p>
    <w:p>
      <w:pPr>
        <w:autoSpaceDE w:val="0"/>
        <w:spacing w:line="600" w:lineRule="exact"/>
        <w:ind w:firstLine="640" w:firstLineChars="200"/>
        <w:rPr>
          <w:rFonts w:hint="eastAsia" w:ascii="方正仿宋_GBK" w:eastAsia="方正仿宋_GBK"/>
          <w:color w:val="000000"/>
          <w:kern w:val="0"/>
          <w:sz w:val="32"/>
          <w:szCs w:val="32"/>
        </w:rPr>
      </w:pPr>
      <w:r>
        <w:rPr>
          <w:rFonts w:hint="eastAsia" w:ascii="方正黑体_GBK" w:eastAsia="方正黑体_GBK"/>
          <w:color w:val="000000"/>
          <w:kern w:val="0"/>
          <w:sz w:val="32"/>
          <w:szCs w:val="32"/>
        </w:rPr>
        <w:t>第十八条</w:t>
      </w:r>
      <w:r>
        <w:rPr>
          <w:rFonts w:hint="eastAsia" w:ascii="方正仿宋_GBK" w:eastAsia="方正仿宋_GBK"/>
          <w:color w:val="000000"/>
          <w:kern w:val="0"/>
          <w:sz w:val="32"/>
          <w:szCs w:val="32"/>
        </w:rPr>
        <w:t xml:space="preserve">  农村公路项目建设完成后由区交通局纳入当年农村公路统计年报，同时更新电子地图。</w:t>
      </w:r>
    </w:p>
    <w:p>
      <w:pPr>
        <w:autoSpaceDE w:val="0"/>
        <w:spacing w:beforeLines="50" w:afterLines="50" w:line="600" w:lineRule="exact"/>
        <w:jc w:val="center"/>
        <w:rPr>
          <w:rFonts w:hint="eastAsia" w:ascii="方正黑体_GBK" w:eastAsia="方正黑体_GBK"/>
          <w:sz w:val="32"/>
          <w:szCs w:val="32"/>
        </w:rPr>
      </w:pPr>
      <w:r>
        <w:rPr>
          <w:rFonts w:hint="eastAsia" w:ascii="方正黑体_GBK" w:eastAsia="方正黑体_GBK"/>
          <w:sz w:val="32"/>
          <w:szCs w:val="32"/>
        </w:rPr>
        <w:t>第三章  建设资金</w:t>
      </w:r>
    </w:p>
    <w:p>
      <w:pPr>
        <w:autoSpaceDE w:val="0"/>
        <w:spacing w:line="600" w:lineRule="exact"/>
        <w:ind w:firstLine="640" w:firstLineChars="200"/>
        <w:rPr>
          <w:rFonts w:hint="eastAsia" w:ascii="方正仿宋_GBK" w:eastAsia="方正仿宋_GBK"/>
          <w:sz w:val="32"/>
          <w:szCs w:val="32"/>
        </w:rPr>
      </w:pPr>
      <w:r>
        <w:rPr>
          <w:rFonts w:hint="eastAsia" w:ascii="方正黑体_GBK" w:eastAsia="方正黑体_GBK"/>
          <w:color w:val="000000"/>
          <w:kern w:val="0"/>
          <w:sz w:val="32"/>
          <w:szCs w:val="32"/>
        </w:rPr>
        <w:t>第十九条</w:t>
      </w:r>
      <w:r>
        <w:rPr>
          <w:rFonts w:hint="eastAsia" w:ascii="方正仿宋_GBK" w:eastAsia="方正仿宋_GBK"/>
          <w:color w:val="000000"/>
          <w:kern w:val="0"/>
          <w:sz w:val="32"/>
          <w:szCs w:val="32"/>
        </w:rPr>
        <w:t xml:space="preserve">  区政府根据全区财力情况，统筹整合各类资金，逐步建立健全以财政投入为主、多渠道筹措为辅的资金筹措机制，将农村公路建设资金列入财政预算。鼓励采取农村公路资源开发、金融支持、捐助、捐款等方式筹集农村公路建设资金。 </w:t>
      </w:r>
    </w:p>
    <w:p>
      <w:pPr>
        <w:autoSpaceDE w:val="0"/>
        <w:spacing w:line="600" w:lineRule="exact"/>
        <w:ind w:firstLine="640" w:firstLineChars="200"/>
        <w:rPr>
          <w:rFonts w:hint="eastAsia" w:ascii="方正仿宋_GBK" w:eastAsia="方正仿宋_GBK"/>
          <w:color w:val="000000"/>
          <w:kern w:val="0"/>
          <w:sz w:val="32"/>
          <w:szCs w:val="32"/>
        </w:rPr>
      </w:pPr>
      <w:r>
        <w:rPr>
          <w:rFonts w:hint="eastAsia" w:ascii="方正黑体_GBK" w:eastAsia="方正黑体_GBK"/>
          <w:color w:val="000000"/>
          <w:kern w:val="0"/>
          <w:sz w:val="32"/>
          <w:szCs w:val="32"/>
        </w:rPr>
        <w:t>第二十条</w:t>
      </w:r>
      <w:r>
        <w:rPr>
          <w:rFonts w:hint="eastAsia" w:ascii="方正仿宋_GBK" w:eastAsia="方正仿宋_GBK"/>
          <w:color w:val="000000"/>
          <w:kern w:val="0"/>
          <w:sz w:val="32"/>
          <w:szCs w:val="32"/>
        </w:rPr>
        <w:t xml:space="preserve">  区财政局、区交通局应当依据职责，建立健全农村公路建设资金管理制度，加强对资金使用情况的监管和绩效评价，确保专项资金专款专用。</w:t>
      </w:r>
    </w:p>
    <w:p>
      <w:pPr>
        <w:autoSpaceDE w:val="0"/>
        <w:spacing w:line="600" w:lineRule="exact"/>
        <w:ind w:firstLine="640" w:firstLineChars="200"/>
        <w:rPr>
          <w:rFonts w:hint="eastAsia" w:ascii="方正仿宋_GBK" w:eastAsia="方正仿宋_GBK"/>
          <w:color w:val="000000"/>
          <w:kern w:val="0"/>
          <w:sz w:val="32"/>
          <w:szCs w:val="32"/>
        </w:rPr>
      </w:pPr>
      <w:r>
        <w:rPr>
          <w:rFonts w:hint="eastAsia" w:ascii="方正黑体_GBK" w:eastAsia="方正黑体_GBK"/>
          <w:color w:val="000000"/>
          <w:kern w:val="0"/>
          <w:sz w:val="32"/>
          <w:szCs w:val="32"/>
        </w:rPr>
        <w:t>第二十一条</w:t>
      </w:r>
      <w:r>
        <w:rPr>
          <w:rFonts w:hint="eastAsia" w:ascii="方正仿宋_GBK" w:eastAsia="方正仿宋_GBK"/>
          <w:color w:val="000000"/>
          <w:kern w:val="0"/>
          <w:sz w:val="32"/>
          <w:szCs w:val="32"/>
        </w:rPr>
        <w:t xml:space="preserve">  农村公路建设资金使用情况应当按照规定接受有关部门监督检查。任何单位、组织和个人不得截留、挤占、挪用农村公路建设资金。</w:t>
      </w:r>
    </w:p>
    <w:p>
      <w:pPr>
        <w:autoSpaceDE w:val="0"/>
        <w:spacing w:line="600" w:lineRule="exact"/>
        <w:ind w:firstLine="624"/>
        <w:rPr>
          <w:rFonts w:hint="eastAsia" w:ascii="方正仿宋_GBK" w:eastAsia="方正仿宋_GBK"/>
          <w:sz w:val="32"/>
          <w:szCs w:val="32"/>
        </w:rPr>
      </w:pPr>
      <w:r>
        <w:rPr>
          <w:rFonts w:hint="eastAsia" w:ascii="方正黑体_GBK" w:eastAsia="方正黑体_GBK"/>
          <w:color w:val="000000"/>
          <w:kern w:val="0"/>
          <w:sz w:val="32"/>
          <w:szCs w:val="32"/>
        </w:rPr>
        <w:t>第二十二条</w:t>
      </w:r>
      <w:r>
        <w:rPr>
          <w:rFonts w:hint="eastAsia" w:ascii="方正仿宋_GBK" w:eastAsia="方正仿宋_GBK"/>
          <w:color w:val="000000"/>
          <w:kern w:val="0"/>
          <w:sz w:val="32"/>
          <w:szCs w:val="32"/>
        </w:rPr>
        <w:t xml:space="preserve">  农村公路建设资金中的设计费用，纳入全区重大项目储备经费解决。</w:t>
      </w:r>
    </w:p>
    <w:p>
      <w:pPr>
        <w:autoSpaceDE w:val="0"/>
        <w:spacing w:line="600" w:lineRule="exact"/>
        <w:ind w:firstLine="640" w:firstLineChars="200"/>
        <w:jc w:val="left"/>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农村公路建设资金补助标准实行动态管理，区交通局根据原材料市场波动，原则上每年11月核算建安、设计、监理和交（竣）工检测、审计、决算等成本价格后确定补助标准，并报区政府审定后执行。</w:t>
      </w:r>
    </w:p>
    <w:p>
      <w:pPr>
        <w:autoSpaceDE w:val="0"/>
        <w:spacing w:beforeLines="50" w:afterLines="50" w:line="600" w:lineRule="exact"/>
        <w:jc w:val="center"/>
        <w:rPr>
          <w:rFonts w:hint="eastAsia" w:ascii="方正黑体_GBK" w:eastAsia="方正黑体_GBK"/>
          <w:sz w:val="32"/>
          <w:szCs w:val="32"/>
        </w:rPr>
      </w:pPr>
      <w:r>
        <w:rPr>
          <w:rFonts w:hint="eastAsia" w:ascii="方正黑体_GBK" w:eastAsia="方正黑体_GBK"/>
          <w:sz w:val="32"/>
          <w:szCs w:val="32"/>
        </w:rPr>
        <w:t xml:space="preserve">第四章  标准与设计 </w:t>
      </w:r>
    </w:p>
    <w:p>
      <w:pPr>
        <w:autoSpaceDE w:val="0"/>
        <w:spacing w:line="600" w:lineRule="exact"/>
        <w:ind w:firstLine="640" w:firstLineChars="200"/>
        <w:rPr>
          <w:rFonts w:hint="eastAsia" w:ascii="方正仿宋_GBK" w:eastAsia="方正仿宋_GBK"/>
          <w:sz w:val="32"/>
          <w:szCs w:val="32"/>
        </w:rPr>
      </w:pPr>
      <w:r>
        <w:rPr>
          <w:rFonts w:hint="eastAsia" w:ascii="方正黑体_GBK" w:eastAsia="方正黑体_GBK"/>
          <w:color w:val="000000"/>
          <w:kern w:val="0"/>
          <w:sz w:val="32"/>
          <w:szCs w:val="32"/>
        </w:rPr>
        <w:t>第二十三条</w:t>
      </w:r>
      <w:r>
        <w:rPr>
          <w:rFonts w:hint="eastAsia" w:ascii="方正仿宋_GBK" w:eastAsia="方正仿宋_GBK"/>
          <w:color w:val="000000"/>
          <w:kern w:val="0"/>
          <w:sz w:val="32"/>
          <w:szCs w:val="32"/>
        </w:rPr>
        <w:t xml:space="preserve">  区交通局应当按照“因地制宜、量力而行”的原则，合理确定农村公路的技术等级，并符合国家及市级有关技术标准规范。 </w:t>
      </w:r>
    </w:p>
    <w:p>
      <w:pPr>
        <w:autoSpaceDE w:val="0"/>
        <w:spacing w:line="600" w:lineRule="exact"/>
        <w:ind w:firstLine="640" w:firstLineChars="200"/>
        <w:rPr>
          <w:rFonts w:hint="eastAsia" w:ascii="方正仿宋_GBK" w:eastAsia="方正仿宋_GBK"/>
          <w:sz w:val="32"/>
          <w:szCs w:val="32"/>
        </w:rPr>
      </w:pPr>
      <w:r>
        <w:rPr>
          <w:rFonts w:hint="eastAsia" w:ascii="方正黑体_GBK" w:eastAsia="方正黑体_GBK"/>
          <w:color w:val="000000"/>
          <w:kern w:val="0"/>
          <w:sz w:val="32"/>
          <w:szCs w:val="32"/>
        </w:rPr>
        <w:t xml:space="preserve">第二十四条 </w:t>
      </w:r>
      <w:r>
        <w:rPr>
          <w:rFonts w:hint="eastAsia" w:ascii="方正仿宋_GBK" w:eastAsia="方正仿宋_GBK"/>
          <w:color w:val="000000"/>
          <w:kern w:val="0"/>
          <w:sz w:val="32"/>
          <w:szCs w:val="32"/>
        </w:rPr>
        <w:t xml:space="preserve"> 农村公路设计应当做好水利设施、生态环境和文物古迹的保护。严禁占用永久基本农田，严控新增农村道路占用耕地。确需使用的，应经批准并符合相关标准，落实耕地“进出平衡”。选线时应尽量利用既有路线，避免大填大挖。 </w:t>
      </w:r>
    </w:p>
    <w:p>
      <w:pPr>
        <w:autoSpaceDE w:val="0"/>
        <w:spacing w:line="600" w:lineRule="exact"/>
        <w:ind w:firstLine="640" w:firstLineChars="200"/>
        <w:rPr>
          <w:rFonts w:hint="eastAsia" w:ascii="方正仿宋_GBK" w:eastAsia="方正仿宋_GBK"/>
          <w:sz w:val="32"/>
          <w:szCs w:val="32"/>
        </w:rPr>
      </w:pPr>
      <w:r>
        <w:rPr>
          <w:rFonts w:hint="eastAsia" w:ascii="方正仿宋_GBK" w:eastAsia="方正仿宋_GBK"/>
          <w:color w:val="000000"/>
          <w:kern w:val="0"/>
          <w:sz w:val="32"/>
          <w:szCs w:val="32"/>
        </w:rPr>
        <w:t xml:space="preserve">有条件的地方在农村公路设计时可以结合旅游等需求设置休息区、观景台。 </w:t>
      </w:r>
    </w:p>
    <w:p>
      <w:pPr>
        <w:autoSpaceDE w:val="0"/>
        <w:spacing w:line="600" w:lineRule="exact"/>
        <w:ind w:firstLine="640" w:firstLineChars="200"/>
        <w:rPr>
          <w:rFonts w:hint="eastAsia" w:ascii="方正仿宋_GBK" w:eastAsia="方正仿宋_GBK"/>
          <w:sz w:val="32"/>
          <w:szCs w:val="32"/>
        </w:rPr>
      </w:pPr>
      <w:r>
        <w:rPr>
          <w:rFonts w:hint="eastAsia" w:ascii="方正黑体_GBK" w:eastAsia="方正黑体_GBK"/>
          <w:color w:val="000000"/>
          <w:kern w:val="0"/>
          <w:sz w:val="32"/>
          <w:szCs w:val="32"/>
        </w:rPr>
        <w:t>第二十五条</w:t>
      </w:r>
      <w:r>
        <w:rPr>
          <w:rFonts w:hint="eastAsia" w:ascii="方正仿宋_GBK" w:eastAsia="方正仿宋_GBK"/>
          <w:color w:val="000000"/>
          <w:kern w:val="0"/>
          <w:sz w:val="32"/>
          <w:szCs w:val="32"/>
        </w:rPr>
        <w:t xml:space="preserve">  重要农村公路新建、改建、扩建原则上不得低于三级公路技术等级，一般农村公路新建、改建、扩建原则上不得低于四级公路技术等级。 </w:t>
      </w:r>
    </w:p>
    <w:p>
      <w:pPr>
        <w:autoSpaceDE w:val="0"/>
        <w:spacing w:line="600" w:lineRule="exact"/>
        <w:ind w:firstLine="640" w:firstLineChars="200"/>
        <w:rPr>
          <w:rFonts w:hint="eastAsia" w:ascii="方正仿宋_GBK" w:eastAsia="方正仿宋_GBK"/>
          <w:sz w:val="32"/>
          <w:szCs w:val="32"/>
        </w:rPr>
      </w:pPr>
      <w:r>
        <w:rPr>
          <w:rFonts w:hint="eastAsia" w:ascii="方正仿宋_GBK" w:eastAsia="方正仿宋_GBK"/>
          <w:color w:val="000000"/>
          <w:kern w:val="0"/>
          <w:sz w:val="32"/>
          <w:szCs w:val="32"/>
        </w:rPr>
        <w:t xml:space="preserve">对于地形地质复杂、工程艰巨路段，可经过专题论证、说明原因，在确保安全的前提下，可适当降低平纵指标和路基宽度。 </w:t>
      </w:r>
    </w:p>
    <w:p>
      <w:pPr>
        <w:autoSpaceDE w:val="0"/>
        <w:spacing w:line="600" w:lineRule="exact"/>
        <w:ind w:firstLine="640" w:firstLineChars="200"/>
        <w:rPr>
          <w:rFonts w:hint="eastAsia" w:ascii="方正仿宋_GBK" w:eastAsia="方正仿宋_GBK"/>
          <w:sz w:val="32"/>
          <w:szCs w:val="32"/>
        </w:rPr>
      </w:pPr>
      <w:r>
        <w:rPr>
          <w:rFonts w:hint="eastAsia" w:ascii="方正黑体_GBK" w:eastAsia="方正黑体_GBK"/>
          <w:color w:val="000000"/>
          <w:kern w:val="0"/>
          <w:sz w:val="32"/>
          <w:szCs w:val="32"/>
        </w:rPr>
        <w:t xml:space="preserve">第二十六条 </w:t>
      </w:r>
      <w:r>
        <w:rPr>
          <w:rFonts w:hint="eastAsia" w:ascii="方正仿宋_GBK" w:eastAsia="方正仿宋_GBK"/>
          <w:color w:val="000000"/>
          <w:kern w:val="0"/>
          <w:sz w:val="32"/>
          <w:szCs w:val="32"/>
        </w:rPr>
        <w:t xml:space="preserve"> 村道技术指标 </w:t>
      </w:r>
    </w:p>
    <w:p>
      <w:pPr>
        <w:autoSpaceDE w:val="0"/>
        <w:spacing w:line="600" w:lineRule="exact"/>
        <w:ind w:firstLine="640" w:firstLineChars="200"/>
        <w:rPr>
          <w:rFonts w:hint="eastAsia" w:ascii="方正仿宋_GBK" w:eastAsia="方正仿宋_GBK"/>
          <w:sz w:val="32"/>
          <w:szCs w:val="32"/>
        </w:rPr>
      </w:pPr>
      <w:r>
        <w:rPr>
          <w:rFonts w:hint="eastAsia" w:ascii="方正仿宋_GBK" w:eastAsia="方正仿宋_GBK"/>
          <w:color w:val="000000"/>
          <w:kern w:val="0"/>
          <w:sz w:val="32"/>
          <w:szCs w:val="32"/>
        </w:rPr>
        <w:t xml:space="preserve">（一）路基宽度不小于4.5米，路面宽度不小于3.5米。当路面宽度小于5米时，应在两侧设置宽度不小于50厘米的硬路肩，同时保证路面结构排水畅通。 </w:t>
      </w:r>
    </w:p>
    <w:p>
      <w:pPr>
        <w:autoSpaceDE w:val="0"/>
        <w:spacing w:line="600" w:lineRule="exact"/>
        <w:ind w:firstLine="640" w:firstLineChars="200"/>
        <w:rPr>
          <w:rFonts w:hint="eastAsia" w:ascii="方正仿宋_GBK" w:eastAsia="方正仿宋_GBK"/>
          <w:sz w:val="32"/>
          <w:szCs w:val="32"/>
        </w:rPr>
      </w:pPr>
      <w:r>
        <w:rPr>
          <w:rFonts w:hint="eastAsia" w:ascii="方正仿宋_GBK" w:eastAsia="方正仿宋_GBK"/>
          <w:color w:val="000000"/>
          <w:kern w:val="0"/>
          <w:sz w:val="32"/>
          <w:szCs w:val="32"/>
        </w:rPr>
        <w:t xml:space="preserve">（二）单车道农村公路应设置错车道，每公里不少于3处，其路基宽度不应小于6.5米，有效长度不应小于10米。 </w:t>
      </w:r>
    </w:p>
    <w:p>
      <w:pPr>
        <w:autoSpaceDE w:val="0"/>
        <w:spacing w:line="600" w:lineRule="exact"/>
        <w:ind w:firstLine="640" w:firstLineChars="200"/>
        <w:rPr>
          <w:rFonts w:hint="eastAsia" w:ascii="方正仿宋_GBK" w:eastAsia="方正仿宋_GBK"/>
          <w:sz w:val="32"/>
          <w:szCs w:val="32"/>
        </w:rPr>
      </w:pPr>
      <w:r>
        <w:rPr>
          <w:rFonts w:hint="eastAsia" w:ascii="方正仿宋_GBK" w:eastAsia="方正仿宋_GBK"/>
          <w:color w:val="000000"/>
          <w:kern w:val="0"/>
          <w:sz w:val="32"/>
          <w:szCs w:val="32"/>
        </w:rPr>
        <w:t xml:space="preserve">（三）农村公路路面可以根据当地建筑材料、地理环境、使用功能，因地制宜采用合理的路面结构形式。当采用水泥混凝土路面时，厚度不小于20厘米，强度等级不低于C25；采用沥青混凝土路面时，厚度不小于4厘米，水稳基层厚度原则上不小于18厘米。 </w:t>
      </w:r>
    </w:p>
    <w:p>
      <w:pPr>
        <w:autoSpaceDE w:val="0"/>
        <w:spacing w:line="600" w:lineRule="exact"/>
        <w:ind w:firstLine="640" w:firstLineChars="200"/>
        <w:rPr>
          <w:rFonts w:hint="eastAsia" w:ascii="方正仿宋_GBK" w:eastAsia="方正仿宋_GBK"/>
          <w:sz w:val="32"/>
          <w:szCs w:val="32"/>
        </w:rPr>
      </w:pPr>
      <w:r>
        <w:rPr>
          <w:rFonts w:hint="eastAsia" w:ascii="方正黑体_GBK" w:eastAsia="方正黑体_GBK"/>
          <w:color w:val="000000"/>
          <w:kern w:val="0"/>
          <w:sz w:val="32"/>
          <w:szCs w:val="32"/>
        </w:rPr>
        <w:t>第二十七条</w:t>
      </w:r>
      <w:r>
        <w:rPr>
          <w:rFonts w:hint="eastAsia" w:ascii="方正仿宋_GBK" w:eastAsia="方正仿宋_GBK"/>
          <w:color w:val="000000"/>
          <w:kern w:val="0"/>
          <w:sz w:val="32"/>
          <w:szCs w:val="32"/>
        </w:rPr>
        <w:t xml:space="preserve">  农村公路建设遵循“先设计、后施工”的原则，实行设计审批制度。农村公路设计文件由区交通局负责审批。 </w:t>
      </w:r>
    </w:p>
    <w:p>
      <w:pPr>
        <w:autoSpaceDE w:val="0"/>
        <w:spacing w:line="600" w:lineRule="exact"/>
        <w:ind w:firstLine="640" w:firstLineChars="200"/>
        <w:rPr>
          <w:rFonts w:hint="eastAsia" w:ascii="方正仿宋_GBK" w:eastAsia="方正仿宋_GBK"/>
          <w:sz w:val="32"/>
          <w:szCs w:val="32"/>
        </w:rPr>
      </w:pPr>
      <w:r>
        <w:rPr>
          <w:rFonts w:hint="eastAsia" w:ascii="方正仿宋_GBK" w:eastAsia="方正仿宋_GBK"/>
          <w:color w:val="000000"/>
          <w:kern w:val="0"/>
          <w:sz w:val="32"/>
          <w:szCs w:val="32"/>
        </w:rPr>
        <w:t xml:space="preserve">农村公路建设项目重大或者较大设计变更应当报原设计审批部门批准。 </w:t>
      </w:r>
    </w:p>
    <w:p>
      <w:pPr>
        <w:autoSpaceDE w:val="0"/>
        <w:spacing w:line="600" w:lineRule="exact"/>
        <w:ind w:firstLine="640" w:firstLineChars="200"/>
        <w:rPr>
          <w:rFonts w:hint="eastAsia" w:ascii="方正仿宋_GBK" w:eastAsia="方正仿宋_GBK"/>
          <w:color w:val="000000"/>
          <w:kern w:val="0"/>
          <w:sz w:val="32"/>
          <w:szCs w:val="32"/>
        </w:rPr>
      </w:pPr>
      <w:r>
        <w:rPr>
          <w:rFonts w:hint="eastAsia" w:ascii="方正黑体_GBK" w:eastAsia="方正黑体_GBK"/>
          <w:color w:val="000000"/>
          <w:kern w:val="0"/>
          <w:sz w:val="32"/>
          <w:szCs w:val="32"/>
        </w:rPr>
        <w:t>第二十八条</w:t>
      </w:r>
      <w:r>
        <w:rPr>
          <w:rFonts w:hint="eastAsia" w:ascii="方正仿宋_GBK" w:eastAsia="方正仿宋_GBK"/>
          <w:color w:val="000000"/>
          <w:kern w:val="0"/>
          <w:sz w:val="32"/>
          <w:szCs w:val="32"/>
        </w:rPr>
        <w:t xml:space="preserve">  农村公路设计应当由具有相应资质的设计单位承担。</w:t>
      </w:r>
    </w:p>
    <w:p>
      <w:pPr>
        <w:autoSpaceDE w:val="0"/>
        <w:spacing w:beforeLines="50" w:afterLines="50" w:line="600" w:lineRule="exact"/>
        <w:jc w:val="center"/>
        <w:rPr>
          <w:rFonts w:hint="eastAsia" w:ascii="方正黑体_GBK" w:eastAsia="方正黑体_GBK"/>
          <w:color w:val="000000"/>
          <w:kern w:val="0"/>
          <w:sz w:val="32"/>
          <w:szCs w:val="32"/>
        </w:rPr>
      </w:pPr>
      <w:r>
        <w:rPr>
          <w:rFonts w:hint="eastAsia" w:ascii="方正黑体_GBK" w:eastAsia="方正黑体_GBK"/>
          <w:color w:val="000000"/>
          <w:kern w:val="0"/>
          <w:sz w:val="32"/>
          <w:szCs w:val="32"/>
        </w:rPr>
        <w:t>第五章  组织与管理</w:t>
      </w:r>
    </w:p>
    <w:p>
      <w:pPr>
        <w:autoSpaceDE w:val="0"/>
        <w:spacing w:line="600" w:lineRule="exact"/>
        <w:ind w:firstLine="640" w:firstLineChars="200"/>
        <w:rPr>
          <w:rFonts w:hint="eastAsia" w:ascii="方正仿宋_GBK" w:eastAsia="方正仿宋_GBK"/>
          <w:sz w:val="32"/>
          <w:szCs w:val="32"/>
        </w:rPr>
      </w:pPr>
      <w:r>
        <w:rPr>
          <w:rFonts w:hint="eastAsia" w:ascii="方正黑体_GBK" w:eastAsia="方正黑体_GBK"/>
          <w:color w:val="000000"/>
          <w:kern w:val="0"/>
          <w:sz w:val="32"/>
          <w:szCs w:val="32"/>
        </w:rPr>
        <w:t>第二十九条</w:t>
      </w:r>
      <w:r>
        <w:rPr>
          <w:rFonts w:hint="eastAsia" w:ascii="方正仿宋_GBK" w:eastAsia="方正仿宋_GBK"/>
          <w:color w:val="000000"/>
          <w:kern w:val="0"/>
          <w:sz w:val="32"/>
          <w:szCs w:val="32"/>
        </w:rPr>
        <w:t xml:space="preserve">  农村公路建设项目的勘察、设计、施工、监理等符合法定招标条件的，应当依法进行招标，鼓励条件具备的多个项目一并招标，并接受招投标管理部门的监督。 </w:t>
      </w:r>
    </w:p>
    <w:p>
      <w:pPr>
        <w:autoSpaceDE w:val="0"/>
        <w:spacing w:line="600" w:lineRule="exact"/>
        <w:ind w:firstLine="640" w:firstLineChars="200"/>
        <w:rPr>
          <w:rFonts w:hint="eastAsia" w:ascii="方正仿宋_GBK" w:eastAsia="方正仿宋_GBK"/>
          <w:sz w:val="32"/>
          <w:szCs w:val="32"/>
        </w:rPr>
      </w:pPr>
      <w:r>
        <w:rPr>
          <w:rFonts w:hint="eastAsia" w:ascii="方正黑体_GBK" w:eastAsia="方正黑体_GBK"/>
          <w:color w:val="000000"/>
          <w:kern w:val="0"/>
          <w:sz w:val="32"/>
          <w:szCs w:val="32"/>
        </w:rPr>
        <w:t xml:space="preserve">第三十条 </w:t>
      </w:r>
      <w:r>
        <w:rPr>
          <w:rFonts w:hint="eastAsia" w:ascii="方正仿宋_GBK" w:eastAsia="方正仿宋_GBK"/>
          <w:color w:val="000000"/>
          <w:kern w:val="0"/>
          <w:sz w:val="32"/>
          <w:szCs w:val="32"/>
        </w:rPr>
        <w:t xml:space="preserve"> 农村公路建设工程项目应当依法办理施工许可。 </w:t>
      </w:r>
    </w:p>
    <w:p>
      <w:pPr>
        <w:autoSpaceDE w:val="0"/>
        <w:spacing w:line="600" w:lineRule="exact"/>
        <w:ind w:firstLine="640" w:firstLineChars="200"/>
        <w:rPr>
          <w:rFonts w:hint="eastAsia" w:ascii="方正仿宋_GBK" w:eastAsia="方正仿宋_GBK"/>
          <w:sz w:val="32"/>
          <w:szCs w:val="32"/>
        </w:rPr>
      </w:pPr>
      <w:r>
        <w:rPr>
          <w:rFonts w:hint="eastAsia" w:ascii="方正黑体_GBK" w:eastAsia="方正黑体_GBK"/>
          <w:color w:val="000000"/>
          <w:kern w:val="0"/>
          <w:sz w:val="32"/>
          <w:szCs w:val="32"/>
        </w:rPr>
        <w:t>第三十一条</w:t>
      </w:r>
      <w:r>
        <w:rPr>
          <w:rFonts w:hint="eastAsia" w:ascii="方正仿宋_GBK" w:eastAsia="方正仿宋_GBK"/>
          <w:color w:val="000000"/>
          <w:kern w:val="0"/>
          <w:sz w:val="32"/>
          <w:szCs w:val="32"/>
        </w:rPr>
        <w:t xml:space="preserve">  农村公路建设项目应当选择具有相应资质的单位施工。在保证工程质量的条件下，可以在专业技术人员的指导下组织当地群众参与实施一般农村公路建设项目中技术难度低的路基和附属设施。 </w:t>
      </w:r>
    </w:p>
    <w:p>
      <w:pPr>
        <w:autoSpaceDE w:val="0"/>
        <w:spacing w:line="600" w:lineRule="exact"/>
        <w:ind w:firstLine="640" w:firstLineChars="200"/>
        <w:rPr>
          <w:rFonts w:hint="eastAsia" w:ascii="方正仿宋_GBK" w:eastAsia="方正仿宋_GBK"/>
          <w:sz w:val="32"/>
          <w:szCs w:val="32"/>
        </w:rPr>
      </w:pPr>
      <w:r>
        <w:rPr>
          <w:rFonts w:hint="eastAsia" w:ascii="方正黑体_GBK" w:eastAsia="方正黑体_GBK"/>
          <w:color w:val="000000"/>
          <w:kern w:val="0"/>
          <w:sz w:val="32"/>
          <w:szCs w:val="32"/>
        </w:rPr>
        <w:t>第三十二条</w:t>
      </w:r>
      <w:r>
        <w:rPr>
          <w:rFonts w:hint="eastAsia" w:ascii="方正仿宋_GBK" w:eastAsia="方正仿宋_GBK"/>
          <w:color w:val="000000"/>
          <w:kern w:val="0"/>
          <w:sz w:val="32"/>
          <w:szCs w:val="32"/>
        </w:rPr>
        <w:t xml:space="preserve">  农村公路建设项目由项目业主依照相关法规自主决定工程监理形式。 </w:t>
      </w:r>
    </w:p>
    <w:p>
      <w:pPr>
        <w:autoSpaceDE w:val="0"/>
        <w:spacing w:line="600" w:lineRule="exact"/>
        <w:ind w:firstLine="640" w:firstLineChars="200"/>
        <w:rPr>
          <w:rFonts w:hint="eastAsia" w:ascii="方正仿宋_GBK" w:eastAsia="方正仿宋_GBK"/>
          <w:sz w:val="32"/>
          <w:szCs w:val="32"/>
        </w:rPr>
      </w:pPr>
      <w:r>
        <w:rPr>
          <w:rFonts w:hint="eastAsia" w:ascii="方正黑体_GBK" w:eastAsia="方正黑体_GBK"/>
          <w:color w:val="000000"/>
          <w:kern w:val="0"/>
          <w:sz w:val="32"/>
          <w:szCs w:val="32"/>
        </w:rPr>
        <w:t xml:space="preserve">第三十三条 </w:t>
      </w:r>
      <w:r>
        <w:rPr>
          <w:rFonts w:hint="eastAsia" w:ascii="方正仿宋_GBK" w:eastAsia="方正仿宋_GBK"/>
          <w:color w:val="000000"/>
          <w:kern w:val="0"/>
          <w:sz w:val="32"/>
          <w:szCs w:val="32"/>
        </w:rPr>
        <w:t xml:space="preserve"> 农村公路建设项目应当遵守工程质量和安全监督管理相关法规规定。 </w:t>
      </w:r>
    </w:p>
    <w:p>
      <w:pPr>
        <w:autoSpaceDE w:val="0"/>
        <w:spacing w:line="600" w:lineRule="exact"/>
        <w:ind w:firstLine="640" w:firstLineChars="200"/>
        <w:rPr>
          <w:rFonts w:hint="eastAsia" w:ascii="方正仿宋_GBK" w:eastAsia="方正仿宋_GBK"/>
          <w:sz w:val="32"/>
          <w:szCs w:val="32"/>
        </w:rPr>
      </w:pPr>
      <w:r>
        <w:rPr>
          <w:rFonts w:hint="eastAsia" w:ascii="方正仿宋_GBK" w:eastAsia="方正仿宋_GBK"/>
          <w:color w:val="000000"/>
          <w:kern w:val="0"/>
          <w:sz w:val="32"/>
          <w:szCs w:val="32"/>
        </w:rPr>
        <w:t xml:space="preserve">项目业主要建立健全工程质量责任制和安全生产责任制，确保农村公路建设质量和安全。 </w:t>
      </w:r>
    </w:p>
    <w:p>
      <w:pPr>
        <w:autoSpaceDE w:val="0"/>
        <w:spacing w:line="600" w:lineRule="exact"/>
        <w:ind w:firstLine="640" w:firstLineChars="200"/>
        <w:rPr>
          <w:rFonts w:hint="eastAsia" w:ascii="方正仿宋_GBK" w:eastAsia="方正仿宋_GBK"/>
          <w:sz w:val="32"/>
          <w:szCs w:val="32"/>
        </w:rPr>
      </w:pPr>
      <w:r>
        <w:rPr>
          <w:rFonts w:hint="eastAsia" w:ascii="方正仿宋_GBK" w:eastAsia="方正仿宋_GBK"/>
          <w:color w:val="000000"/>
          <w:kern w:val="0"/>
          <w:sz w:val="32"/>
          <w:szCs w:val="32"/>
        </w:rPr>
        <w:t xml:space="preserve">鼓励聘请技术专家或者动员当地群众代表参与农村公路建设项目质量和安全监督工作。 </w:t>
      </w:r>
    </w:p>
    <w:p>
      <w:pPr>
        <w:autoSpaceDE w:val="0"/>
        <w:spacing w:line="600" w:lineRule="exact"/>
        <w:ind w:firstLine="640" w:firstLineChars="200"/>
        <w:rPr>
          <w:rFonts w:hint="eastAsia" w:ascii="方正仿宋_GBK" w:eastAsia="方正仿宋_GBK"/>
          <w:color w:val="000000"/>
          <w:kern w:val="0"/>
          <w:sz w:val="32"/>
          <w:szCs w:val="32"/>
        </w:rPr>
      </w:pPr>
      <w:r>
        <w:rPr>
          <w:rFonts w:hint="eastAsia" w:ascii="方正黑体_GBK" w:eastAsia="方正黑体_GBK"/>
          <w:color w:val="000000"/>
          <w:kern w:val="0"/>
          <w:sz w:val="32"/>
          <w:szCs w:val="32"/>
        </w:rPr>
        <w:t>第三十四条</w:t>
      </w:r>
      <w:r>
        <w:rPr>
          <w:rFonts w:hint="eastAsia" w:ascii="方正仿宋_GBK" w:eastAsia="方正仿宋_GBK"/>
          <w:color w:val="000000"/>
          <w:kern w:val="0"/>
          <w:sz w:val="32"/>
          <w:szCs w:val="32"/>
        </w:rPr>
        <w:t xml:space="preserve">  严格落实保障农民工工资支付工作制度，及时妥善处理欠薪事件，避免因欠薪矛盾引发群体事件，确保社会安全稳定。</w:t>
      </w:r>
    </w:p>
    <w:p>
      <w:pPr>
        <w:autoSpaceDE w:val="0"/>
        <w:spacing w:line="600" w:lineRule="exact"/>
        <w:ind w:firstLine="640" w:firstLineChars="200"/>
        <w:rPr>
          <w:rFonts w:hint="eastAsia" w:ascii="方正仿宋_GBK" w:eastAsia="方正仿宋_GBK"/>
          <w:sz w:val="32"/>
          <w:szCs w:val="32"/>
        </w:rPr>
      </w:pPr>
      <w:r>
        <w:rPr>
          <w:rFonts w:hint="eastAsia" w:ascii="方正黑体_GBK" w:eastAsia="方正黑体_GBK"/>
          <w:color w:val="000000"/>
          <w:kern w:val="0"/>
          <w:sz w:val="32"/>
          <w:szCs w:val="32"/>
        </w:rPr>
        <w:t xml:space="preserve">第三十五条 </w:t>
      </w:r>
      <w:r>
        <w:rPr>
          <w:rFonts w:hint="eastAsia" w:ascii="方正仿宋_GBK" w:eastAsia="方正仿宋_GBK"/>
          <w:color w:val="000000"/>
          <w:kern w:val="0"/>
          <w:sz w:val="32"/>
          <w:szCs w:val="32"/>
        </w:rPr>
        <w:t xml:space="preserve"> 农村公路按照国家有关规定应当设定保修期限和质量保证金。 </w:t>
      </w:r>
    </w:p>
    <w:p>
      <w:pPr>
        <w:autoSpaceDE w:val="0"/>
        <w:spacing w:line="600" w:lineRule="exact"/>
        <w:ind w:firstLine="640" w:firstLineChars="200"/>
        <w:rPr>
          <w:rFonts w:hint="eastAsia" w:ascii="方正仿宋_GBK" w:eastAsia="方正仿宋_GBK"/>
          <w:sz w:val="32"/>
          <w:szCs w:val="32"/>
        </w:rPr>
      </w:pPr>
      <w:r>
        <w:rPr>
          <w:rFonts w:hint="eastAsia" w:ascii="方正黑体_GBK" w:eastAsia="方正黑体_GBK"/>
          <w:color w:val="000000"/>
          <w:kern w:val="0"/>
          <w:sz w:val="32"/>
          <w:szCs w:val="32"/>
        </w:rPr>
        <w:t>第三十六条</w:t>
      </w:r>
      <w:r>
        <w:rPr>
          <w:rFonts w:hint="eastAsia" w:ascii="方正仿宋_GBK" w:eastAsia="方正仿宋_GBK"/>
          <w:color w:val="000000"/>
          <w:kern w:val="0"/>
          <w:sz w:val="32"/>
          <w:szCs w:val="32"/>
        </w:rPr>
        <w:t xml:space="preserve">  区交通局应当对农村公路建设项目有关单位进行评价，并实施相应守信联合激励和失信联合惩戒。 </w:t>
      </w:r>
    </w:p>
    <w:p>
      <w:pPr>
        <w:autoSpaceDE w:val="0"/>
        <w:spacing w:line="600" w:lineRule="exact"/>
        <w:ind w:firstLine="640" w:firstLineChars="200"/>
        <w:rPr>
          <w:rFonts w:hint="eastAsia" w:ascii="方正仿宋_GBK" w:eastAsia="方正仿宋_GBK"/>
          <w:sz w:val="32"/>
          <w:szCs w:val="32"/>
        </w:rPr>
      </w:pPr>
      <w:r>
        <w:rPr>
          <w:rFonts w:hint="eastAsia" w:ascii="方正黑体_GBK" w:eastAsia="方正黑体_GBK"/>
          <w:color w:val="000000"/>
          <w:kern w:val="0"/>
          <w:sz w:val="32"/>
          <w:szCs w:val="32"/>
        </w:rPr>
        <w:t>第三十七条</w:t>
      </w:r>
      <w:r>
        <w:rPr>
          <w:rFonts w:hint="eastAsia" w:ascii="方正仿宋_GBK" w:eastAsia="方正仿宋_GBK"/>
          <w:color w:val="000000"/>
          <w:kern w:val="0"/>
          <w:sz w:val="32"/>
          <w:szCs w:val="32"/>
        </w:rPr>
        <w:t xml:space="preserve">  鼓励推行标准化施工，对混凝土拌和、构件预制、钢筋加工等推行工厂化管理，提高建设质量。 </w:t>
      </w:r>
    </w:p>
    <w:p>
      <w:pPr>
        <w:autoSpaceDE w:val="0"/>
        <w:spacing w:line="600" w:lineRule="exact"/>
        <w:ind w:firstLine="640" w:firstLineChars="200"/>
        <w:rPr>
          <w:rFonts w:hint="eastAsia" w:ascii="方正仿宋_GBK" w:eastAsia="方正仿宋_GBK"/>
          <w:color w:val="000000"/>
          <w:kern w:val="0"/>
          <w:sz w:val="32"/>
          <w:szCs w:val="32"/>
        </w:rPr>
      </w:pPr>
      <w:r>
        <w:rPr>
          <w:rFonts w:hint="eastAsia" w:ascii="方正黑体_GBK" w:eastAsia="方正黑体_GBK"/>
          <w:color w:val="000000"/>
          <w:kern w:val="0"/>
          <w:sz w:val="32"/>
          <w:szCs w:val="32"/>
        </w:rPr>
        <w:t xml:space="preserve">第三十八条  </w:t>
      </w:r>
      <w:r>
        <w:rPr>
          <w:rFonts w:hint="eastAsia" w:ascii="方正仿宋_GBK" w:eastAsia="方正仿宋_GBK"/>
          <w:color w:val="000000"/>
          <w:kern w:val="0"/>
          <w:sz w:val="32"/>
          <w:szCs w:val="32"/>
        </w:rPr>
        <w:t xml:space="preserve">农村公路建设实行月报制度。区交通局应当按月在信息化平台上报工程建设有关情况。 </w:t>
      </w:r>
    </w:p>
    <w:p>
      <w:pPr>
        <w:autoSpaceDE w:val="0"/>
        <w:spacing w:beforeLines="50" w:afterLines="50" w:line="600" w:lineRule="exact"/>
        <w:jc w:val="center"/>
        <w:rPr>
          <w:rFonts w:hint="eastAsia" w:ascii="方正黑体_GBK" w:eastAsia="方正黑体_GBK"/>
          <w:sz w:val="32"/>
          <w:szCs w:val="32"/>
        </w:rPr>
      </w:pPr>
      <w:r>
        <w:rPr>
          <w:rFonts w:hint="eastAsia" w:ascii="方正黑体_GBK" w:eastAsia="方正黑体_GBK"/>
          <w:sz w:val="32"/>
          <w:szCs w:val="32"/>
        </w:rPr>
        <w:t>第六章  工程验收</w:t>
      </w:r>
    </w:p>
    <w:p>
      <w:pPr>
        <w:autoSpaceDE w:val="0"/>
        <w:spacing w:line="600" w:lineRule="exact"/>
        <w:ind w:firstLine="640" w:firstLineChars="200"/>
        <w:rPr>
          <w:rFonts w:hint="eastAsia" w:ascii="方正仿宋_GBK" w:eastAsia="方正仿宋_GBK"/>
          <w:sz w:val="32"/>
          <w:szCs w:val="32"/>
        </w:rPr>
      </w:pPr>
      <w:r>
        <w:rPr>
          <w:rFonts w:hint="eastAsia" w:ascii="方正黑体_GBK" w:eastAsia="方正黑体_GBK"/>
          <w:sz w:val="32"/>
          <w:szCs w:val="32"/>
        </w:rPr>
        <w:t xml:space="preserve">第三十九条 </w:t>
      </w:r>
      <w:r>
        <w:rPr>
          <w:rFonts w:hint="eastAsia" w:ascii="方正仿宋_GBK" w:eastAsia="方正仿宋_GBK"/>
          <w:color w:val="000000"/>
          <w:kern w:val="0"/>
          <w:sz w:val="32"/>
          <w:szCs w:val="32"/>
        </w:rPr>
        <w:t xml:space="preserve"> 农村公路建设项目完工后，应当按照国家有关规定组织交工、竣工验收。未经验收或者验收不合格的，不得交付使用。 </w:t>
      </w:r>
    </w:p>
    <w:p>
      <w:pPr>
        <w:autoSpaceDE w:val="0"/>
        <w:spacing w:line="600" w:lineRule="exact"/>
        <w:ind w:firstLine="640" w:firstLineChars="200"/>
        <w:rPr>
          <w:rFonts w:hint="eastAsia" w:ascii="方正仿宋_GBK" w:eastAsia="方正仿宋_GBK"/>
          <w:sz w:val="32"/>
          <w:szCs w:val="32"/>
        </w:rPr>
      </w:pPr>
      <w:r>
        <w:rPr>
          <w:rFonts w:hint="eastAsia" w:ascii="方正仿宋_GBK" w:eastAsia="方正仿宋_GBK"/>
          <w:color w:val="000000"/>
          <w:kern w:val="0"/>
          <w:sz w:val="32"/>
          <w:szCs w:val="32"/>
        </w:rPr>
        <w:t xml:space="preserve">一般农村公路建设项目的交工、竣工验收可以合并进行，可以多个项目一并验收。 </w:t>
      </w:r>
    </w:p>
    <w:p>
      <w:pPr>
        <w:autoSpaceDE w:val="0"/>
        <w:spacing w:line="600" w:lineRule="exact"/>
        <w:ind w:firstLine="640" w:firstLineChars="200"/>
        <w:rPr>
          <w:rFonts w:hint="eastAsia" w:ascii="方正仿宋_GBK" w:eastAsia="方正仿宋_GBK"/>
          <w:sz w:val="32"/>
          <w:szCs w:val="32"/>
        </w:rPr>
      </w:pPr>
      <w:r>
        <w:rPr>
          <w:rFonts w:hint="eastAsia" w:ascii="方正黑体_GBK" w:eastAsia="方正黑体_GBK"/>
          <w:sz w:val="32"/>
          <w:szCs w:val="32"/>
        </w:rPr>
        <w:t xml:space="preserve">第四十条 </w:t>
      </w:r>
      <w:r>
        <w:rPr>
          <w:rFonts w:hint="eastAsia" w:ascii="方正仿宋_GBK" w:eastAsia="方正仿宋_GBK"/>
          <w:color w:val="000000"/>
          <w:kern w:val="0"/>
          <w:sz w:val="32"/>
          <w:szCs w:val="32"/>
        </w:rPr>
        <w:t xml:space="preserve"> 农村公路建设项目由项目业主组织交工验收，由区交通局按照项目管理权限组织竣工验收。交工、竣工验收合并的项目，由区交通局按照项目管理权限组织验收。</w:t>
      </w:r>
    </w:p>
    <w:p>
      <w:pPr>
        <w:autoSpaceDE w:val="0"/>
        <w:spacing w:line="600" w:lineRule="exact"/>
        <w:ind w:firstLine="640" w:firstLineChars="200"/>
        <w:rPr>
          <w:rFonts w:hint="eastAsia" w:ascii="方正仿宋_GBK" w:eastAsia="方正仿宋_GBK"/>
          <w:sz w:val="32"/>
          <w:szCs w:val="32"/>
        </w:rPr>
      </w:pPr>
      <w:r>
        <w:rPr>
          <w:rFonts w:hint="eastAsia" w:ascii="方正仿宋_GBK" w:eastAsia="方正仿宋_GBK"/>
          <w:color w:val="000000"/>
          <w:kern w:val="0"/>
          <w:sz w:val="32"/>
          <w:szCs w:val="32"/>
        </w:rPr>
        <w:t xml:space="preserve">由区交通局组织验收的农村公路建设项目，应当邀请同级公安、安全生产监督管理等相关部门参加。 </w:t>
      </w:r>
    </w:p>
    <w:p>
      <w:pPr>
        <w:autoSpaceDE w:val="0"/>
        <w:spacing w:line="600" w:lineRule="exact"/>
        <w:ind w:firstLine="640" w:firstLineChars="200"/>
        <w:rPr>
          <w:rFonts w:hint="eastAsia" w:ascii="方正仿宋_GBK" w:eastAsia="方正仿宋_GBK"/>
          <w:color w:val="000000"/>
          <w:kern w:val="0"/>
          <w:sz w:val="32"/>
          <w:szCs w:val="32"/>
        </w:rPr>
      </w:pPr>
      <w:r>
        <w:rPr>
          <w:rFonts w:hint="eastAsia" w:ascii="方正黑体_GBK" w:eastAsia="方正黑体_GBK"/>
          <w:sz w:val="32"/>
          <w:szCs w:val="32"/>
        </w:rPr>
        <w:t>第四十一条</w:t>
      </w:r>
      <w:r>
        <w:rPr>
          <w:rFonts w:hint="eastAsia" w:ascii="方正仿宋_GBK" w:eastAsia="方正仿宋_GBK"/>
          <w:color w:val="000000"/>
          <w:kern w:val="0"/>
          <w:sz w:val="32"/>
          <w:szCs w:val="32"/>
        </w:rPr>
        <w:t xml:space="preserve">  农村公路新建项目交工验收合格后，方可开放交通，移交管理养护单位，并落实资产管理。区交通局应当及时组织做好基础数据统计、更新和施工资料归档工作。</w:t>
      </w:r>
    </w:p>
    <w:p>
      <w:pPr>
        <w:autoSpaceDE w:val="0"/>
        <w:spacing w:beforeLines="50" w:afterLines="50" w:line="600" w:lineRule="exact"/>
        <w:jc w:val="center"/>
        <w:rPr>
          <w:rFonts w:hint="eastAsia" w:ascii="方正黑体_GBK" w:eastAsia="方正黑体_GBK"/>
          <w:sz w:val="32"/>
          <w:szCs w:val="32"/>
        </w:rPr>
      </w:pPr>
      <w:r>
        <w:rPr>
          <w:rFonts w:hint="eastAsia" w:ascii="方正黑体_GBK" w:eastAsia="方正黑体_GBK"/>
          <w:sz w:val="32"/>
          <w:szCs w:val="32"/>
        </w:rPr>
        <w:t>第七章  法律责任</w:t>
      </w:r>
    </w:p>
    <w:p>
      <w:pPr>
        <w:autoSpaceDE w:val="0"/>
        <w:spacing w:line="600" w:lineRule="exact"/>
        <w:ind w:firstLine="640" w:firstLineChars="200"/>
        <w:rPr>
          <w:rFonts w:hint="eastAsia" w:ascii="方正仿宋_GBK" w:eastAsia="方正仿宋_GBK"/>
          <w:sz w:val="32"/>
          <w:szCs w:val="32"/>
        </w:rPr>
      </w:pPr>
      <w:r>
        <w:rPr>
          <w:rFonts w:hint="eastAsia" w:ascii="方正黑体_GBK" w:eastAsia="方正黑体_GBK"/>
          <w:sz w:val="32"/>
          <w:szCs w:val="32"/>
        </w:rPr>
        <w:t>第四十二条</w:t>
      </w:r>
      <w:r>
        <w:rPr>
          <w:rFonts w:hint="eastAsia" w:ascii="方正仿宋_GBK" w:eastAsia="方正仿宋_GBK"/>
          <w:color w:val="000000"/>
          <w:kern w:val="0"/>
          <w:sz w:val="32"/>
          <w:szCs w:val="32"/>
        </w:rPr>
        <w:t xml:space="preserve">  违反本办法规定，截留、挤占、挪用农村公路建设资金的，由区政府对责任单位进行通报批评，限期整改；情节严重的，对责任人依法给予行政处分。 </w:t>
      </w:r>
    </w:p>
    <w:p>
      <w:pPr>
        <w:autoSpaceDE w:val="0"/>
        <w:spacing w:line="600" w:lineRule="exact"/>
        <w:ind w:firstLine="640" w:firstLineChars="200"/>
        <w:rPr>
          <w:rFonts w:hint="eastAsia" w:ascii="方正仿宋_GBK" w:eastAsia="方正仿宋_GBK"/>
          <w:sz w:val="32"/>
          <w:szCs w:val="32"/>
        </w:rPr>
      </w:pPr>
      <w:r>
        <w:rPr>
          <w:rFonts w:hint="eastAsia" w:ascii="方正黑体_GBK" w:eastAsia="方正黑体_GBK"/>
          <w:sz w:val="32"/>
          <w:szCs w:val="32"/>
        </w:rPr>
        <w:t>第四十三条</w:t>
      </w:r>
      <w:r>
        <w:rPr>
          <w:rFonts w:hint="eastAsia" w:ascii="方正仿宋_GBK" w:eastAsia="方正仿宋_GBK"/>
          <w:color w:val="000000"/>
          <w:kern w:val="0"/>
          <w:sz w:val="32"/>
          <w:szCs w:val="32"/>
        </w:rPr>
        <w:t xml:space="preserve">  违反本办法规定，农村公路建设项目未经交工验收合格即开放交通的，由区交通局责令停止使用，限期改正。  </w:t>
      </w:r>
    </w:p>
    <w:p>
      <w:pPr>
        <w:autoSpaceDE w:val="0"/>
        <w:spacing w:line="600" w:lineRule="exact"/>
        <w:ind w:firstLine="624"/>
        <w:rPr>
          <w:rFonts w:hint="eastAsia" w:ascii="方正仿宋_GBK" w:eastAsia="方正仿宋_GBK"/>
          <w:color w:val="000000"/>
          <w:kern w:val="0"/>
          <w:sz w:val="32"/>
          <w:szCs w:val="32"/>
        </w:rPr>
      </w:pPr>
      <w:r>
        <w:rPr>
          <w:rFonts w:hint="eastAsia" w:ascii="方正黑体_GBK" w:eastAsia="方正黑体_GBK"/>
          <w:sz w:val="32"/>
          <w:szCs w:val="32"/>
        </w:rPr>
        <w:t xml:space="preserve">第四十四条 </w:t>
      </w:r>
      <w:r>
        <w:rPr>
          <w:rFonts w:hint="eastAsia" w:ascii="方正仿宋_GBK" w:eastAsia="方正仿宋_GBK"/>
          <w:color w:val="000000"/>
          <w:kern w:val="0"/>
          <w:sz w:val="32"/>
          <w:szCs w:val="32"/>
        </w:rPr>
        <w:t xml:space="preserve"> 对违反本办法规定，拖欠农民工工资的，按照国家相关规定对责任单位、责任人进行处理。</w:t>
      </w:r>
    </w:p>
    <w:p>
      <w:pPr>
        <w:autoSpaceDE w:val="0"/>
        <w:spacing w:line="600" w:lineRule="exact"/>
        <w:ind w:firstLine="640" w:firstLineChars="200"/>
        <w:rPr>
          <w:rFonts w:hint="eastAsia" w:ascii="方正仿宋_GBK" w:eastAsia="方正仿宋_GBK"/>
          <w:sz w:val="32"/>
          <w:szCs w:val="32"/>
        </w:rPr>
      </w:pPr>
      <w:r>
        <w:rPr>
          <w:rFonts w:hint="eastAsia" w:ascii="方正黑体_GBK" w:eastAsia="方正黑体_GBK"/>
          <w:sz w:val="32"/>
          <w:szCs w:val="32"/>
        </w:rPr>
        <w:t xml:space="preserve">第四十五条 </w:t>
      </w:r>
      <w:r>
        <w:rPr>
          <w:rFonts w:hint="eastAsia" w:ascii="方正仿宋_GBK" w:eastAsia="方正仿宋_GBK"/>
          <w:color w:val="000000"/>
          <w:kern w:val="0"/>
          <w:sz w:val="32"/>
          <w:szCs w:val="32"/>
        </w:rPr>
        <w:t xml:space="preserve"> 农村公路建设项目发生招标投标违法行为的，依据</w:t>
      </w:r>
      <w:r>
        <w:rPr>
          <w:rFonts w:hint="eastAsia" w:ascii="方正仿宋_GBK" w:eastAsia="方正仿宋_GBK"/>
          <w:color w:val="000000"/>
          <w:kern w:val="0"/>
          <w:sz w:val="32"/>
          <w:szCs w:val="32"/>
          <w:lang w:eastAsia="zh-CN"/>
        </w:rPr>
        <w:t>《中华人民共和国招标投标法》</w:t>
      </w:r>
      <w:r>
        <w:rPr>
          <w:rFonts w:hint="eastAsia" w:ascii="方正仿宋_GBK" w:eastAsia="方正仿宋_GBK"/>
          <w:color w:val="000000"/>
          <w:kern w:val="0"/>
          <w:sz w:val="32"/>
          <w:szCs w:val="32"/>
        </w:rPr>
        <w:t xml:space="preserve">《招标投标法实施条例》等有关规定，对相关责任单位和责任人给予处罚。 </w:t>
      </w:r>
    </w:p>
    <w:p>
      <w:pPr>
        <w:autoSpaceDE w:val="0"/>
        <w:spacing w:line="600" w:lineRule="exact"/>
        <w:ind w:firstLine="640" w:firstLineChars="200"/>
        <w:rPr>
          <w:rFonts w:hint="eastAsia" w:ascii="方正仿宋_GBK" w:eastAsia="方正仿宋_GBK"/>
          <w:color w:val="000000"/>
          <w:kern w:val="0"/>
          <w:sz w:val="32"/>
          <w:szCs w:val="32"/>
        </w:rPr>
      </w:pPr>
      <w:r>
        <w:rPr>
          <w:rFonts w:hint="eastAsia" w:ascii="方正黑体_GBK" w:eastAsia="方正黑体_GBK"/>
          <w:sz w:val="32"/>
          <w:szCs w:val="32"/>
        </w:rPr>
        <w:t>第四十六条</w:t>
      </w:r>
      <w:r>
        <w:rPr>
          <w:rFonts w:hint="eastAsia" w:ascii="方正仿宋_GBK" w:eastAsia="方正仿宋_GBK"/>
          <w:color w:val="000000"/>
          <w:kern w:val="0"/>
          <w:sz w:val="32"/>
          <w:szCs w:val="32"/>
        </w:rPr>
        <w:t xml:space="preserve">  农村公路建设项目发生转包、违法分包等质量安全违法行为的，依据《建设工程质量管理条例》《建设工程安全生产管理条例》等有关规定，对相关责任单位和责任人给予处罚。</w:t>
      </w:r>
    </w:p>
    <w:p>
      <w:pPr>
        <w:autoSpaceDE w:val="0"/>
        <w:spacing w:beforeLines="50" w:afterLines="50" w:line="600" w:lineRule="exact"/>
        <w:jc w:val="center"/>
        <w:rPr>
          <w:rFonts w:hint="eastAsia" w:ascii="方正黑体_GBK" w:eastAsia="方正黑体_GBK"/>
          <w:sz w:val="32"/>
          <w:szCs w:val="32"/>
        </w:rPr>
      </w:pPr>
      <w:r>
        <w:rPr>
          <w:rFonts w:hint="eastAsia" w:ascii="方正黑体_GBK" w:eastAsia="方正黑体_GBK"/>
          <w:sz w:val="32"/>
          <w:szCs w:val="32"/>
        </w:rPr>
        <w:t>第八章  附 则</w:t>
      </w:r>
    </w:p>
    <w:p>
      <w:pPr>
        <w:autoSpaceDE w:val="0"/>
        <w:spacing w:line="600" w:lineRule="exact"/>
        <w:ind w:firstLine="640" w:firstLineChars="200"/>
        <w:rPr>
          <w:rFonts w:hint="eastAsia" w:ascii="方正仿宋_GBK" w:eastAsia="方正仿宋_GBK"/>
          <w:color w:val="000000"/>
          <w:kern w:val="0"/>
          <w:sz w:val="32"/>
          <w:szCs w:val="32"/>
        </w:rPr>
      </w:pPr>
      <w:r>
        <w:rPr>
          <w:rFonts w:hint="eastAsia" w:ascii="方正黑体_GBK" w:eastAsia="方正黑体_GBK"/>
          <w:sz w:val="32"/>
          <w:szCs w:val="32"/>
        </w:rPr>
        <w:t>第四十七条</w:t>
      </w:r>
      <w:r>
        <w:rPr>
          <w:rFonts w:hint="eastAsia" w:ascii="方正仿宋_GBK" w:eastAsia="方正仿宋_GBK"/>
          <w:sz w:val="32"/>
          <w:szCs w:val="32"/>
        </w:rPr>
        <w:t xml:space="preserve"> </w:t>
      </w:r>
      <w:r>
        <w:rPr>
          <w:rFonts w:hint="eastAsia" w:ascii="方正仿宋_GBK" w:eastAsia="方正仿宋_GBK"/>
          <w:color w:val="000000"/>
          <w:kern w:val="0"/>
          <w:sz w:val="32"/>
          <w:szCs w:val="32"/>
        </w:rPr>
        <w:t xml:space="preserve"> 本办法自公布之日起施行。</w:t>
      </w:r>
    </w:p>
    <w:p>
      <w:pPr>
        <w:pStyle w:val="9"/>
        <w:spacing w:line="600" w:lineRule="exact"/>
        <w:jc w:val="center"/>
        <w:rPr>
          <w:rFonts w:hint="eastAsia" w:ascii="方正仿宋_GBK" w:eastAsia="方正仿宋_GBK"/>
          <w:sz w:val="32"/>
          <w:szCs w:val="32"/>
        </w:rPr>
      </w:pPr>
      <w:r>
        <w:rPr>
          <w:rFonts w:hint="eastAsia" w:ascii="方正仿宋_GBK" w:eastAsia="方正仿宋_GBK"/>
          <w:sz w:val="32"/>
          <w:szCs w:val="32"/>
        </w:rPr>
        <w:t xml:space="preserve"> </w:t>
      </w:r>
    </w:p>
    <w:p>
      <w:pPr>
        <w:pStyle w:val="9"/>
        <w:spacing w:line="600" w:lineRule="exact"/>
        <w:jc w:val="center"/>
        <w:rPr>
          <w:rFonts w:hint="eastAsia" w:ascii="方正仿宋_GBK" w:eastAsia="方正仿宋_GBK"/>
          <w:sz w:val="32"/>
          <w:szCs w:val="32"/>
        </w:rPr>
      </w:pPr>
      <w:r>
        <w:rPr>
          <w:rFonts w:hint="eastAsia" w:ascii="方正仿宋_GBK" w:eastAsia="方正仿宋_GBK"/>
          <w:sz w:val="32"/>
          <w:szCs w:val="32"/>
        </w:rPr>
        <w:t xml:space="preserve"> </w:t>
      </w:r>
    </w:p>
    <w:p>
      <w:pPr>
        <w:pStyle w:val="9"/>
        <w:spacing w:line="600" w:lineRule="exact"/>
        <w:jc w:val="center"/>
        <w:rPr>
          <w:rFonts w:hint="eastAsia" w:ascii="方正仿宋_GBK" w:eastAsia="方正仿宋_GBK"/>
          <w:sz w:val="32"/>
          <w:szCs w:val="32"/>
        </w:rPr>
      </w:pPr>
      <w:r>
        <w:rPr>
          <w:rFonts w:hint="eastAsia" w:ascii="方正仿宋_GBK" w:eastAsia="方正仿宋_GBK"/>
          <w:sz w:val="32"/>
          <w:szCs w:val="32"/>
        </w:rPr>
        <w:t xml:space="preserve"> </w:t>
      </w:r>
    </w:p>
    <w:p>
      <w:pPr>
        <w:pStyle w:val="9"/>
        <w:spacing w:line="600" w:lineRule="exact"/>
        <w:jc w:val="center"/>
        <w:rPr>
          <w:rFonts w:hint="eastAsia" w:ascii="方正仿宋_GBK" w:eastAsia="方正仿宋_GBK"/>
          <w:sz w:val="32"/>
          <w:szCs w:val="32"/>
        </w:rPr>
      </w:pPr>
      <w:r>
        <w:rPr>
          <w:rFonts w:hint="eastAsia" w:ascii="方正仿宋_GBK" w:eastAsia="方正仿宋_GBK"/>
          <w:sz w:val="32"/>
          <w:szCs w:val="32"/>
        </w:rPr>
        <w:t xml:space="preserve"> </w:t>
      </w:r>
    </w:p>
    <w:p>
      <w:pPr>
        <w:pStyle w:val="9"/>
        <w:spacing w:line="600" w:lineRule="exact"/>
        <w:jc w:val="center"/>
        <w:rPr>
          <w:rFonts w:eastAsia="方正黑体_GBK"/>
          <w:sz w:val="32"/>
          <w:szCs w:val="32"/>
        </w:rPr>
      </w:pPr>
      <w:r>
        <w:rPr>
          <w:rFonts w:eastAsia="方正黑体_GBK"/>
          <w:sz w:val="32"/>
          <w:szCs w:val="32"/>
        </w:rPr>
        <w:t xml:space="preserve"> </w:t>
      </w:r>
    </w:p>
    <w:p>
      <w:pPr>
        <w:pStyle w:val="9"/>
        <w:spacing w:line="600" w:lineRule="exact"/>
        <w:jc w:val="center"/>
        <w:rPr>
          <w:rFonts w:eastAsia="方正黑体_GBK"/>
          <w:sz w:val="32"/>
          <w:szCs w:val="32"/>
        </w:rPr>
      </w:pPr>
      <w:r>
        <w:rPr>
          <w:rFonts w:eastAsia="方正黑体_GBK"/>
          <w:sz w:val="32"/>
          <w:szCs w:val="32"/>
        </w:rPr>
        <w:t xml:space="preserve"> </w:t>
      </w:r>
    </w:p>
    <w:p>
      <w:pPr>
        <w:tabs>
          <w:tab w:val="left" w:pos="543"/>
        </w:tabs>
      </w:pPr>
      <w:r>
        <w:tab/>
      </w:r>
    </w:p>
    <w:p>
      <w:pPr>
        <w:pStyle w:val="7"/>
        <w:rPr>
          <w:rFonts w:eastAsia="方正黑体_GBK"/>
        </w:rPr>
      </w:pPr>
      <w:r>
        <w:rPr>
          <w:rFonts w:eastAsia="方正黑体_GBK"/>
        </w:rPr>
        <w:t xml:space="preserve"> </w:t>
      </w:r>
    </w:p>
    <w:p>
      <w:pPr>
        <w:rPr>
          <w:rFonts w:eastAsia="方正仿宋_GBK"/>
        </w:rPr>
      </w:pPr>
      <w:r>
        <w:t xml:space="preserve"> </w:t>
      </w:r>
    </w:p>
    <w:p>
      <w:pPr>
        <w:rPr>
          <w:rFonts w:eastAsia="方正黑体_GBK"/>
        </w:rPr>
      </w:pPr>
      <w:r>
        <w:rPr>
          <w:rFonts w:eastAsia="方正黑体_GBK"/>
        </w:rPr>
        <w:t xml:space="preserve"> </w:t>
      </w: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path/>
          <v:fill on="f" focussize="0,0"/>
          <v:stroke on="f" weight="0.5pt" joinstyle="miter"/>
          <v:imagedata o:title=""/>
          <o:lock v:ext="edit"/>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0"/>
      <w:wordWrap w:val="0"/>
      <w:ind w:left="3786" w:leftChars="1803" w:firstLine="7398" w:firstLineChars="2312"/>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path arrowok="t"/>
          <v:fill focussize="0,0"/>
          <v:stroke weight="1.75pt" color="#005192" joinstyle="miter"/>
          <v:imagedata o:title=""/>
          <o:lock v:ext="edit"/>
        </v:line>
      </w:pict>
    </w:r>
    <w:r>
      <w:rPr>
        <w:rFonts w:hint="eastAsia"/>
        <w:color w:val="FAFAFA"/>
        <w:sz w:val="32"/>
      </w:rPr>
      <w:t xml:space="preserve">  </w:t>
    </w:r>
    <w:r>
      <w:rPr>
        <w:rFonts w:hint="eastAsia" w:ascii="宋体" w:hAnsi="宋体" w:eastAsia="宋体" w:cs="宋体"/>
        <w:b/>
        <w:bCs/>
        <w:color w:val="005192"/>
        <w:sz w:val="28"/>
        <w:szCs w:val="44"/>
      </w:rPr>
      <w:t xml:space="preserve">重庆市武隆区人民政府办公室发布     </w:t>
    </w:r>
  </w:p>
  <w:p>
    <w:pPr>
      <w:pStyle w:val="10"/>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path arrowok="t"/>
          <v:fill focussize="0,0"/>
          <v:stroke weight="1.75pt" color="#005192" joinstyle="miter"/>
          <v:imagedata o:title=""/>
          <o:lock v:ext="edit"/>
        </v:line>
      </w:pic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重庆市武隆区人民政府行政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RlMTI0ZmZkNWVkNDk2ZTg4NWYwOTQyMjQxMmY4NGEifQ=="/>
  </w:docVars>
  <w:rsids>
    <w:rsidRoot w:val="00172A27"/>
    <w:rsid w:val="00052AAA"/>
    <w:rsid w:val="000A10FE"/>
    <w:rsid w:val="000F013A"/>
    <w:rsid w:val="00132112"/>
    <w:rsid w:val="00172A27"/>
    <w:rsid w:val="001D2E0B"/>
    <w:rsid w:val="00203F96"/>
    <w:rsid w:val="002668E8"/>
    <w:rsid w:val="002C6B5D"/>
    <w:rsid w:val="00310F61"/>
    <w:rsid w:val="00326874"/>
    <w:rsid w:val="003913BC"/>
    <w:rsid w:val="003E1F5F"/>
    <w:rsid w:val="004A6247"/>
    <w:rsid w:val="005A75E9"/>
    <w:rsid w:val="00625E78"/>
    <w:rsid w:val="00687051"/>
    <w:rsid w:val="00756DB1"/>
    <w:rsid w:val="007A404A"/>
    <w:rsid w:val="007C0CC5"/>
    <w:rsid w:val="00882450"/>
    <w:rsid w:val="008D7BF6"/>
    <w:rsid w:val="009019DB"/>
    <w:rsid w:val="00914B14"/>
    <w:rsid w:val="009428A3"/>
    <w:rsid w:val="009601B1"/>
    <w:rsid w:val="00960344"/>
    <w:rsid w:val="009E7195"/>
    <w:rsid w:val="00B3554B"/>
    <w:rsid w:val="00B37011"/>
    <w:rsid w:val="00E948EC"/>
    <w:rsid w:val="00EB3DD2"/>
    <w:rsid w:val="00EF0403"/>
    <w:rsid w:val="00F410A9"/>
    <w:rsid w:val="019E71BD"/>
    <w:rsid w:val="041C42DA"/>
    <w:rsid w:val="04B679C3"/>
    <w:rsid w:val="05F07036"/>
    <w:rsid w:val="06E00104"/>
    <w:rsid w:val="080F63D8"/>
    <w:rsid w:val="09341458"/>
    <w:rsid w:val="098254C2"/>
    <w:rsid w:val="0A766EDE"/>
    <w:rsid w:val="0AD64BE8"/>
    <w:rsid w:val="0B0912D7"/>
    <w:rsid w:val="0E025194"/>
    <w:rsid w:val="0FDF0B43"/>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1E603C"/>
    <w:rsid w:val="769F2DE8"/>
    <w:rsid w:val="76FDEB7C"/>
    <w:rsid w:val="79C65162"/>
    <w:rsid w:val="7C9011D9"/>
    <w:rsid w:val="7DC651C5"/>
    <w:rsid w:val="7DF350ED"/>
    <w:rsid w:val="7F9DA0E8"/>
    <w:rsid w:val="7FCC2834"/>
    <w:rsid w:val="7FF6A4EF"/>
    <w:rsid w:val="92DD1CEF"/>
    <w:rsid w:val="F05B4F69"/>
    <w:rsid w:val="F97D9566"/>
    <w:rsid w:val="FDFF411C"/>
    <w:rsid w:val="FFBE9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unhideWhenUsed/>
    <w:qFormat/>
    <w:uiPriority w:val="99"/>
    <w:pPr>
      <w:ind w:firstLine="420" w:firstLineChars="200"/>
    </w:pPr>
    <w:rPr>
      <w:rFonts w:ascii="Times New Roman" w:hAnsi="Times New Roman" w:eastAsia="宋体" w:cs="Times New Roman"/>
      <w:sz w:val="32"/>
      <w:szCs w:val="32"/>
    </w:rPr>
  </w:style>
  <w:style w:type="paragraph" w:styleId="5">
    <w:name w:val="annotation text"/>
    <w:basedOn w:val="1"/>
    <w:qFormat/>
    <w:uiPriority w:val="0"/>
    <w:pPr>
      <w:jc w:val="left"/>
    </w:pPr>
  </w:style>
  <w:style w:type="paragraph" w:styleId="6">
    <w:name w:val="Body Text"/>
    <w:basedOn w:val="1"/>
    <w:next w:val="7"/>
    <w:link w:val="19"/>
    <w:unhideWhenUsed/>
    <w:qFormat/>
    <w:uiPriority w:val="99"/>
    <w:pPr>
      <w:spacing w:before="100" w:beforeAutospacing="1" w:after="120"/>
    </w:pPr>
    <w:rPr>
      <w:rFonts w:ascii="Times New Roman" w:hAnsi="Times New Roman" w:eastAsia="方正仿宋_GBK" w:cs="Times New Roman"/>
      <w:sz w:val="32"/>
      <w:szCs w:val="32"/>
    </w:rPr>
  </w:style>
  <w:style w:type="paragraph" w:styleId="7">
    <w:name w:val="toc 5"/>
    <w:basedOn w:val="1"/>
    <w:next w:val="1"/>
    <w:unhideWhenUsed/>
    <w:qFormat/>
    <w:uiPriority w:val="99"/>
    <w:pPr>
      <w:spacing w:before="100" w:beforeAutospacing="1" w:after="100" w:afterAutospacing="1"/>
      <w:ind w:left="1680" w:leftChars="800"/>
    </w:pPr>
    <w:rPr>
      <w:rFonts w:ascii="Times New Roman" w:hAnsi="Times New Roman" w:eastAsia="方正仿宋_GBK" w:cs="Times New Roman"/>
      <w:sz w:val="32"/>
      <w:szCs w:val="32"/>
    </w:rPr>
  </w:style>
  <w:style w:type="paragraph" w:styleId="8">
    <w:name w:val="Balloon Text"/>
    <w:basedOn w:val="1"/>
    <w:link w:val="16"/>
    <w:qFormat/>
    <w:uiPriority w:val="0"/>
    <w:rPr>
      <w:sz w:val="18"/>
      <w:szCs w:val="18"/>
    </w:rPr>
  </w:style>
  <w:style w:type="paragraph" w:styleId="9">
    <w:name w:val="footer"/>
    <w:basedOn w:val="1"/>
    <w:next w:val="1"/>
    <w:link w:val="21"/>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批注框文本 Char"/>
    <w:basedOn w:val="13"/>
    <w:link w:val="8"/>
    <w:qFormat/>
    <w:uiPriority w:val="0"/>
    <w:rPr>
      <w:rFonts w:asciiTheme="minorHAnsi" w:hAnsiTheme="minorHAnsi" w:eastAsiaTheme="minorEastAsia" w:cstheme="minorBidi"/>
      <w:kern w:val="2"/>
      <w:sz w:val="18"/>
      <w:szCs w:val="18"/>
    </w:rPr>
  </w:style>
  <w:style w:type="paragraph" w:customStyle="1" w:styleId="17">
    <w:name w:val="Default"/>
    <w:basedOn w:val="1"/>
    <w:qFormat/>
    <w:uiPriority w:val="0"/>
    <w:pPr>
      <w:autoSpaceDE w:val="0"/>
      <w:autoSpaceDN w:val="0"/>
      <w:adjustRightInd w:val="0"/>
      <w:jc w:val="left"/>
    </w:pPr>
    <w:rPr>
      <w:rFonts w:ascii="仿宋_GB2312" w:hAnsi="Calibri" w:eastAsia="宋体" w:cs="宋体"/>
      <w:color w:val="000000"/>
      <w:kern w:val="0"/>
      <w:sz w:val="24"/>
    </w:rPr>
  </w:style>
  <w:style w:type="character" w:customStyle="1" w:styleId="18">
    <w:name w:val="标题 1 Char"/>
    <w:basedOn w:val="13"/>
    <w:link w:val="2"/>
    <w:qFormat/>
    <w:uiPriority w:val="0"/>
    <w:rPr>
      <w:rFonts w:asciiTheme="minorHAnsi" w:hAnsiTheme="minorHAnsi" w:eastAsiaTheme="minorEastAsia" w:cstheme="minorBidi"/>
      <w:b/>
      <w:bCs/>
      <w:kern w:val="44"/>
      <w:sz w:val="44"/>
      <w:szCs w:val="44"/>
    </w:rPr>
  </w:style>
  <w:style w:type="character" w:customStyle="1" w:styleId="19">
    <w:name w:val="正文文本 Char"/>
    <w:basedOn w:val="13"/>
    <w:link w:val="6"/>
    <w:qFormat/>
    <w:uiPriority w:val="99"/>
    <w:rPr>
      <w:rFonts w:eastAsia="方正仿宋_GBK"/>
      <w:kern w:val="2"/>
      <w:sz w:val="32"/>
      <w:szCs w:val="32"/>
    </w:rPr>
  </w:style>
  <w:style w:type="paragraph" w:customStyle="1" w:styleId="20">
    <w:name w:val="索引 51"/>
    <w:basedOn w:val="1"/>
    <w:next w:val="1"/>
    <w:qFormat/>
    <w:uiPriority w:val="0"/>
    <w:pPr>
      <w:spacing w:before="100" w:beforeAutospacing="1" w:after="100" w:afterAutospacing="1"/>
      <w:ind w:left="1680"/>
    </w:pPr>
    <w:rPr>
      <w:rFonts w:ascii="Times New Roman" w:hAnsi="Times New Roman" w:eastAsia="方正仿宋_GBK" w:cs="Times New Roman"/>
      <w:sz w:val="32"/>
      <w:szCs w:val="32"/>
    </w:rPr>
  </w:style>
  <w:style w:type="character" w:customStyle="1" w:styleId="21">
    <w:name w:val="页脚 Char"/>
    <w:basedOn w:val="13"/>
    <w:link w:val="9"/>
    <w:qFormat/>
    <w:uiPriority w:val="99"/>
    <w:rPr>
      <w:rFonts w:asciiTheme="minorHAnsi" w:hAnsiTheme="minorHAnsi" w:eastAsiaTheme="minorEastAsia" w:cstheme="minorBidi"/>
      <w:kern w:val="2"/>
      <w:sz w:val="18"/>
      <w:szCs w:val="24"/>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666</Words>
  <Characters>3797</Characters>
  <Lines>31</Lines>
  <Paragraphs>8</Paragraphs>
  <TotalTime>49</TotalTime>
  <ScaleCrop>false</ScaleCrop>
  <LinksUpToDate>false</LinksUpToDate>
  <CharactersWithSpaces>4455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温星星</cp:lastModifiedBy>
  <cp:lastPrinted>2022-05-12T08:46:00Z</cp:lastPrinted>
  <dcterms:modified xsi:type="dcterms:W3CDTF">2023-11-07T06:24:47Z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