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bookmarkEnd w:id="0"/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pict>
          <v:shape id="_x0000_s1026" o:spid="_x0000_s1026" o:spt="136" type="#_x0000_t136" style="position:absolute;left:0pt;margin-left:7.95pt;margin-top:3.65pt;height:53.85pt;width:425.75pt;z-index:251658240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重庆市武隆区人民政府办公室文件" style="font-family:方正小标宋_GBK;font-size:36pt;v-text-align:center;"/>
          </v:shape>
        </w:pict>
      </w:r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tabs>
          <w:tab w:val="left" w:pos="2835"/>
          <w:tab w:val="left" w:pos="4200"/>
          <w:tab w:val="left" w:pos="5040"/>
        </w:tabs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武隆府办发〔20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60959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15pt;height:0pt;width:441.7pt;z-index:251659264;mso-width-relative:page;mso-height-relative:page;" filled="f" stroked="t" coordsize="21600,21600" o:gfxdata="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Fu9NNQAAAAEAQAADwAA&#10;AAAAAAABACAAAAAiAAAAZHJzL2Rvd25yZXYueG1sUEsBAhQAFAAAAAgAh07iQF900i3hAQAApQMA&#10;AA4AAAAAAAAAAQAgAAAAIwEAAGRycy9lMm9Eb2MueG1sUEsFBgAAAAAGAAYAWQEAAHY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eastAsia="方正黑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重庆市武隆区人民政府办公室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印发重庆市武隆区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人民政府重大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行政决策事项目录的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通知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各街道办事处，各乡镇人民政府，区政府各部门，有关单位：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根据《重大行政决策程序暂行条例》（国务院令第713号）、《重庆市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重大行政决策程序规定》（重庆市人民政府令第337号）等规定，经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政府同意，现将《2021年度重庆市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武隆区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人民政府重大行政决策事项目录》（以下简称《目录》）印发给你们，并就有关工作通知如下：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一、重大行政决策承办单位要严格履行法定程序，认真抓好组织实施，按时提请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政府常务会议审议，并报告履行重大行政决策程序情况。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二、《目录》实行动态管理，根据实际情况，确需调整或新增的，重大行政决策承办单位要认真研究论证，提出调整建议，按程序报批后执行。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重庆市武隆区人民政府办公室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2021年9月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atLeas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2021年度重庆市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eastAsia="zh-CN"/>
        </w:rPr>
        <w:t>武隆区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</w:rPr>
        <w:t>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atLeas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</w:rPr>
        <w:t>重大行政决策事项目录</w:t>
      </w:r>
    </w:p>
    <w:tbl>
      <w:tblPr>
        <w:tblStyle w:val="11"/>
        <w:tblW w:w="8820" w:type="dxa"/>
        <w:jc w:val="center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718"/>
        <w:gridCol w:w="1769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4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71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决策事项</w:t>
            </w:r>
          </w:p>
        </w:tc>
        <w:tc>
          <w:tcPr>
            <w:tcW w:w="1769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承办单位</w:t>
            </w:r>
          </w:p>
        </w:tc>
        <w:tc>
          <w:tcPr>
            <w:tcW w:w="1592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4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1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制定武隆区市场监管现代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化“十四五”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规划（2021—2025年）</w:t>
            </w:r>
          </w:p>
        </w:tc>
        <w:tc>
          <w:tcPr>
            <w:tcW w:w="1769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区市场监管局</w:t>
            </w:r>
          </w:p>
        </w:tc>
        <w:tc>
          <w:tcPr>
            <w:tcW w:w="1592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4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1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制定武隆区食品药品安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全“十四五”规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划（2021—2025年）</w:t>
            </w:r>
          </w:p>
        </w:tc>
        <w:tc>
          <w:tcPr>
            <w:tcW w:w="1769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区市场监管局</w:t>
            </w:r>
          </w:p>
        </w:tc>
        <w:tc>
          <w:tcPr>
            <w:tcW w:w="1592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4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71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制定武隆区地理标志运用促进工程五年行动方案（2021－2025年）</w:t>
            </w:r>
          </w:p>
        </w:tc>
        <w:tc>
          <w:tcPr>
            <w:tcW w:w="1769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区市场监管局</w:t>
            </w:r>
          </w:p>
        </w:tc>
        <w:tc>
          <w:tcPr>
            <w:tcW w:w="1592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4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1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制定武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隆区数字经济与实体经济融合发展实施方案（2020—2025年）</w:t>
            </w:r>
          </w:p>
        </w:tc>
        <w:tc>
          <w:tcPr>
            <w:tcW w:w="1769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区发展改革委</w:t>
            </w:r>
          </w:p>
        </w:tc>
        <w:tc>
          <w:tcPr>
            <w:tcW w:w="1592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2021年2月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4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71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制定实施加快推进武隆旅游国际化建设任务分解方案</w:t>
            </w:r>
          </w:p>
        </w:tc>
        <w:tc>
          <w:tcPr>
            <w:tcW w:w="1769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区文化旅游委</w:t>
            </w:r>
          </w:p>
        </w:tc>
        <w:tc>
          <w:tcPr>
            <w:tcW w:w="1592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4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71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制定武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隆区“十四五”文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化旅游业融合发展规划（2021—2025年）</w:t>
            </w:r>
          </w:p>
        </w:tc>
        <w:tc>
          <w:tcPr>
            <w:tcW w:w="1769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区文化旅游委</w:t>
            </w:r>
          </w:p>
        </w:tc>
        <w:tc>
          <w:tcPr>
            <w:tcW w:w="1592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4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71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制定武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隆区“十四五”体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育发展规划（2021—2025年）</w:t>
            </w:r>
          </w:p>
        </w:tc>
        <w:tc>
          <w:tcPr>
            <w:tcW w:w="1769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区文化旅游委</w:t>
            </w:r>
          </w:p>
        </w:tc>
        <w:tc>
          <w:tcPr>
            <w:tcW w:w="1592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4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71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制定武隆区旅游国际化发展规划（2021—2035年）</w:t>
            </w:r>
          </w:p>
        </w:tc>
        <w:tc>
          <w:tcPr>
            <w:tcW w:w="1769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区文化旅游委</w:t>
            </w:r>
          </w:p>
        </w:tc>
        <w:tc>
          <w:tcPr>
            <w:tcW w:w="1592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4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71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制定武隆区人力资源和社会保障事业发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展“十四五”规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划</w:t>
            </w:r>
          </w:p>
        </w:tc>
        <w:tc>
          <w:tcPr>
            <w:tcW w:w="1769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区人力社保局</w:t>
            </w:r>
          </w:p>
        </w:tc>
        <w:tc>
          <w:tcPr>
            <w:tcW w:w="1592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4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71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制定重庆市武隆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区“十四五”水安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全保障规划（2021—2025年）</w:t>
            </w:r>
          </w:p>
        </w:tc>
        <w:tc>
          <w:tcPr>
            <w:tcW w:w="1769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区水利局</w:t>
            </w:r>
          </w:p>
        </w:tc>
        <w:tc>
          <w:tcPr>
            <w:tcW w:w="1592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2021年10月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4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71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制定武隆区现代商贸服务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业发展“十四五”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规划</w:t>
            </w:r>
          </w:p>
        </w:tc>
        <w:tc>
          <w:tcPr>
            <w:tcW w:w="1769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区商务委</w:t>
            </w:r>
          </w:p>
        </w:tc>
        <w:tc>
          <w:tcPr>
            <w:tcW w:w="1592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2021年10月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4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71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制定武隆区口岸物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流发展“十四五”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规划</w:t>
            </w:r>
          </w:p>
        </w:tc>
        <w:tc>
          <w:tcPr>
            <w:tcW w:w="1769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区商务委</w:t>
            </w:r>
          </w:p>
        </w:tc>
        <w:tc>
          <w:tcPr>
            <w:tcW w:w="1592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2021年10月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4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71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制定武隆区农业农村现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代化“十四五”规划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（2021—2025年）</w:t>
            </w:r>
          </w:p>
        </w:tc>
        <w:tc>
          <w:tcPr>
            <w:tcW w:w="1769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区农业农村委</w:t>
            </w:r>
          </w:p>
        </w:tc>
        <w:tc>
          <w:tcPr>
            <w:tcW w:w="1592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2021年9月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4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71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制定武隆区建立健全政务数据共享协调机制</w:t>
            </w:r>
          </w:p>
        </w:tc>
        <w:tc>
          <w:tcPr>
            <w:tcW w:w="1769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区经济信息委</w:t>
            </w:r>
          </w:p>
        </w:tc>
        <w:tc>
          <w:tcPr>
            <w:tcW w:w="1592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41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718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制定武隆区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科技创新“十四五”规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划</w:t>
            </w:r>
          </w:p>
        </w:tc>
        <w:tc>
          <w:tcPr>
            <w:tcW w:w="1769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区科技局</w:t>
            </w:r>
          </w:p>
        </w:tc>
        <w:tc>
          <w:tcPr>
            <w:tcW w:w="1592" w:type="dxa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2021年9月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62" w:firstLineChars="2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Verdana" w:hAnsi="Verdana" w:eastAsia="仿宋_GB2312" w:cs="Verdan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1160" w:hangingChars="399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抄送：区委办公室，区人大常委会办公室，区政协办公室，区监委，区法院，区检察院，区人武部。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291" w:firstLineChars="100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重庆市武隆区人民政府办公室             20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日印发 </w:t>
      </w:r>
      <w:r>
        <w:rPr>
          <w:rFonts w:hint="eastAsia"/>
          <w:sz w:val="28"/>
          <w:szCs w:val="28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0" w:num="1"/>
      <w:rtlGutter w:val="0"/>
      <w:docGrid w:type="linesAndChars" w:linePitch="579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eastAsia" w:eastAsia="宋体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w:t xml:space="preserve">－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hint="eastAsia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w:t xml:space="preserve">－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11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E0A69"/>
    <w:rsid w:val="055E1FA5"/>
    <w:rsid w:val="06975A49"/>
    <w:rsid w:val="0C7A260C"/>
    <w:rsid w:val="11F51C8D"/>
    <w:rsid w:val="1AF37CE4"/>
    <w:rsid w:val="1B6D2F8C"/>
    <w:rsid w:val="319903B3"/>
    <w:rsid w:val="352F76D6"/>
    <w:rsid w:val="43492ABE"/>
    <w:rsid w:val="443E2E23"/>
    <w:rsid w:val="48A60836"/>
    <w:rsid w:val="48DA552A"/>
    <w:rsid w:val="4D096D73"/>
    <w:rsid w:val="567F73D0"/>
    <w:rsid w:val="5B5C600E"/>
    <w:rsid w:val="621362DF"/>
    <w:rsid w:val="6EC8698E"/>
    <w:rsid w:val="708A7CEE"/>
    <w:rsid w:val="70B906AD"/>
    <w:rsid w:val="7E97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643" w:firstLineChars="200"/>
      <w:outlineLvl w:val="0"/>
    </w:pPr>
    <w:rPr>
      <w:rFonts w:ascii="黑体" w:eastAsia="黑体"/>
      <w:b/>
      <w:bCs/>
      <w:kern w:val="44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2">
    <w:name w:val="cur"/>
    <w:basedOn w:val="7"/>
    <w:qFormat/>
    <w:uiPriority w:val="0"/>
    <w:rPr>
      <w:shd w:val="clear" w:fill="FF0000"/>
    </w:rPr>
  </w:style>
  <w:style w:type="character" w:customStyle="1" w:styleId="13">
    <w:name w:val="cur1"/>
    <w:basedOn w:val="7"/>
    <w:qFormat/>
    <w:uiPriority w:val="0"/>
    <w:rPr>
      <w:shd w:val="clear" w:fill="0B67D4"/>
    </w:rPr>
  </w:style>
  <w:style w:type="character" w:customStyle="1" w:styleId="14">
    <w:name w:val="ban-dy"/>
    <w:basedOn w:val="7"/>
    <w:qFormat/>
    <w:uiPriority w:val="0"/>
    <w:rPr>
      <w:sz w:val="27"/>
      <w:szCs w:val="27"/>
    </w:rPr>
  </w:style>
  <w:style w:type="character" w:customStyle="1" w:styleId="15">
    <w:name w:val="hover10"/>
    <w:basedOn w:val="7"/>
    <w:qFormat/>
    <w:uiPriority w:val="0"/>
    <w:rPr>
      <w:color w:val="1258AD"/>
      <w:u w:val="none"/>
      <w:bdr w:val="single" w:color="1258AD" w:sz="6" w:space="0"/>
    </w:rPr>
  </w:style>
  <w:style w:type="character" w:customStyle="1" w:styleId="16">
    <w:name w:val="hover11"/>
    <w:basedOn w:val="7"/>
    <w:qFormat/>
    <w:uiPriority w:val="0"/>
  </w:style>
  <w:style w:type="character" w:customStyle="1" w:styleId="17">
    <w:name w:val="last-item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2021-09-06T06:48:00Z</cp:lastPrinted>
  <dcterms:modified xsi:type="dcterms:W3CDTF">2021-09-15T02:19:30Z</dcterms:modified>
  <dc:title>武隆府办发〔2021〕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8088C2AE40C347F9B14D8B27E6859926</vt:lpwstr>
  </property>
</Properties>
</file>