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u w:val="none"/>
        </w:rPr>
      </w:pPr>
      <w:bookmarkStart w:id="0" w:name="_GoBack"/>
      <w:bookmarkEnd w:id="0"/>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u w:val="none"/>
        </w:rPr>
      </w:pP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u w:val="none"/>
        </w:rPr>
      </w:pP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u w:val="none"/>
        </w:rPr>
      </w:pPr>
      <w:r>
        <w:rPr>
          <w:rFonts w:ascii="Times New Roman" w:hAnsi="Times New Roman" w:eastAsia="方正小标宋_GBK" w:cs="Times New Roman"/>
          <w:kern w:val="0"/>
          <w:sz w:val="44"/>
          <w:szCs w:val="44"/>
          <w:u w:val="none"/>
        </w:rPr>
        <w:pict>
          <v:shape id="_x0000_s1028" o:spid="_x0000_s1028" o:spt="136" type="#_x0000_t136" style="position:absolute;left:0pt;margin-left:7.95pt;margin-top:3.65pt;height:53.85pt;width:425.75pt;z-index:251658240;mso-width-relative:page;mso-height-relative:page;" fillcolor="#FF0000" filled="t" stroked="t" coordsize="21600,21600" adj="10800">
            <v:path/>
            <v:fill on="t" color2="#FFFFFF" focussize="0,0"/>
            <v:stroke color="#FF0000"/>
            <v:imagedata o:title=""/>
            <o:lock v:ext="edit" aspectratio="f"/>
            <v:textpath on="t" fitshape="t" fitpath="t" trim="t" xscale="f" string="重庆市武隆区人民政府文件" style="font-family:方正小标宋_GBK;font-size:36pt;v-text-align:center;"/>
          </v:shape>
        </w:pict>
      </w: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u w:val="none"/>
        </w:rPr>
      </w:pP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u w:val="none"/>
        </w:rPr>
      </w:pP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u w:val="none"/>
        </w:rPr>
      </w:pPr>
    </w:p>
    <w:p>
      <w:pPr>
        <w:tabs>
          <w:tab w:val="left" w:pos="2835"/>
          <w:tab w:val="left" w:pos="4725"/>
        </w:tabs>
        <w:snapToGrid w:val="0"/>
        <w:spacing w:line="240" w:lineRule="auto"/>
        <w:ind w:firstLine="0" w:firstLineChars="0"/>
        <w:jc w:val="center"/>
        <w:rPr>
          <w:rFonts w:hint="default" w:ascii="Times New Roman" w:hAnsi="Times New Roman" w:eastAsia="方正仿宋_GBK" w:cs="Times New Roman"/>
          <w:kern w:val="2"/>
          <w:sz w:val="32"/>
          <w:szCs w:val="32"/>
          <w:u w:val="none"/>
        </w:rPr>
      </w:pPr>
      <w:r>
        <w:rPr>
          <w:rFonts w:hint="default" w:ascii="Times New Roman" w:hAnsi="Times New Roman" w:eastAsia="方正仿宋_GBK" w:cs="Times New Roman"/>
          <w:kern w:val="2"/>
          <w:sz w:val="32"/>
          <w:szCs w:val="32"/>
          <w:u w:val="none"/>
        </w:rPr>
        <w:t>武隆府发〔20</w:t>
      </w:r>
      <w:r>
        <w:rPr>
          <w:rFonts w:hint="eastAsia" w:ascii="Times New Roman" w:hAnsi="Times New Roman" w:eastAsia="方正仿宋_GBK" w:cs="Times New Roman"/>
          <w:kern w:val="2"/>
          <w:sz w:val="32"/>
          <w:szCs w:val="32"/>
          <w:u w:val="none"/>
          <w:lang w:val="en-US" w:eastAsia="zh-CN"/>
        </w:rPr>
        <w:t>2</w:t>
      </w:r>
      <w:r>
        <w:rPr>
          <w:rFonts w:hint="default" w:ascii="Times New Roman" w:hAnsi="Times New Roman" w:eastAsia="方正仿宋_GBK" w:cs="Times New Roman"/>
          <w:kern w:val="2"/>
          <w:sz w:val="32"/>
          <w:szCs w:val="32"/>
          <w:u w:val="none"/>
          <w:lang w:val="en-US" w:eastAsia="zh-CN"/>
        </w:rPr>
        <w:t>1</w:t>
      </w:r>
      <w:r>
        <w:rPr>
          <w:rFonts w:hint="default" w:ascii="Times New Roman" w:hAnsi="Times New Roman" w:eastAsia="方正仿宋_GBK" w:cs="Times New Roman"/>
          <w:kern w:val="2"/>
          <w:sz w:val="32"/>
          <w:szCs w:val="32"/>
          <w:u w:val="none"/>
        </w:rPr>
        <w:t>〕</w:t>
      </w:r>
      <w:r>
        <w:rPr>
          <w:rFonts w:hint="default" w:ascii="Times New Roman" w:hAnsi="Times New Roman" w:cs="Times New Roman"/>
          <w:kern w:val="2"/>
          <w:sz w:val="32"/>
          <w:szCs w:val="32"/>
          <w:u w:val="none"/>
          <w:lang w:val="en-US" w:eastAsia="zh-CN"/>
        </w:rPr>
        <w:t>14</w:t>
      </w:r>
      <w:r>
        <w:rPr>
          <w:rFonts w:hint="default" w:ascii="Times New Roman" w:hAnsi="Times New Roman" w:eastAsia="方正仿宋_GBK" w:cs="Times New Roman"/>
          <w:kern w:val="2"/>
          <w:sz w:val="32"/>
          <w:szCs w:val="32"/>
          <w:u w:val="none"/>
        </w:rPr>
        <w:t>号</w:t>
      </w:r>
    </w:p>
    <w:p>
      <w:pPr>
        <w:keepNext w:val="0"/>
        <w:keepLines w:val="0"/>
        <w:pageBreakBefore w:val="0"/>
        <w:widowControl w:val="0"/>
        <w:tabs>
          <w:tab w:val="left" w:pos="2835"/>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_GBK" w:cs="Times New Roman"/>
          <w:kern w:val="0"/>
          <w:sz w:val="44"/>
          <w:szCs w:val="44"/>
          <w:u w:val="none"/>
        </w:rPr>
      </w:pPr>
      <w:r>
        <w:rPr>
          <w:rFonts w:hint="default" w:ascii="Times New Roman" w:hAnsi="Times New Roman" w:eastAsia="方正小标宋_GBK" w:cs="Times New Roman"/>
          <w:kern w:val="0"/>
          <w:sz w:val="44"/>
          <w:szCs w:val="44"/>
          <w:u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52705</wp:posOffset>
                </wp:positionV>
                <wp:extent cx="560959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959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15pt;height:0pt;width:441.7pt;z-index:251659264;mso-width-relative:page;mso-height-relative:page;" filled="f" stroked="t" coordsize="21600,21600" o:gfxdata="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UW7001AAAAAQBAAAPAAAA&#10;AAAAAAEAIAAAACIAAABkcnMvZG93bnJldi54bWxQSwECFAAUAAAACACHTuJAZ+pEq+ABAAClAwAA&#10;DgAAAAAAAAABACAAAAAjAQAAZHJzL2Uyb0RvYy54bWxQSwUGAAAAAAYABgBZAQAAdQ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方正仿宋_GBK" w:hAnsi="方正仿宋_GBK" w:cs="方正仿宋_GBK"/>
          <w:u w:val="none"/>
        </w:rPr>
      </w:pPr>
    </w:p>
    <w:p>
      <w:pPr>
        <w:keepNext w:val="0"/>
        <w:keepLines w:val="0"/>
        <w:pageBreakBefore w:val="0"/>
        <w:widowControl w:val="0"/>
        <w:kinsoku/>
        <w:wordWrap/>
        <w:overflowPunct/>
        <w:topLinePunct/>
        <w:autoSpaceDE/>
        <w:autoSpaceDN/>
        <w:bidi w:val="0"/>
        <w:adjustRightInd/>
        <w:snapToGrid w:val="0"/>
        <w:spacing w:line="720" w:lineRule="atLeast"/>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重庆市武隆区人民政府</w:t>
      </w:r>
    </w:p>
    <w:p>
      <w:pPr>
        <w:keepNext w:val="0"/>
        <w:keepLines w:val="0"/>
        <w:pageBreakBefore w:val="0"/>
        <w:widowControl w:val="0"/>
        <w:kinsoku/>
        <w:wordWrap/>
        <w:overflowPunct/>
        <w:autoSpaceDE/>
        <w:autoSpaceDN/>
        <w:bidi w:val="0"/>
        <w:adjustRightInd/>
        <w:snapToGrid w:val="0"/>
        <w:spacing w:line="720" w:lineRule="atLeast"/>
        <w:jc w:val="center"/>
        <w:textAlignment w:val="auto"/>
        <w:outlineLvl w:val="9"/>
        <w:rPr>
          <w:rFonts w:hint="eastAsia"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关于限期完成重庆乌江白马航电枢纽</w:t>
      </w:r>
      <w:r>
        <w:rPr>
          <w:rFonts w:hint="eastAsia" w:ascii="Times New Roman" w:hAnsi="Times New Roman" w:eastAsia="方正小标宋_GBK" w:cs="Times New Roman"/>
          <w:color w:val="auto"/>
          <w:sz w:val="44"/>
          <w:szCs w:val="44"/>
          <w:lang w:eastAsia="zh-CN"/>
        </w:rPr>
        <w:t>项目</w:t>
      </w:r>
    </w:p>
    <w:p>
      <w:pPr>
        <w:keepNext w:val="0"/>
        <w:keepLines w:val="0"/>
        <w:pageBreakBefore w:val="0"/>
        <w:widowControl w:val="0"/>
        <w:kinsoku/>
        <w:wordWrap/>
        <w:overflowPunct/>
        <w:autoSpaceDE/>
        <w:autoSpaceDN/>
        <w:bidi w:val="0"/>
        <w:adjustRightInd/>
        <w:snapToGrid w:val="0"/>
        <w:spacing w:line="720" w:lineRule="atLeast"/>
        <w:jc w:val="center"/>
        <w:textAlignment w:val="auto"/>
        <w:outlineLvl w:val="9"/>
        <w:rPr>
          <w:rFonts w:hint="eastAsia"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坝区移民搬迁的</w:t>
      </w:r>
      <w:r>
        <w:rPr>
          <w:rFonts w:hint="eastAsia" w:ascii="Times New Roman" w:hAnsi="Times New Roman" w:eastAsia="方正小标宋_GBK" w:cs="Times New Roman"/>
          <w:color w:val="auto"/>
          <w:sz w:val="44"/>
          <w:szCs w:val="44"/>
          <w:lang w:eastAsia="zh-CN"/>
        </w:rPr>
        <w:t>通</w:t>
      </w:r>
      <w:r>
        <w:rPr>
          <w:rFonts w:hint="default" w:ascii="Times New Roman" w:hAnsi="Times New Roman" w:eastAsia="方正小标宋_GBK" w:cs="Times New Roman"/>
          <w:color w:val="auto"/>
          <w:sz w:val="44"/>
          <w:szCs w:val="44"/>
        </w:rPr>
        <w:t>告</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outlineLvl w:val="9"/>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根据国务院《大中型水利水电工程建设征地补偿和移民安置条例》</w:t>
      </w:r>
      <w:r>
        <w:rPr>
          <w:rFonts w:hint="eastAsia" w:ascii="Times New Roman" w:hAnsi="Times New Roman" w:eastAsia="方正仿宋_GBK" w:cs="Times New Roman"/>
          <w:sz w:val="32"/>
          <w:szCs w:val="32"/>
        </w:rPr>
        <w:t>，现依法对重庆乌江白马航电枢纽项目红线范围内的建</w:t>
      </w:r>
      <w:r>
        <w:rPr>
          <w:rFonts w:hint="eastAsia" w:cs="Times New Roman"/>
          <w:sz w:val="32"/>
          <w:szCs w:val="32"/>
          <w:lang w:eastAsia="zh-CN"/>
        </w:rPr>
        <w:t>（</w:t>
      </w:r>
      <w:r>
        <w:rPr>
          <w:rFonts w:hint="eastAsia" w:ascii="Times New Roman" w:hAnsi="Times New Roman" w:eastAsia="方正仿宋_GBK" w:cs="Times New Roman"/>
          <w:sz w:val="32"/>
          <w:szCs w:val="32"/>
        </w:rPr>
        <w:t>构</w:t>
      </w:r>
      <w:r>
        <w:rPr>
          <w:rFonts w:hint="eastAsia" w:cs="Times New Roman"/>
          <w:sz w:val="32"/>
          <w:szCs w:val="32"/>
          <w:lang w:eastAsia="zh-CN"/>
        </w:rPr>
        <w:t>）</w:t>
      </w:r>
      <w:r>
        <w:rPr>
          <w:rFonts w:hint="eastAsia" w:ascii="Times New Roman" w:hAnsi="Times New Roman" w:eastAsia="方正仿宋_GBK" w:cs="Times New Roman"/>
          <w:sz w:val="32"/>
          <w:szCs w:val="32"/>
        </w:rPr>
        <w:t>筑物及附属物等开展征收、搬迁、拆除，特</w:t>
      </w:r>
      <w:r>
        <w:rPr>
          <w:rFonts w:hint="eastAsia" w:ascii="Times New Roman" w:hAnsi="Times New Roman" w:cs="Times New Roman"/>
          <w:sz w:val="32"/>
          <w:szCs w:val="32"/>
          <w:lang w:eastAsia="zh-CN"/>
        </w:rPr>
        <w:t>通</w:t>
      </w:r>
      <w:r>
        <w:rPr>
          <w:rFonts w:hint="eastAsia" w:ascii="Times New Roman" w:hAnsi="Times New Roman" w:eastAsia="方正仿宋_GBK" w:cs="Times New Roman"/>
          <w:sz w:val="32"/>
          <w:szCs w:val="32"/>
        </w:rPr>
        <w:t>告如下：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一、征收搬迁拆除范围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本次征收搬迁拆除范围为重庆乌江白马航电枢纽</w:t>
      </w:r>
      <w:r>
        <w:rPr>
          <w:rFonts w:hint="eastAsia" w:ascii="Times New Roman" w:hAnsi="Times New Roman" w:cs="Times New Roman"/>
          <w:sz w:val="32"/>
          <w:szCs w:val="32"/>
          <w:lang w:eastAsia="zh-CN"/>
        </w:rPr>
        <w:t>项目</w:t>
      </w:r>
      <w:r>
        <w:rPr>
          <w:rFonts w:hint="eastAsia" w:ascii="Times New Roman" w:hAnsi="Times New Roman" w:eastAsia="方正仿宋_GBK" w:cs="Times New Roman"/>
          <w:sz w:val="32"/>
          <w:szCs w:val="32"/>
        </w:rPr>
        <w:t>坝区，即白马镇铁佛村、沙台村、鱼光村、六方坪居委等在项目红线范围内的建</w:t>
      </w:r>
      <w:r>
        <w:rPr>
          <w:rFonts w:hint="eastAsia" w:cs="Times New Roman"/>
          <w:sz w:val="32"/>
          <w:szCs w:val="32"/>
          <w:lang w:eastAsia="zh-CN"/>
        </w:rPr>
        <w:t>（</w:t>
      </w:r>
      <w:r>
        <w:rPr>
          <w:rFonts w:hint="eastAsia" w:ascii="Times New Roman" w:hAnsi="Times New Roman" w:eastAsia="方正仿宋_GBK" w:cs="Times New Roman"/>
          <w:sz w:val="32"/>
          <w:szCs w:val="32"/>
        </w:rPr>
        <w:t>构</w:t>
      </w:r>
      <w:r>
        <w:rPr>
          <w:rFonts w:hint="eastAsia" w:cs="Times New Roman"/>
          <w:sz w:val="32"/>
          <w:szCs w:val="32"/>
          <w:lang w:eastAsia="zh-CN"/>
        </w:rPr>
        <w:t>）</w:t>
      </w:r>
      <w:r>
        <w:rPr>
          <w:rFonts w:hint="eastAsia" w:ascii="Times New Roman" w:hAnsi="Times New Roman" w:eastAsia="方正仿宋_GBK" w:cs="Times New Roman"/>
          <w:sz w:val="32"/>
          <w:szCs w:val="32"/>
        </w:rPr>
        <w:t>筑物及附属物等。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二、征收搬迁实施单位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白马镇人民政府</w:t>
      </w:r>
      <w:r>
        <w:rPr>
          <w:rFonts w:hint="eastAsia"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三、征收搬迁实施期限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征收搬迁期限为本</w:t>
      </w:r>
      <w:r>
        <w:rPr>
          <w:rFonts w:hint="eastAsia" w:ascii="Times New Roman" w:hAnsi="Times New Roman" w:cs="Times New Roman"/>
          <w:sz w:val="32"/>
          <w:szCs w:val="32"/>
          <w:lang w:eastAsia="zh-CN"/>
        </w:rPr>
        <w:t>通</w:t>
      </w:r>
      <w:r>
        <w:rPr>
          <w:rFonts w:hint="eastAsia" w:ascii="Times New Roman" w:hAnsi="Times New Roman" w:eastAsia="方正仿宋_GBK" w:cs="Times New Roman"/>
          <w:sz w:val="32"/>
          <w:szCs w:val="32"/>
        </w:rPr>
        <w:t>告发布之日起4</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日内。期限内被搬迁移民需签订搬迁安置协议，将所属建</w:t>
      </w:r>
      <w:r>
        <w:rPr>
          <w:rFonts w:hint="eastAsia" w:cs="Times New Roman"/>
          <w:sz w:val="32"/>
          <w:szCs w:val="32"/>
          <w:lang w:eastAsia="zh-CN"/>
        </w:rPr>
        <w:t>（</w:t>
      </w:r>
      <w:r>
        <w:rPr>
          <w:rFonts w:hint="eastAsia" w:ascii="Times New Roman" w:hAnsi="Times New Roman" w:eastAsia="方正仿宋_GBK" w:cs="Times New Roman"/>
          <w:sz w:val="32"/>
          <w:szCs w:val="32"/>
        </w:rPr>
        <w:t>构</w:t>
      </w:r>
      <w:r>
        <w:rPr>
          <w:rFonts w:hint="eastAsia" w:cs="Times New Roman"/>
          <w:sz w:val="32"/>
          <w:szCs w:val="32"/>
          <w:lang w:eastAsia="zh-CN"/>
        </w:rPr>
        <w:t>）</w:t>
      </w:r>
      <w:r>
        <w:rPr>
          <w:rFonts w:hint="eastAsia" w:ascii="Times New Roman" w:hAnsi="Times New Roman" w:eastAsia="方正仿宋_GBK" w:cs="Times New Roman"/>
          <w:sz w:val="32"/>
          <w:szCs w:val="32"/>
        </w:rPr>
        <w:t>筑物内一切物品和其他属于本人需搬迁的物品等全部搬迁出本项目红线范围外，并</w:t>
      </w:r>
      <w:r>
        <w:rPr>
          <w:rFonts w:ascii="Times New Roman" w:hAnsi="Times New Roman" w:eastAsia="方正仿宋_GBK" w:cs="Times New Roman"/>
          <w:sz w:val="32"/>
          <w:szCs w:val="32"/>
        </w:rPr>
        <w:t>向</w:t>
      </w:r>
      <w:r>
        <w:rPr>
          <w:rFonts w:hint="eastAsia" w:ascii="Times New Roman" w:hAnsi="Times New Roman" w:eastAsia="方正仿宋_GBK" w:cs="Times New Roman"/>
          <w:sz w:val="32"/>
          <w:szCs w:val="32"/>
        </w:rPr>
        <w:t>征收搬迁实施单位</w:t>
      </w:r>
      <w:r>
        <w:rPr>
          <w:rFonts w:ascii="Times New Roman" w:hAnsi="Times New Roman" w:eastAsia="方正仿宋_GBK" w:cs="Times New Roman"/>
          <w:sz w:val="32"/>
          <w:szCs w:val="32"/>
        </w:rPr>
        <w:t>移交</w:t>
      </w:r>
      <w:r>
        <w:rPr>
          <w:rFonts w:hint="eastAsia" w:ascii="Times New Roman" w:hAnsi="Times New Roman" w:eastAsia="方正仿宋_GBK" w:cs="Times New Roman"/>
          <w:sz w:val="32"/>
          <w:szCs w:val="32"/>
        </w:rPr>
        <w:t>被征收的建</w:t>
      </w:r>
      <w:r>
        <w:rPr>
          <w:rFonts w:hint="eastAsia" w:cs="Times New Roman"/>
          <w:sz w:val="32"/>
          <w:szCs w:val="32"/>
          <w:lang w:eastAsia="zh-CN"/>
        </w:rPr>
        <w:t>（</w:t>
      </w:r>
      <w:r>
        <w:rPr>
          <w:rFonts w:hint="eastAsia" w:ascii="Times New Roman" w:hAnsi="Times New Roman" w:eastAsia="方正仿宋_GBK" w:cs="Times New Roman"/>
          <w:sz w:val="32"/>
          <w:szCs w:val="32"/>
        </w:rPr>
        <w:t>构</w:t>
      </w:r>
      <w:r>
        <w:rPr>
          <w:rFonts w:hint="eastAsia" w:cs="Times New Roman"/>
          <w:sz w:val="32"/>
          <w:szCs w:val="32"/>
          <w:lang w:eastAsia="zh-CN"/>
        </w:rPr>
        <w:t>）</w:t>
      </w:r>
      <w:r>
        <w:rPr>
          <w:rFonts w:hint="eastAsia" w:ascii="Times New Roman" w:hAnsi="Times New Roman" w:eastAsia="方正仿宋_GBK" w:cs="Times New Roman"/>
          <w:sz w:val="32"/>
          <w:szCs w:val="32"/>
        </w:rPr>
        <w:t>筑物、附属物</w:t>
      </w:r>
      <w:r>
        <w:rPr>
          <w:rFonts w:ascii="Times New Roman" w:hAnsi="Times New Roman" w:eastAsia="方正仿宋_GBK" w:cs="Times New Roman"/>
          <w:sz w:val="32"/>
          <w:szCs w:val="32"/>
        </w:rPr>
        <w:t>及相关资料</w:t>
      </w:r>
      <w:r>
        <w:rPr>
          <w:rFonts w:hint="eastAsia"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四、其他</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sz w:val="32"/>
          <w:szCs w:val="32"/>
        </w:rPr>
        <w:t>被搬迁移民应服从大局，积极支持国家建设，配合搞好搬迁工作。凡在</w:t>
      </w:r>
      <w:r>
        <w:rPr>
          <w:rFonts w:hint="eastAsia" w:ascii="Times New Roman" w:hAnsi="Times New Roman" w:cs="Times New Roman"/>
          <w:sz w:val="32"/>
          <w:szCs w:val="32"/>
          <w:lang w:val="en-US" w:eastAsia="zh-CN"/>
        </w:rPr>
        <w:t>通告限定期内</w:t>
      </w:r>
      <w:r>
        <w:rPr>
          <w:rFonts w:hint="eastAsia" w:ascii="Times New Roman" w:hAnsi="Times New Roman" w:eastAsia="方正仿宋_GBK" w:cs="Times New Roman"/>
          <w:sz w:val="32"/>
          <w:szCs w:val="32"/>
        </w:rPr>
        <w:t>既无正当理由又拒不搬迁的移民，将依照相关法律法规依法实施搬迁。在实施搬迁工作中，凡无理取闹、干扰搬迁工作</w:t>
      </w:r>
      <w:r>
        <w:rPr>
          <w:rFonts w:hint="eastAsia" w:ascii="Times New Roman" w:hAnsi="Times New Roman" w:eastAsia="方正仿宋_GBK" w:cs="Times New Roman"/>
          <w:sz w:val="32"/>
          <w:szCs w:val="32"/>
          <w:lang w:val="en-US" w:eastAsia="zh-CN"/>
        </w:rPr>
        <w:t>的移民</w:t>
      </w:r>
      <w:r>
        <w:rPr>
          <w:rFonts w:hint="eastAsia" w:ascii="Times New Roman" w:hAnsi="Times New Roman" w:eastAsia="方正仿宋_GBK" w:cs="Times New Roman"/>
          <w:sz w:val="32"/>
          <w:szCs w:val="32"/>
        </w:rPr>
        <w:t>，由司法机关根据相关法律法规予以处理</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jc w:val="both"/>
        <w:textAlignment w:val="auto"/>
        <w:outlineLvl w:val="9"/>
        <w:rPr>
          <w:rFonts w:hint="default" w:ascii="Times New Roman" w:hAnsi="Times New Roman" w:eastAsia="方正仿宋_GBK" w:cs="Times New Roman"/>
          <w:color w:val="auto"/>
          <w:szCs w:val="32"/>
          <w:lang w:val="en-US" w:eastAsia="zh-CN"/>
        </w:rPr>
      </w:pPr>
      <w:r>
        <w:rPr>
          <w:rFonts w:hint="eastAsia" w:ascii="Times New Roman" w:hAnsi="Times New Roman" w:cs="Times New Roman"/>
          <w:color w:val="auto"/>
          <w:szCs w:val="32"/>
          <w:lang w:val="en-US" w:eastAsia="zh-CN"/>
        </w:rPr>
        <w:t>特此通告</w:t>
      </w: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Times New Roman" w:hAnsi="Times New Roman" w:cs="Times New Roman"/>
          <w:color w:val="auto"/>
          <w:szCs w:val="32"/>
        </w:rPr>
      </w:pPr>
      <w:r>
        <w:rPr>
          <w:rFonts w:hint="eastAsia" w:ascii="Times New Roman" w:hAnsi="Times New Roman" w:cs="Times New Roman"/>
          <w:color w:val="auto"/>
          <w:szCs w:val="32"/>
          <w:lang w:val="en-US" w:eastAsia="zh-CN"/>
        </w:rPr>
        <w:t xml:space="preserve">                        </w:t>
      </w:r>
      <w:r>
        <w:rPr>
          <w:rFonts w:hint="default" w:ascii="Times New Roman" w:hAnsi="Times New Roman" w:cs="Times New Roman"/>
          <w:color w:val="auto"/>
          <w:szCs w:val="32"/>
        </w:rPr>
        <w:t>重庆市武隆区人民政府</w:t>
      </w:r>
    </w:p>
    <w:p>
      <w:pPr>
        <w:keepNext w:val="0"/>
        <w:keepLines w:val="0"/>
        <w:pageBreakBefore w:val="0"/>
        <w:widowControl w:val="0"/>
        <w:kinsoku/>
        <w:wordWrap w:val="0"/>
        <w:overflowPunct/>
        <w:topLinePunct w:val="0"/>
        <w:autoSpaceDE/>
        <w:autoSpaceDN/>
        <w:bidi w:val="0"/>
        <w:adjustRightInd/>
        <w:snapToGrid/>
        <w:spacing w:line="240" w:lineRule="auto"/>
        <w:ind w:right="0"/>
        <w:jc w:val="right"/>
        <w:textAlignment w:val="auto"/>
        <w:outlineLvl w:val="9"/>
        <w:rPr>
          <w:rFonts w:hint="eastAsia" w:ascii="Times New Roman" w:hAnsi="Times New Roman" w:eastAsia="方正仿宋_GBK" w:cs="Times New Roman"/>
          <w:color w:val="auto"/>
          <w:szCs w:val="32"/>
          <w:lang w:val="en-US" w:eastAsia="zh-CN"/>
        </w:rPr>
      </w:pPr>
      <w:r>
        <w:rPr>
          <w:rFonts w:hint="default" w:ascii="Times New Roman" w:hAnsi="Times New Roman" w:cs="Times New Roman"/>
          <w:color w:val="auto"/>
          <w:szCs w:val="32"/>
        </w:rPr>
        <w:t>20</w:t>
      </w:r>
      <w:r>
        <w:rPr>
          <w:rFonts w:hint="eastAsia" w:ascii="Times New Roman" w:hAnsi="Times New Roman" w:cs="Times New Roman"/>
          <w:color w:val="auto"/>
          <w:szCs w:val="32"/>
          <w:lang w:val="en-US" w:eastAsia="zh-CN"/>
        </w:rPr>
        <w:t>21</w:t>
      </w:r>
      <w:r>
        <w:rPr>
          <w:rFonts w:hint="default" w:ascii="Times New Roman" w:hAnsi="Times New Roman" w:cs="Times New Roman"/>
          <w:color w:val="auto"/>
          <w:szCs w:val="32"/>
        </w:rPr>
        <w:t>年</w:t>
      </w:r>
      <w:r>
        <w:rPr>
          <w:rFonts w:hint="eastAsia" w:ascii="Times New Roman" w:hAnsi="Times New Roman" w:cs="Times New Roman"/>
          <w:color w:val="auto"/>
          <w:szCs w:val="32"/>
          <w:lang w:val="en-US" w:eastAsia="zh-CN"/>
        </w:rPr>
        <w:t>9</w:t>
      </w:r>
      <w:r>
        <w:rPr>
          <w:rFonts w:hint="default" w:ascii="Times New Roman" w:hAnsi="Times New Roman" w:cs="Times New Roman"/>
          <w:color w:val="auto"/>
          <w:szCs w:val="32"/>
        </w:rPr>
        <w:t>月</w:t>
      </w:r>
      <w:r>
        <w:rPr>
          <w:rFonts w:hint="eastAsia" w:ascii="Times New Roman" w:hAnsi="Times New Roman" w:cs="Times New Roman"/>
          <w:color w:val="auto"/>
          <w:szCs w:val="32"/>
          <w:lang w:val="en-US" w:eastAsia="zh-CN"/>
        </w:rPr>
        <w:t>14</w:t>
      </w:r>
      <w:r>
        <w:rPr>
          <w:rFonts w:hint="default" w:ascii="Times New Roman" w:hAnsi="Times New Roman" w:cs="Times New Roman"/>
          <w:color w:val="auto"/>
          <w:szCs w:val="32"/>
        </w:rPr>
        <w:t>日</w:t>
      </w:r>
      <w:r>
        <w:rPr>
          <w:rFonts w:hint="eastAsia" w:ascii="Times New Roman" w:hAnsi="Times New Roman" w:cs="Times New Roman"/>
          <w:color w:val="auto"/>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pPr>
        <w:keepNext w:val="0"/>
        <w:keepLines w:val="0"/>
        <w:pageBreakBefore w:val="0"/>
        <w:widowControl w:val="0"/>
        <w:kinsoku/>
        <w:wordWrap/>
        <w:topLinePunct w:val="0"/>
        <w:autoSpaceDE/>
        <w:autoSpaceDN/>
        <w:bidi w:val="0"/>
        <w:adjustRightInd/>
        <w:snapToGrid/>
        <w:spacing w:line="240" w:lineRule="auto"/>
        <w:textAlignment w:val="auto"/>
        <w:outlineLvl w:val="9"/>
        <w:rPr>
          <w:rFonts w:hint="default"/>
        </w:rPr>
      </w:pPr>
    </w:p>
    <w:p>
      <w:pPr>
        <w:pStyle w:val="3"/>
        <w:keepNext w:val="0"/>
        <w:keepLines w:val="0"/>
        <w:pageBreakBefore w:val="0"/>
        <w:widowControl w:val="0"/>
        <w:pBdr>
          <w:bottom w:val="single" w:color="auto" w:sz="4" w:space="0"/>
        </w:pBdr>
        <w:kinsoku/>
        <w:wordWrap/>
        <w:topLinePunct w:val="0"/>
        <w:autoSpaceDE/>
        <w:autoSpaceDN/>
        <w:bidi w:val="0"/>
        <w:adjustRightInd/>
        <w:snapToGrid/>
        <w:spacing w:line="240" w:lineRule="auto"/>
        <w:ind w:left="0" w:leftChars="0" w:firstLine="0" w:firstLineChars="0"/>
        <w:textAlignment w:val="auto"/>
        <w:outlineLvl w:val="9"/>
        <w:rPr>
          <w:rFonts w:hint="default"/>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topLinePunct w:val="0"/>
        <w:autoSpaceDE/>
        <w:autoSpaceDN/>
        <w:bidi w:val="0"/>
        <w:adjustRightInd/>
        <w:snapToGrid/>
        <w:spacing w:line="240" w:lineRule="auto"/>
        <w:ind w:left="1102" w:leftChars="87" w:hanging="828" w:hangingChars="30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抄送：区委办</w:t>
      </w:r>
      <w:r>
        <w:rPr>
          <w:rFonts w:hint="default" w:ascii="Times New Roman" w:hAnsi="Times New Roman" w:eastAsia="方正仿宋_GBK" w:cs="Times New Roman"/>
          <w:sz w:val="28"/>
          <w:szCs w:val="28"/>
          <w:lang w:eastAsia="zh-CN"/>
        </w:rPr>
        <w:t>公室，</w:t>
      </w:r>
      <w:r>
        <w:rPr>
          <w:rFonts w:hint="default" w:ascii="Times New Roman" w:hAnsi="Times New Roman" w:eastAsia="方正仿宋_GBK" w:cs="Times New Roman"/>
          <w:sz w:val="28"/>
          <w:szCs w:val="28"/>
        </w:rPr>
        <w:t>区人大</w:t>
      </w:r>
      <w:r>
        <w:rPr>
          <w:rFonts w:hint="default" w:ascii="Times New Roman" w:hAnsi="Times New Roman" w:eastAsia="方正仿宋_GBK" w:cs="Times New Roman"/>
          <w:sz w:val="28"/>
          <w:szCs w:val="28"/>
          <w:lang w:eastAsia="zh-CN"/>
        </w:rPr>
        <w:t>常委会</w:t>
      </w:r>
      <w:r>
        <w:rPr>
          <w:rFonts w:hint="default" w:ascii="Times New Roman" w:hAnsi="Times New Roman" w:eastAsia="方正仿宋_GBK" w:cs="Times New Roman"/>
          <w:sz w:val="28"/>
          <w:szCs w:val="28"/>
        </w:rPr>
        <w:t>办</w:t>
      </w:r>
      <w:r>
        <w:rPr>
          <w:rFonts w:hint="default" w:ascii="Times New Roman" w:hAnsi="Times New Roman" w:eastAsia="方正仿宋_GBK" w:cs="Times New Roman"/>
          <w:sz w:val="28"/>
          <w:szCs w:val="28"/>
          <w:lang w:eastAsia="zh-CN"/>
        </w:rPr>
        <w:t>公室</w:t>
      </w:r>
      <w:r>
        <w:rPr>
          <w:rFonts w:hint="default" w:ascii="Times New Roman" w:hAnsi="Times New Roman" w:eastAsia="方正仿宋_GBK" w:cs="Times New Roman"/>
          <w:sz w:val="28"/>
          <w:szCs w:val="28"/>
        </w:rPr>
        <w:t>，区政协办</w:t>
      </w:r>
      <w:r>
        <w:rPr>
          <w:rFonts w:hint="default" w:ascii="Times New Roman" w:hAnsi="Times New Roman" w:eastAsia="方正仿宋_GBK" w:cs="Times New Roman"/>
          <w:sz w:val="28"/>
          <w:szCs w:val="28"/>
          <w:lang w:eastAsia="zh-CN"/>
        </w:rPr>
        <w:t>公室</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区监委，区</w:t>
      </w:r>
      <w:r>
        <w:rPr>
          <w:rFonts w:hint="default" w:ascii="Times New Roman" w:hAnsi="Times New Roman" w:eastAsia="方正仿宋_GBK" w:cs="Times New Roman"/>
          <w:sz w:val="28"/>
          <w:szCs w:val="28"/>
        </w:rPr>
        <w:t>法院，区检察院，</w:t>
      </w:r>
      <w:r>
        <w:rPr>
          <w:rFonts w:hint="default" w:ascii="Times New Roman" w:hAnsi="Times New Roman" w:eastAsia="方正仿宋_GBK" w:cs="Times New Roman"/>
          <w:sz w:val="28"/>
          <w:szCs w:val="28"/>
          <w:lang w:eastAsia="zh-CN"/>
        </w:rPr>
        <w:t>区</w:t>
      </w:r>
      <w:r>
        <w:rPr>
          <w:rFonts w:hint="default" w:ascii="Times New Roman" w:hAnsi="Times New Roman" w:eastAsia="方正仿宋_GBK" w:cs="Times New Roman"/>
          <w:sz w:val="28"/>
          <w:szCs w:val="28"/>
        </w:rPr>
        <w:t>人武部。</w:t>
      </w:r>
    </w:p>
    <w:p>
      <w:pPr>
        <w:keepNext w:val="0"/>
        <w:keepLines w:val="0"/>
        <w:pageBreakBefore w:val="0"/>
        <w:widowControl w:val="0"/>
        <w:pBdr>
          <w:top w:val="single" w:color="auto" w:sz="4" w:space="1"/>
          <w:bottom w:val="single" w:color="auto" w:sz="4" w:space="1"/>
          <w:between w:val="single" w:color="auto" w:sz="4" w:space="1"/>
        </w:pBdr>
        <w:kinsoku/>
        <w:wordWrap/>
        <w:topLinePunct w:val="0"/>
        <w:autoSpaceDE/>
        <w:autoSpaceDN/>
        <w:bidi w:val="0"/>
        <w:adjustRightInd/>
        <w:snapToGrid/>
        <w:spacing w:line="240" w:lineRule="auto"/>
        <w:ind w:firstLine="276" w:firstLineChars="100"/>
        <w:textAlignment w:val="auto"/>
        <w:outlineLvl w:val="9"/>
        <w:rPr>
          <w:rFonts w:hint="eastAsia" w:ascii="Times New Roman" w:hAnsi="Times New Roman" w:cs="Times New Roman"/>
          <w:color w:val="auto"/>
          <w:szCs w:val="32"/>
          <w:lang w:val="en-US" w:eastAsia="zh-CN"/>
        </w:rPr>
      </w:pPr>
      <w:r>
        <w:rPr>
          <w:rFonts w:hint="default" w:ascii="Times New Roman" w:hAnsi="Times New Roman" w:eastAsia="方正仿宋_GBK" w:cs="Times New Roman"/>
          <w:sz w:val="28"/>
          <w:szCs w:val="28"/>
        </w:rPr>
        <w:t xml:space="preserve">重庆市武隆区人民政府办公室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cs="Times New Roman"/>
          <w:sz w:val="28"/>
          <w:szCs w:val="28"/>
          <w:lang w:val="en-US" w:eastAsia="zh-CN"/>
        </w:rPr>
        <w:t>21</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9</w:t>
      </w:r>
      <w:r>
        <w:rPr>
          <w:rFonts w:hint="default" w:ascii="Times New Roman" w:hAnsi="Times New Roman" w:eastAsia="方正仿宋_GBK" w:cs="Times New Roman"/>
          <w:sz w:val="28"/>
          <w:szCs w:val="28"/>
        </w:rPr>
        <w:t>月</w:t>
      </w:r>
      <w:r>
        <w:rPr>
          <w:rFonts w:hint="default" w:ascii="Times New Roman" w:hAnsi="Times New Roman" w:cs="Times New Roman"/>
          <w:sz w:val="28"/>
          <w:szCs w:val="28"/>
          <w:lang w:val="en-US" w:eastAsia="zh-CN"/>
        </w:rPr>
        <w:t>14</w:t>
      </w:r>
      <w:r>
        <w:rPr>
          <w:rFonts w:hint="default" w:ascii="Times New Roman" w:hAnsi="Times New Roman" w:eastAsia="方正仿宋_GBK" w:cs="Times New Roman"/>
          <w:sz w:val="28"/>
          <w:szCs w:val="28"/>
        </w:rPr>
        <w:t>日印发</w:t>
      </w:r>
      <w:r>
        <w:rPr>
          <w:rFonts w:hint="default" w:ascii="Times New Roman" w:hAnsi="Times New Roman" w:eastAsia="方正仿宋_GBK" w:cs="Times New Roman"/>
          <w:sz w:val="28"/>
          <w:szCs w:val="28"/>
          <w:lang w:val="en-US" w:eastAsia="zh-CN"/>
        </w:rPr>
        <w:t xml:space="preserve">  </w:t>
      </w:r>
    </w:p>
    <w:sectPr>
      <w:headerReference r:id="rId3" w:type="default"/>
      <w:footerReference r:id="rId5" w:type="default"/>
      <w:headerReference r:id="rId4" w:type="even"/>
      <w:footerReference r:id="rId6" w:type="even"/>
      <w:pgSz w:w="11906" w:h="16838"/>
      <w:pgMar w:top="2098" w:right="1531" w:bottom="1984" w:left="1531" w:header="851" w:footer="1474"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B7DD5"/>
    <w:rsid w:val="02990FB5"/>
    <w:rsid w:val="05A47CD0"/>
    <w:rsid w:val="06383F5B"/>
    <w:rsid w:val="06DF7BA7"/>
    <w:rsid w:val="088C4DB8"/>
    <w:rsid w:val="08FF2116"/>
    <w:rsid w:val="0CC41DF1"/>
    <w:rsid w:val="0D725864"/>
    <w:rsid w:val="0E16743C"/>
    <w:rsid w:val="0F252E04"/>
    <w:rsid w:val="10A41CFD"/>
    <w:rsid w:val="12D35558"/>
    <w:rsid w:val="156641D7"/>
    <w:rsid w:val="19900212"/>
    <w:rsid w:val="19F37CF5"/>
    <w:rsid w:val="1B3525F3"/>
    <w:rsid w:val="1BC31600"/>
    <w:rsid w:val="1C3C62AC"/>
    <w:rsid w:val="1C4A5037"/>
    <w:rsid w:val="1E2408F3"/>
    <w:rsid w:val="22414978"/>
    <w:rsid w:val="23122A7A"/>
    <w:rsid w:val="240F3A90"/>
    <w:rsid w:val="25657E09"/>
    <w:rsid w:val="2607614E"/>
    <w:rsid w:val="2AE31A25"/>
    <w:rsid w:val="2F0C0465"/>
    <w:rsid w:val="2F7D4E42"/>
    <w:rsid w:val="30A9415A"/>
    <w:rsid w:val="324366A5"/>
    <w:rsid w:val="355A31DD"/>
    <w:rsid w:val="366E76AF"/>
    <w:rsid w:val="3BD670D8"/>
    <w:rsid w:val="404D4B43"/>
    <w:rsid w:val="43756CA3"/>
    <w:rsid w:val="451C0BB4"/>
    <w:rsid w:val="4D237D34"/>
    <w:rsid w:val="52806EC8"/>
    <w:rsid w:val="551B7DD5"/>
    <w:rsid w:val="5D033F20"/>
    <w:rsid w:val="5F4407BD"/>
    <w:rsid w:val="5FD332FB"/>
    <w:rsid w:val="63D23107"/>
    <w:rsid w:val="645B586F"/>
    <w:rsid w:val="69062BB2"/>
    <w:rsid w:val="6BFB7228"/>
    <w:rsid w:val="6D807783"/>
    <w:rsid w:val="6DB27747"/>
    <w:rsid w:val="71400527"/>
    <w:rsid w:val="7153093F"/>
    <w:rsid w:val="71931E15"/>
    <w:rsid w:val="71F4146D"/>
    <w:rsid w:val="73CC546F"/>
    <w:rsid w:val="7406594D"/>
    <w:rsid w:val="75CE50E6"/>
    <w:rsid w:val="77FE2CE8"/>
    <w:rsid w:val="7A657B38"/>
    <w:rsid w:val="7C5E1E6B"/>
    <w:rsid w:val="7C896C0A"/>
    <w:rsid w:val="7DE81BFF"/>
    <w:rsid w:val="7E387CC8"/>
    <w:rsid w:val="7E8B5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Normal Indent"/>
    <w:basedOn w:val="1"/>
    <w:next w:val="1"/>
    <w:unhideWhenUsed/>
    <w:qFormat/>
    <w:uiPriority w:val="99"/>
    <w:pPr>
      <w:spacing w:line="570" w:lineRule="exact"/>
      <w:ind w:firstLine="616"/>
    </w:pPr>
    <w:rPr>
      <w:rFonts w:ascii="Times New Roman" w:eastAsia="方正仿宋_GBK"/>
      <w:spacing w:val="-6"/>
      <w:szCs w:val="24"/>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Strong"/>
    <w:basedOn w:val="5"/>
    <w:qFormat/>
    <w:uiPriority w:val="0"/>
    <w:rPr>
      <w:b/>
    </w:rPr>
  </w:style>
  <w:style w:type="character" w:styleId="7">
    <w:name w:val="page number"/>
    <w:basedOn w:val="5"/>
    <w:qFormat/>
    <w:uiPriority w:val="0"/>
  </w:style>
  <w:style w:type="character" w:styleId="8">
    <w:name w:val="Hyperlink"/>
    <w:basedOn w:val="5"/>
    <w:qFormat/>
    <w:uiPriority w:val="0"/>
    <w:rPr>
      <w:color w:val="0000FF"/>
      <w:u w:val="single"/>
    </w:rPr>
  </w:style>
  <w:style w:type="paragraph" w:customStyle="1" w:styleId="10">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2018-07-04T08:13:00Z</dcterms:created>
  <dc:creator>Administrator</dc:creator>
  <cp:lastModifiedBy>Administrator</cp:lastModifiedBy>
  <cp:lastPrinted>2021-09-14T09:08:00Z</cp:lastPrinted>
  <dcterms:modified xsi:type="dcterms:W3CDTF">2021-09-27T06:39:17Z</dcterms:modified>
  <dc:title>武隆府发〔2021〕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KSOSaveFontToCloudKey">
    <vt:lpwstr>318113968_cloud</vt:lpwstr>
  </property>
  <property fmtid="{D5CDD505-2E9C-101B-9397-08002B2CF9AE}" pid="4" name="ICV">
    <vt:lpwstr>010677191D3A43D2BB3352716B7FF6BB</vt:lpwstr>
  </property>
</Properties>
</file>