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 w:val="0"/>
        <w:spacing w:line="540" w:lineRule="exact"/>
        <w:jc w:val="center"/>
        <w:rPr>
          <w:rStyle w:val="13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pStyle w:val="14"/>
        <w:widowControl w:val="0"/>
        <w:spacing w:line="540" w:lineRule="exact"/>
        <w:jc w:val="center"/>
        <w:rPr>
          <w:rStyle w:val="13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pStyle w:val="14"/>
        <w:widowControl w:val="0"/>
        <w:spacing w:line="540" w:lineRule="exact"/>
        <w:jc w:val="center"/>
        <w:rPr>
          <w:rStyle w:val="13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重庆市武隆区人民政府</w:t>
      </w:r>
    </w:p>
    <w:p>
      <w:pPr>
        <w:pStyle w:val="14"/>
        <w:widowControl w:val="0"/>
        <w:spacing w:line="540" w:lineRule="exact"/>
        <w:jc w:val="center"/>
        <w:rPr>
          <w:rStyle w:val="13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关于发布</w:t>
      </w:r>
      <w:r>
        <w:rPr>
          <w:rStyle w:val="13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森林防火禁火令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的通告</w:t>
      </w:r>
    </w:p>
    <w:p>
      <w:pPr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武隆府发</w:t>
      </w:r>
      <w:r>
        <w:rPr>
          <w:rFonts w:ascii="方正仿宋_GBK" w:hAnsi="Times New Roman" w:eastAsia="方正仿宋_GBK" w:cs="Times New Roman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2023</w:t>
      </w:r>
      <w:r>
        <w:rPr>
          <w:rFonts w:ascii="方正仿宋_GBK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号</w:t>
      </w:r>
    </w:p>
    <w:p>
      <w:pPr>
        <w:jc w:val="center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为有效预防和遏制森林火灾，保障人民群众生命财产和森林资源安全，根据《中华人民共和国森林法》《森林防火条例》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和《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重庆市森林防火条例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》</w:t>
      </w:r>
      <w:r>
        <w:rPr>
          <w:rFonts w:hint="eastAsia" w:ascii="方正仿宋_GBK" w:hAnsi="Times New Roman" w:eastAsia="方正仿宋_GBK"/>
          <w:sz w:val="32"/>
          <w:szCs w:val="32"/>
        </w:rPr>
        <w:t>等法律法规的规定，区政府特颁布森林防火禁火令。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黑体_GBK" w:hAnsi="Times New Roman" w:eastAsia="方正黑体_GBK"/>
          <w:sz w:val="32"/>
          <w:szCs w:val="32"/>
        </w:rPr>
        <w:t>一、</w:t>
      </w:r>
      <w:r>
        <w:rPr>
          <w:rFonts w:hint="default" w:ascii="方正仿宋_GBK" w:hAnsi="Times New Roman" w:eastAsia="方正仿宋_GBK"/>
          <w:sz w:val="32"/>
          <w:szCs w:val="32"/>
        </w:rPr>
        <w:t>禁火时间：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每</w:t>
      </w:r>
      <w:r>
        <w:rPr>
          <w:rFonts w:hint="default" w:ascii="方正仿宋_GBK" w:hAnsi="Times New Roman" w:eastAsia="方正仿宋_GBK"/>
          <w:sz w:val="32"/>
          <w:szCs w:val="32"/>
        </w:rPr>
        <w:t>年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default" w:ascii="方正仿宋_GBK" w:hAnsi="Times New Roman" w:eastAsia="方正仿宋_GBK"/>
          <w:sz w:val="32"/>
          <w:szCs w:val="32"/>
        </w:rPr>
        <w:t>月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default" w:ascii="方正仿宋_GBK" w:hAnsi="Times New Roman" w:eastAsia="方正仿宋_GBK"/>
          <w:sz w:val="32"/>
          <w:szCs w:val="32"/>
        </w:rPr>
        <w:t>日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至5月10日</w:t>
      </w:r>
      <w:r>
        <w:rPr>
          <w:rFonts w:hint="default" w:ascii="方正仿宋_GBK" w:hAnsi="Times New Roman" w:eastAsia="方正仿宋_GBK"/>
          <w:sz w:val="32"/>
          <w:szCs w:val="32"/>
        </w:rPr>
        <w:t>，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每</w:t>
      </w:r>
      <w:r>
        <w:rPr>
          <w:rFonts w:hint="default" w:ascii="方正仿宋_GBK" w:hAnsi="Times New Roman" w:eastAsia="方正仿宋_GBK"/>
          <w:sz w:val="32"/>
          <w:szCs w:val="32"/>
        </w:rPr>
        <w:t>年7月10日至10月10日。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黑体_GBK" w:hAnsi="Times New Roman" w:eastAsia="方正黑体_GBK"/>
          <w:sz w:val="32"/>
          <w:szCs w:val="32"/>
        </w:rPr>
        <w:t>二、</w:t>
      </w:r>
      <w:r>
        <w:rPr>
          <w:rFonts w:hint="default" w:ascii="方正仿宋_GBK" w:hAnsi="Times New Roman" w:eastAsia="方正仿宋_GBK"/>
          <w:sz w:val="32"/>
          <w:szCs w:val="32"/>
        </w:rPr>
        <w:t>禁火范围：全区所有林地及距林地边缘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default" w:ascii="方正仿宋_GBK" w:hAnsi="Times New Roman" w:eastAsia="方正仿宋_GBK"/>
          <w:sz w:val="32"/>
          <w:szCs w:val="32"/>
        </w:rPr>
        <w:t>米范围内。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黑体_GBK" w:hAnsi="Times New Roman" w:eastAsia="方正黑体_GBK"/>
          <w:sz w:val="32"/>
          <w:szCs w:val="32"/>
        </w:rPr>
        <w:t>三、</w:t>
      </w:r>
      <w:r>
        <w:rPr>
          <w:rFonts w:hint="default" w:ascii="方正仿宋_GBK" w:hAnsi="Times New Roman" w:eastAsia="方正仿宋_GBK"/>
          <w:sz w:val="32"/>
          <w:szCs w:val="32"/>
        </w:rPr>
        <w:t>在禁火期间，严禁出现下列行为：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（一）未经许可携带火种进入林区；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（二）未经许可在林区从事有可能引发火灾的施工作业；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（三）在林区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Times New Roman" w:eastAsia="方正仿宋_GBK"/>
          <w:sz w:val="32"/>
          <w:szCs w:val="32"/>
        </w:rPr>
        <w:t>林地边缘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Times New Roman" w:eastAsia="方正仿宋_GBK"/>
          <w:sz w:val="32"/>
          <w:szCs w:val="32"/>
        </w:rPr>
        <w:t>米范围内玩火、吸烟、野炊、烧烤、点火照明、放孔明灯等；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（四）在林区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Times New Roman" w:eastAsia="方正仿宋_GBK"/>
          <w:sz w:val="32"/>
          <w:szCs w:val="32"/>
        </w:rPr>
        <w:t>林地边缘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Times New Roman" w:eastAsia="方正仿宋_GBK"/>
          <w:sz w:val="32"/>
          <w:szCs w:val="32"/>
        </w:rPr>
        <w:t>米范围内上坟祭祀时点烛、燃香、烧纸、燃放鞭炮等；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（五）在林区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Times New Roman" w:eastAsia="方正仿宋_GBK"/>
          <w:sz w:val="32"/>
          <w:szCs w:val="32"/>
        </w:rPr>
        <w:t>林地边缘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Times New Roman" w:eastAsia="方正仿宋_GBK"/>
          <w:sz w:val="32"/>
          <w:szCs w:val="32"/>
        </w:rPr>
        <w:t>米范围内烧灰积肥、炼山、烧荒、烧桔杆稻草等农事生产活动；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（六）在林区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Times New Roman" w:eastAsia="方正仿宋_GBK"/>
          <w:sz w:val="32"/>
          <w:szCs w:val="32"/>
        </w:rPr>
        <w:t>林地边缘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Times New Roman" w:eastAsia="方正仿宋_GBK"/>
          <w:sz w:val="32"/>
          <w:szCs w:val="32"/>
        </w:rPr>
        <w:t>米范围内采取生火、点灯、拉电网等方式驱赶野兽；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（七）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在林区内及周边100米范围内燃放烟花爆竹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（八）</w:t>
      </w:r>
      <w:r>
        <w:rPr>
          <w:rFonts w:hint="eastAsia" w:ascii="方正仿宋_GBK" w:hAnsi="Times New Roman" w:eastAsia="方正仿宋_GBK"/>
          <w:sz w:val="32"/>
          <w:szCs w:val="32"/>
        </w:rPr>
        <w:t>其他易诱发森林火灾的活动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四、</w:t>
      </w:r>
      <w:r>
        <w:rPr>
          <w:rFonts w:hint="eastAsia" w:ascii="方正仿宋_GBK" w:hAnsi="Times New Roman" w:eastAsia="方正仿宋_GBK"/>
          <w:sz w:val="32"/>
          <w:szCs w:val="32"/>
        </w:rPr>
        <w:t>森林、林木、林地的经营单位和个人，在其经营范围内承担森林防火责任。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五、</w:t>
      </w:r>
      <w:r>
        <w:rPr>
          <w:rFonts w:hint="eastAsia" w:ascii="方正仿宋_GBK" w:hAnsi="Times New Roman" w:eastAsia="方正仿宋_GBK"/>
          <w:sz w:val="32"/>
          <w:szCs w:val="32"/>
        </w:rPr>
        <w:t>区森林防火指挥部、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区应急局负责</w:t>
      </w:r>
      <w:r>
        <w:rPr>
          <w:rFonts w:hint="eastAsia" w:ascii="方正仿宋_GBK" w:hAnsi="Times New Roman" w:eastAsia="方正仿宋_GBK"/>
          <w:sz w:val="32"/>
          <w:szCs w:val="32"/>
        </w:rPr>
        <w:t>指导全区及时消除森林火灾隐患，组织森林火灾的扑救及灾后处置工作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/>
          <w:sz w:val="32"/>
          <w:szCs w:val="32"/>
        </w:rPr>
        <w:t>区林业局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负责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指导全区做好森林防火预防工作</w:t>
      </w:r>
      <w:r>
        <w:rPr>
          <w:rFonts w:hint="eastAsia" w:ascii="方正仿宋_GBK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六、</w:t>
      </w:r>
      <w:r>
        <w:rPr>
          <w:rFonts w:hint="eastAsia" w:ascii="方正仿宋_GBK" w:hAnsi="Times New Roman" w:eastAsia="方正仿宋_GBK"/>
          <w:sz w:val="32"/>
          <w:szCs w:val="32"/>
        </w:rPr>
        <w:t>进入林区的车辆和个人，应按规定接受辖林业主管部门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和当地</w:t>
      </w:r>
      <w:r>
        <w:rPr>
          <w:rFonts w:hint="eastAsia" w:ascii="方正仿宋_GBK" w:hAnsi="Times New Roman" w:eastAsia="方正仿宋_GBK"/>
          <w:sz w:val="32"/>
          <w:szCs w:val="32"/>
        </w:rPr>
        <w:t>人民政府共同设立的森林防火定点检查，并严格遵守森林防火相关规定。森林防火区内的有关单位或者个人拒绝接受森林防火检查，根据《森林防火条例》第四十九条，由林业主管部门责令整改，给予警告，对个人并处200元以上2000元以下罚款，对单位并处5000元以上10000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textAlignment w:val="baseline"/>
        <w:outlineLvl w:val="9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七、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森林防火期内</w:t>
      </w:r>
      <w:r>
        <w:rPr>
          <w:rFonts w:hint="eastAsia" w:ascii="方正仿宋_GBK" w:hAnsi="Times New Roman" w:eastAsia="方正仿宋_GBK"/>
          <w:sz w:val="32"/>
          <w:szCs w:val="32"/>
        </w:rPr>
        <w:t>未经批准擅自在森林防火区内野外用火的，由林业主管部门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及执法委托的属地政府</w:t>
      </w:r>
      <w:r>
        <w:rPr>
          <w:rFonts w:hint="eastAsia" w:ascii="方正仿宋_GBK" w:hAnsi="Times New Roman" w:eastAsia="方正仿宋_GBK"/>
          <w:sz w:val="32"/>
          <w:szCs w:val="32"/>
        </w:rPr>
        <w:t>依据《森林防火条例》第五十条规定，责令停止违法行为，给予警告，对个人并处200元以上3000元以下罚款，对单位并处10000元以上50000元以下罚款；违反治安管理的，由区</w:t>
      </w:r>
      <w:bookmarkStart w:id="0" w:name="_GoBack"/>
      <w:bookmarkEnd w:id="0"/>
      <w:r>
        <w:rPr>
          <w:rFonts w:hint="eastAsia" w:ascii="方正仿宋_GBK" w:hAnsi="Times New Roman" w:eastAsia="方正仿宋_GBK"/>
          <w:sz w:val="32"/>
          <w:szCs w:val="32"/>
        </w:rPr>
        <w:t>公安机关依据《中华人民共和国治安管理处罚法》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相关</w:t>
      </w:r>
      <w:r>
        <w:rPr>
          <w:rFonts w:hint="eastAsia" w:ascii="方正仿宋_GBK" w:hAnsi="Times New Roman" w:eastAsia="方正仿宋_GBK"/>
          <w:sz w:val="32"/>
          <w:szCs w:val="32"/>
        </w:rPr>
        <w:t>规定给予治安管理处罚；构成犯罪的，依法追究刑事责任。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sz w:val="32"/>
          <w:szCs w:val="32"/>
          <w:lang w:val="en-US" w:eastAsia="zh-CN"/>
        </w:rPr>
        <w:t>八、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原《重庆市武隆区人民政府关于发布森林防火禁火令的通告》（武隆府发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〔202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〕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号）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废止，如有新法规，依照新法规执行。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森林火灾报警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电话</w:t>
      </w:r>
      <w:r>
        <w:rPr>
          <w:rFonts w:hint="eastAsia" w:ascii="方正仿宋_GBK" w:hAnsi="Times New Roman" w:eastAsia="方正仿宋_GBK"/>
          <w:sz w:val="32"/>
          <w:szCs w:val="32"/>
        </w:rPr>
        <w:t>：77777119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/>
          <w:sz w:val="32"/>
          <w:szCs w:val="32"/>
        </w:rPr>
        <w:t>77712350。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rightChars="0" w:hanging="1280" w:hangingChars="4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8030705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UAAAACACHTuJAFHz2q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重庆市武隆区人民政府办公室发布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重庆市武隆区人民政府行政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B8"/>
    <w:rsid w:val="00033B26"/>
    <w:rsid w:val="000751A8"/>
    <w:rsid w:val="00172A27"/>
    <w:rsid w:val="001842DF"/>
    <w:rsid w:val="001B2865"/>
    <w:rsid w:val="003E5DEE"/>
    <w:rsid w:val="004D479D"/>
    <w:rsid w:val="005006A9"/>
    <w:rsid w:val="00526CA0"/>
    <w:rsid w:val="006B59A9"/>
    <w:rsid w:val="006F54E3"/>
    <w:rsid w:val="007B51A3"/>
    <w:rsid w:val="009219D1"/>
    <w:rsid w:val="00A42D40"/>
    <w:rsid w:val="00AA7C29"/>
    <w:rsid w:val="00B32FA7"/>
    <w:rsid w:val="00B503CE"/>
    <w:rsid w:val="00BC02C0"/>
    <w:rsid w:val="00BD3D21"/>
    <w:rsid w:val="00D74877"/>
    <w:rsid w:val="00DF3A7C"/>
    <w:rsid w:val="00E362AF"/>
    <w:rsid w:val="00F14C29"/>
    <w:rsid w:val="00F17293"/>
    <w:rsid w:val="00F6361B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FDF0B43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23E879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7FFA084D"/>
    <w:rsid w:val="92DD1CEF"/>
    <w:rsid w:val="9F5A6E12"/>
    <w:rsid w:val="F05B4F69"/>
    <w:rsid w:val="F7BB88ED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8">
    <w:name w:val="标题 1 Char"/>
    <w:basedOn w:val="12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9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843</Characters>
  <Lines>7</Lines>
  <Paragraphs>1</Paragraphs>
  <TotalTime>3</TotalTime>
  <ScaleCrop>false</ScaleCrop>
  <LinksUpToDate>false</LinksUpToDate>
  <CharactersWithSpaces>989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lenovo</cp:lastModifiedBy>
  <cp:lastPrinted>2022-05-12T16:46:00Z</cp:lastPrinted>
  <dcterms:modified xsi:type="dcterms:W3CDTF">2024-02-21T16:38:08Z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47D16517D4973D3770B6D565AECD8702</vt:lpwstr>
  </property>
</Properties>
</file>