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rPr>
      </w:pPr>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rPr>
      </w:pPr>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rPr>
      </w:pPr>
      <w:bookmarkStart w:id="0" w:name="_GoBack"/>
      <w:r>
        <w:rPr>
          <w:rFonts w:ascii="方正小标宋_GBK" w:hAnsi="方正小标宋_GBK" w:eastAsia="方正小标宋_GBK"/>
          <w:color w:val="FF0000"/>
        </w:rPr>
        <w:pict>
          <v:group id="_x0000_s1026" o:spid="_x0000_s1026" o:spt="203" style="position:absolute;left:0pt;margin-left:-3.55pt;margin-top:44pt;height:140.2pt;width:445.05pt;z-index:251661312;mso-width-relative:page;mso-height-relative:page;" coordorigin="1565,3151" coordsize="8901,2804">
            <o:lock v:ext="edit"/>
            <v:line id="_x0000_s1027" o:spid="_x0000_s1027" o:spt="20" style="position:absolute;left:1565;top:5955;height:0;width:8901;" filled="f" stroked="t" coordsize="21600,21600">
              <v:path arrowok="t"/>
              <v:fill on="f" focussize="0,0"/>
              <v:stroke weight="2pt" color="#FF0000"/>
              <v:imagedata o:title=""/>
              <o:lock v:ext="edit"/>
            </v:line>
            <v:shape id="_x0000_s1028" o:spid="_x0000_s1028" o:spt="136" type="#_x0000_t136" style="position:absolute;left:1770;top:3151;height:1193;width:8504;" fillcolor="#FF0000" filled="t" stroked="t" coordsize="21600,21600">
              <v:path/>
              <v:fill on="t" focussize="0,0"/>
              <v:stroke color="#FF0000"/>
              <v:imagedata o:title=""/>
              <o:lock v:ext="edit"/>
              <v:textpath on="t" fitshape="t" fitpath="t" trim="t" xscale="f" string="重庆市武隆区黄莺乡人民政府文件" style="font-family:方正小标宋_GBK;font-size:36pt;v-rotate-letters:f;v-same-letter-heights:f;v-text-align:center;"/>
            </v:shape>
          </v:group>
        </w:pict>
      </w:r>
      <w:bookmarkEnd w:id="0"/>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rPr>
      </w:pPr>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rPr>
      </w:pPr>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rPr>
      </w:pPr>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cs="Times New Roman"/>
          <w:szCs w:val="32"/>
          <w:lang w:val="en-US" w:eastAsia="zh-CN"/>
        </w:rPr>
      </w:pPr>
    </w:p>
    <w:p>
      <w:pPr>
        <w:keepNext w:val="0"/>
        <w:keepLines w:val="0"/>
        <w:pageBreakBefore w:val="0"/>
        <w:widowControl w:val="0"/>
        <w:tabs>
          <w:tab w:val="center" w:pos="4153"/>
          <w:tab w:val="left" w:pos="5785"/>
        </w:tabs>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黄莺府发</w:t>
      </w:r>
      <w:r>
        <w:rPr>
          <w:rFonts w:hint="eastAsia" w:ascii="Times New Roman" w:hAnsi="Times New Roman" w:eastAsia="方正小标宋_GBK" w:cs="Times New Roman"/>
          <w:szCs w:val="32"/>
          <w:lang w:val="en-US" w:eastAsia="zh-CN"/>
        </w:rPr>
        <w:t>〔</w:t>
      </w:r>
      <w:r>
        <w:rPr>
          <w:rFonts w:hint="eastAsia" w:ascii="Times New Roman" w:hAnsi="Times New Roman" w:cs="Times New Roman"/>
          <w:szCs w:val="32"/>
          <w:lang w:val="en-US" w:eastAsia="zh-CN"/>
        </w:rPr>
        <w:t>2024</w:t>
      </w:r>
      <w:r>
        <w:rPr>
          <w:rFonts w:hint="eastAsia" w:ascii="Times New Roman" w:hAnsi="Times New Roman" w:eastAsia="方正小标宋_GBK" w:cs="Times New Roman"/>
          <w:szCs w:val="32"/>
          <w:lang w:val="en-US" w:eastAsia="zh-CN"/>
        </w:rPr>
        <w:t>〕3</w:t>
      </w:r>
      <w:r>
        <w:rPr>
          <w:rFonts w:hint="eastAsia" w:eastAsia="方正小标宋_GBK" w:cs="Times New Roman"/>
          <w:szCs w:val="32"/>
          <w:lang w:val="en-US" w:eastAsia="zh-CN"/>
        </w:rPr>
        <w:t>9</w:t>
      </w:r>
      <w:r>
        <w:rPr>
          <w:rFonts w:hint="eastAsia" w:ascii="Times New Roman" w:hAnsi="Times New Roman" w:cs="Times New Roman"/>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eastAsia="方正小标宋_GBK" w:cs="Times New Roman"/>
          <w:sz w:val="44"/>
          <w:szCs w:val="44"/>
        </w:rPr>
      </w:pPr>
    </w:p>
    <w:p>
      <w:pPr>
        <w:pStyle w:val="4"/>
        <w:keepNext w:val="0"/>
        <w:keepLines w:val="0"/>
        <w:pageBreakBefore w:val="0"/>
        <w:widowControl w:val="0"/>
        <w:kinsoku/>
        <w:wordWrap/>
        <w:overflowPunct/>
        <w:topLinePunct w:val="0"/>
        <w:autoSpaceDE/>
        <w:autoSpaceDN/>
        <w:bidi w:val="0"/>
        <w:adjustRightInd w:val="0"/>
        <w:snapToGrid w:val="0"/>
        <w:spacing w:after="0" w:line="594" w:lineRule="exact"/>
        <w:jc w:val="center"/>
        <w:textAlignment w:val="auto"/>
        <w:outlineLvl w:val="9"/>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方正小标宋_GBK"/>
          <w:b w:val="0"/>
          <w:bCs w:val="0"/>
          <w:color w:val="000000"/>
          <w:sz w:val="44"/>
          <w:szCs w:val="44"/>
          <w:lang w:val="en-US" w:eastAsia="zh-CN"/>
        </w:rPr>
      </w:pPr>
      <w:r>
        <w:rPr>
          <w:rFonts w:hint="eastAsia" w:ascii="Times New Roman" w:hAnsi="Times New Roman" w:eastAsia="方正小标宋_GBK" w:cs="方正小标宋_GBK"/>
          <w:b w:val="0"/>
          <w:bCs w:val="0"/>
          <w:color w:val="000000"/>
          <w:sz w:val="44"/>
          <w:szCs w:val="44"/>
          <w:lang w:val="en-US" w:eastAsia="zh-CN"/>
        </w:rPr>
        <w:t>重庆市武隆区黄莺乡人民政府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方正小标宋_GBK"/>
          <w:b w:val="0"/>
          <w:bCs w:val="0"/>
          <w:color w:val="000000"/>
          <w:sz w:val="44"/>
          <w:szCs w:val="44"/>
          <w:lang w:val="en-US" w:eastAsia="zh-CN"/>
        </w:rPr>
      </w:pPr>
      <w:r>
        <w:rPr>
          <w:rFonts w:hint="eastAsia" w:ascii="Times New Roman" w:hAnsi="Times New Roman" w:eastAsia="方正小标宋_GBK" w:cs="方正小标宋_GBK"/>
          <w:b w:val="0"/>
          <w:bCs w:val="0"/>
          <w:color w:val="000000"/>
          <w:sz w:val="44"/>
          <w:szCs w:val="44"/>
          <w:lang w:val="en-US" w:eastAsia="zh-CN"/>
        </w:rPr>
        <w:t>关于印发《黄莺乡森林火灾隐患排查和查处</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方正小标宋_GBK"/>
          <w:b w:val="0"/>
          <w:bCs w:val="0"/>
          <w:color w:val="000000"/>
          <w:sz w:val="44"/>
          <w:szCs w:val="44"/>
          <w:lang w:val="en-US" w:eastAsia="zh-CN"/>
        </w:rPr>
      </w:pPr>
      <w:r>
        <w:rPr>
          <w:rFonts w:hint="eastAsia" w:ascii="Times New Roman" w:hAnsi="Times New Roman" w:eastAsia="方正小标宋_GBK" w:cs="方正小标宋_GBK"/>
          <w:b w:val="0"/>
          <w:bCs w:val="0"/>
          <w:color w:val="000000"/>
          <w:sz w:val="44"/>
          <w:szCs w:val="44"/>
          <w:lang w:val="en-US" w:eastAsia="zh-CN"/>
        </w:rPr>
        <w:t>违规用火行为专项行动实施方案》的通知</w:t>
      </w:r>
    </w:p>
    <w:p>
      <w:pPr>
        <w:pStyle w:val="2"/>
        <w:keepNext w:val="0"/>
        <w:keepLines w:val="0"/>
        <w:pageBreakBefore w:val="0"/>
        <w:widowControl w:val="0"/>
        <w:kinsoku/>
        <w:wordWrap/>
        <w:overflowPunct/>
        <w:topLinePunct w:val="0"/>
        <w:autoSpaceDE/>
        <w:autoSpaceDN/>
        <w:bidi w:val="0"/>
        <w:adjustRightInd/>
        <w:snapToGrid/>
        <w:spacing w:line="594" w:lineRule="exact"/>
        <w:ind w:firstLine="42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各村民委员会</w:t>
      </w:r>
      <w:r>
        <w:rPr>
          <w:rFonts w:hint="eastAsia"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b w:val="0"/>
          <w:bCs w:val="0"/>
          <w:spacing w:val="0"/>
          <w:sz w:val="32"/>
          <w:szCs w:val="32"/>
          <w:lang w:val="en-US" w:eastAsia="zh-CN"/>
        </w:rPr>
        <w:t>按照</w:t>
      </w:r>
      <w:r>
        <w:rPr>
          <w:rFonts w:hint="eastAsia" w:ascii="Times New Roman" w:hAnsi="Times New Roman" w:eastAsia="方正楷体_GBK" w:cs="Times New Roman"/>
          <w:b w:val="0"/>
          <w:bCs w:val="0"/>
          <w:sz w:val="32"/>
          <w:szCs w:val="32"/>
          <w:lang w:val="en-US" w:eastAsia="zh-CN"/>
        </w:rPr>
        <w:t>重庆市武隆区森林草原防灭火指挥部《关于印发〈重庆市武隆区森林草原火灾重大隐患动态清零和查处违规用火行为专项行动实施方案〉的通知》（</w:t>
      </w:r>
      <w:r>
        <w:rPr>
          <w:rFonts w:hint="eastAsia" w:ascii="Times New Roman" w:hAnsi="Times New Roman" w:eastAsia="方正楷体_GBK" w:cs="Times New Roman"/>
          <w:color w:val="auto"/>
          <w:sz w:val="32"/>
          <w:szCs w:val="32"/>
          <w:lang w:eastAsia="zh-CN"/>
        </w:rPr>
        <w:t>武隆森防</w:t>
      </w:r>
      <w:r>
        <w:rPr>
          <w:rFonts w:hint="eastAsia" w:ascii="Times New Roman" w:hAnsi="Times New Roman" w:eastAsia="方正楷体_GBK" w:cs="Times New Roman"/>
          <w:color w:val="auto"/>
          <w:sz w:val="32"/>
          <w:szCs w:val="32"/>
        </w:rPr>
        <w:t>指</w:t>
      </w:r>
      <w:r>
        <w:rPr>
          <w:rFonts w:hint="eastAsia" w:ascii="Times New Roman" w:hAnsi="Times New Roman" w:eastAsia="方正楷体_GBK" w:cs="Times New Roman"/>
          <w:color w:val="auto"/>
          <w:sz w:val="32"/>
          <w:szCs w:val="32"/>
          <w:lang w:eastAsia="zh-CN"/>
        </w:rPr>
        <w:t>发</w:t>
      </w:r>
      <w:r>
        <w:rPr>
          <w:rFonts w:hint="eastAsia" w:ascii="Times New Roman" w:hAnsi="Times New Roman" w:eastAsia="方正楷体_GBK" w:cs="Times New Roman"/>
          <w:color w:val="auto"/>
          <w:sz w:val="32"/>
          <w:szCs w:val="32"/>
        </w:rPr>
        <w:t>〔202</w:t>
      </w:r>
      <w:r>
        <w:rPr>
          <w:rFonts w:hint="eastAsia" w:ascii="Times New Roman" w:hAnsi="Times New Roman" w:eastAsia="方正楷体_GBK" w:cs="Times New Roman"/>
          <w:color w:val="auto"/>
          <w:sz w:val="32"/>
          <w:szCs w:val="32"/>
          <w:lang w:val="en-US" w:eastAsia="zh-CN"/>
        </w:rPr>
        <w:t>4</w:t>
      </w: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1</w:t>
      </w:r>
      <w:r>
        <w:rPr>
          <w:rFonts w:hint="eastAsia" w:ascii="Times New Roman" w:hAnsi="Times New Roman" w:eastAsia="方正楷体_GBK" w:cs="Times New Roman"/>
          <w:color w:val="auto"/>
          <w:sz w:val="32"/>
          <w:szCs w:val="32"/>
        </w:rPr>
        <w:t>号</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b w:val="0"/>
          <w:bCs w:val="0"/>
          <w:color w:val="000000"/>
          <w:spacing w:val="0"/>
          <w:sz w:val="32"/>
          <w:szCs w:val="32"/>
          <w:lang w:val="en-US" w:eastAsia="zh-CN"/>
        </w:rPr>
        <w:t>要求，结合全乡实际，乡政府</w:t>
      </w:r>
      <w:r>
        <w:rPr>
          <w:rFonts w:hint="eastAsia" w:ascii="Times New Roman" w:hAnsi="Times New Roman" w:eastAsia="方正楷体_GBK" w:cs="Times New Roman"/>
          <w:sz w:val="32"/>
          <w:szCs w:val="32"/>
          <w:lang w:val="en-US" w:eastAsia="zh-CN"/>
        </w:rPr>
        <w:t>编制《</w:t>
      </w:r>
      <w:r>
        <w:rPr>
          <w:rFonts w:hint="eastAsia" w:ascii="Times New Roman" w:hAnsi="Times New Roman" w:eastAsia="方正楷体_GBK" w:cs="Times New Roman"/>
          <w:b w:val="0"/>
          <w:bCs w:val="0"/>
          <w:color w:val="000000"/>
          <w:spacing w:val="0"/>
          <w:sz w:val="32"/>
          <w:szCs w:val="32"/>
          <w:lang w:val="en-US" w:eastAsia="zh-CN"/>
        </w:rPr>
        <w:t>武隆区黄莺乡森林草原火灾隐患排查和查处违规用火行为专项行动实施方案</w:t>
      </w:r>
      <w:r>
        <w:rPr>
          <w:rFonts w:hint="eastAsia" w:ascii="Times New Roman" w:hAnsi="Times New Roman" w:eastAsia="方正楷体_GBK" w:cs="Times New Roman"/>
          <w:sz w:val="32"/>
          <w:szCs w:val="32"/>
          <w:lang w:val="en-US" w:eastAsia="zh-CN"/>
        </w:rPr>
        <w:t>》，</w:t>
      </w:r>
      <w:r>
        <w:rPr>
          <w:rFonts w:hint="eastAsia" w:ascii="Times New Roman" w:hAnsi="Times New Roman" w:eastAsia="方正楷体_GBK" w:cs="Times New Roman"/>
          <w:b w:val="0"/>
          <w:bCs w:val="0"/>
          <w:color w:val="000000"/>
          <w:spacing w:val="0"/>
          <w:sz w:val="32"/>
          <w:szCs w:val="32"/>
          <w:lang w:val="en-US" w:eastAsia="zh-CN"/>
        </w:rPr>
        <w:t>现印发你们。请各村高度重视，全面开展本辖区消除森林草原火灾隐患排查工作，及时消除森林草原火灾隐患，最大程度减少人为因素引发森林草原火</w:t>
      </w:r>
      <w:r>
        <w:rPr>
          <w:rFonts w:hint="default" w:ascii="Times New Roman" w:hAnsi="Times New Roman" w:eastAsia="方正楷体_GBK" w:cs="Times New Roman"/>
          <w:b w:val="0"/>
          <w:bCs w:val="0"/>
          <w:color w:val="000000"/>
          <w:spacing w:val="0"/>
          <w:sz w:val="32"/>
          <w:szCs w:val="32"/>
          <w:lang w:val="en-US" w:eastAsia="zh-CN"/>
        </w:rPr>
        <w:t>灾，</w:t>
      </w:r>
      <w:r>
        <w:rPr>
          <w:rFonts w:ascii="Times New Roman" w:hAnsi="Times New Roman" w:eastAsia="方正楷体_GBK" w:cs="Times New Roman"/>
          <w:b w:val="0"/>
          <w:bCs w:val="0"/>
          <w:spacing w:val="0"/>
          <w:sz w:val="32"/>
          <w:szCs w:val="32"/>
        </w:rPr>
        <w:t>坚决遏制重大以上森林</w:t>
      </w:r>
      <w:r>
        <w:rPr>
          <w:rFonts w:hint="default" w:ascii="Times New Roman" w:hAnsi="Times New Roman" w:eastAsia="方正楷体_GBK" w:cs="Times New Roman"/>
          <w:b w:val="0"/>
          <w:bCs w:val="0"/>
          <w:color w:val="000000"/>
          <w:spacing w:val="0"/>
          <w:sz w:val="32"/>
          <w:szCs w:val="32"/>
          <w:lang w:val="en-US" w:eastAsia="zh-CN"/>
        </w:rPr>
        <w:t>草原</w:t>
      </w:r>
      <w:r>
        <w:rPr>
          <w:rFonts w:ascii="Times New Roman" w:hAnsi="Times New Roman" w:eastAsia="方正楷体_GBK" w:cs="Times New Roman"/>
          <w:b w:val="0"/>
          <w:bCs w:val="0"/>
          <w:spacing w:val="0"/>
          <w:sz w:val="32"/>
          <w:szCs w:val="32"/>
        </w:rPr>
        <w:t>火灾发生</w:t>
      </w:r>
      <w:r>
        <w:rPr>
          <w:rFonts w:hint="eastAsia" w:ascii="Times New Roman" w:hAnsi="Times New Roman" w:eastAsia="方正楷体_GBK" w:cs="Times New Roman"/>
          <w:b w:val="0"/>
          <w:bCs w:val="0"/>
          <w:spacing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楷体_GBK" w:cs="Times New Roman"/>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 xml:space="preserve">                          重庆市武隆</w:t>
      </w:r>
      <w:r>
        <w:rPr>
          <w:rFonts w:hint="default" w:ascii="Times New Roman" w:hAnsi="Times New Roman" w:eastAsia="方正楷体_GBK" w:cs="Times New Roman"/>
          <w:kern w:val="2"/>
          <w:sz w:val="32"/>
          <w:szCs w:val="32"/>
          <w:lang w:val="en-US" w:eastAsia="zh-CN" w:bidi="ar-SA"/>
        </w:rPr>
        <w:t>区</w:t>
      </w:r>
      <w:r>
        <w:rPr>
          <w:rFonts w:hint="eastAsia" w:ascii="Times New Roman" w:hAnsi="Times New Roman" w:eastAsia="方正楷体_GBK" w:cs="Times New Roman"/>
          <w:kern w:val="2"/>
          <w:sz w:val="32"/>
          <w:szCs w:val="32"/>
          <w:lang w:val="en-US" w:eastAsia="zh-CN" w:bidi="ar-SA"/>
        </w:rPr>
        <w:t xml:space="preserve">黄莺乡人民政府  </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kern w:val="2"/>
          <w:sz w:val="32"/>
          <w:szCs w:val="32"/>
          <w:lang w:val="en-US" w:eastAsia="zh-CN" w:bidi="ar-SA"/>
        </w:rPr>
        <w:t xml:space="preserve">                          2024年5月6日                                     </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楷体_GBK" w:cs="Times New Roman"/>
          <w:b w:val="0"/>
          <w:bCs w:val="0"/>
          <w:spacing w:val="0"/>
          <w:kern w:val="0"/>
          <w:sz w:val="32"/>
          <w:szCs w:val="32"/>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ascii="Times New Roman" w:hAnsi="Times New Roman" w:eastAsia="方正小标宋_GBK" w:cs="方正小标宋_GBK"/>
          <w:b w:val="0"/>
          <w:bCs w:val="0"/>
          <w:spacing w:val="0"/>
          <w:kern w:val="0"/>
          <w:sz w:val="44"/>
          <w:szCs w:val="44"/>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ascii="Times New Roman" w:hAnsi="Times New Roman" w:eastAsia="方正小标宋_GBK" w:cs="方正小标宋_GBK"/>
          <w:b w:val="0"/>
          <w:bCs w:val="0"/>
          <w:spacing w:val="0"/>
          <w:kern w:val="0"/>
          <w:sz w:val="44"/>
          <w:szCs w:val="44"/>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ascii="Times New Roman" w:hAnsi="Times New Roman" w:eastAsia="方正小标宋_GBK" w:cs="方正小标宋_GBK"/>
          <w:b w:val="0"/>
          <w:bCs w:val="0"/>
          <w:spacing w:val="0"/>
          <w:kern w:val="0"/>
          <w:sz w:val="44"/>
          <w:szCs w:val="44"/>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ascii="Times New Roman" w:hAnsi="Times New Roman" w:eastAsia="方正小标宋_GBK" w:cs="方正小标宋_GBK"/>
          <w:b w:val="0"/>
          <w:bCs w:val="0"/>
          <w:spacing w:val="0"/>
          <w:kern w:val="0"/>
          <w:sz w:val="44"/>
          <w:szCs w:val="44"/>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ascii="Times New Roman" w:hAnsi="Times New Roman" w:eastAsia="方正小标宋_GBK" w:cs="方正小标宋_GBK"/>
          <w:b w:val="0"/>
          <w:bCs w:val="0"/>
          <w:spacing w:val="0"/>
          <w:kern w:val="0"/>
          <w:sz w:val="44"/>
          <w:szCs w:val="44"/>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ascii="Times New Roman" w:hAnsi="Times New Roman" w:eastAsia="方正小标宋_GBK" w:cs="方正小标宋_GBK"/>
          <w:b w:val="0"/>
          <w:bCs w:val="0"/>
          <w:spacing w:val="0"/>
          <w:kern w:val="0"/>
          <w:sz w:val="44"/>
          <w:szCs w:val="44"/>
          <w:lang w:val="en-US" w:eastAsia="zh-CN" w:bidi="ar-SA"/>
        </w:rPr>
      </w:pPr>
    </w:p>
    <w:p>
      <w:pPr>
        <w:pStyle w:val="2"/>
        <w:rPr>
          <w:rFonts w:hint="eastAsia" w:ascii="Times New Roman" w:hAnsi="Times New Roman" w:eastAsia="方正小标宋_GBK" w:cs="方正小标宋_GBK"/>
          <w:b w:val="0"/>
          <w:bCs w:val="0"/>
          <w:spacing w:val="0"/>
          <w:kern w:val="0"/>
          <w:sz w:val="44"/>
          <w:szCs w:val="44"/>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方正小标宋_GBK"/>
          <w:b w:val="0"/>
          <w:bCs w:val="0"/>
          <w:color w:val="000000"/>
          <w:sz w:val="44"/>
          <w:szCs w:val="44"/>
          <w:lang w:val="en-US" w:eastAsia="zh-CN"/>
        </w:rPr>
      </w:pPr>
      <w:r>
        <w:rPr>
          <w:rFonts w:hint="eastAsia" w:ascii="Times New Roman" w:hAnsi="Times New Roman" w:eastAsia="方正小标宋_GBK" w:cs="方正小标宋_GBK"/>
          <w:b w:val="0"/>
          <w:bCs w:val="0"/>
          <w:color w:val="000000"/>
          <w:sz w:val="44"/>
          <w:szCs w:val="44"/>
          <w:lang w:val="en-US" w:eastAsia="zh-CN"/>
        </w:rPr>
        <w:t>黄莺乡森林火灾隐患排查和查处违规用火行为专项行动实施方案</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Times New Roman" w:hAnsi="Times New Roman" w:eastAsia="方正仿宋_GBK" w:cs="Times New Roman"/>
          <w:b w:val="0"/>
          <w:sz w:val="32"/>
          <w:szCs w:val="32"/>
        </w:rPr>
        <w:t>为消除森林火灾隐患，查处违规用火行为，有效遏制人为因素引发森林火灾多发态势，确保我乡森林防灭火形势持续保持稳定向好，根据上级文件精神，我乡决定组织开展全乡森林火灾隐患排查整治和查处违规</w:t>
      </w:r>
      <w:r>
        <w:rPr>
          <w:rFonts w:hint="eastAsia" w:ascii="Times New Roman" w:hAnsi="Times New Roman" w:eastAsia="方正仿宋_GBK" w:cs="Times New Roman"/>
          <w:b w:val="0"/>
          <w:sz w:val="32"/>
          <w:szCs w:val="32"/>
          <w:lang w:eastAsia="zh-CN"/>
        </w:rPr>
        <w:t>用</w:t>
      </w:r>
      <w:r>
        <w:rPr>
          <w:rFonts w:hint="eastAsia" w:ascii="Times New Roman" w:hAnsi="Times New Roman" w:eastAsia="方正仿宋_GBK" w:cs="Times New Roman"/>
          <w:b w:val="0"/>
          <w:sz w:val="32"/>
          <w:szCs w:val="32"/>
        </w:rPr>
        <w:t>火行为专项行动。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lang w:eastAsia="zh-CN"/>
        </w:rPr>
        <w:t>一、</w:t>
      </w:r>
      <w:r>
        <w:rPr>
          <w:rFonts w:hint="eastAsia" w:ascii="方正黑体_GBK" w:hAnsi="方正黑体_GBK" w:eastAsia="方正黑体_GBK" w:cs="方正黑体_GBK"/>
          <w:b w:val="0"/>
          <w:sz w:val="32"/>
          <w:szCs w:val="32"/>
        </w:rPr>
        <w:t>总体</w:t>
      </w:r>
      <w:r>
        <w:rPr>
          <w:rFonts w:hint="eastAsia" w:ascii="方正黑体_GBK" w:hAnsi="方正黑体_GBK" w:eastAsia="方正黑体_GBK" w:cs="方正黑体_GBK"/>
          <w:b w:val="0"/>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Times New Roman" w:hAnsi="Times New Roman" w:eastAsia="方正仿宋_GBK" w:cs="Times New Roman"/>
          <w:b w:val="0"/>
          <w:sz w:val="32"/>
          <w:szCs w:val="32"/>
        </w:rPr>
        <w:t>对全乡森林火灾隐患进行全面排查整治，明确责任，构建全乡隐患排查整治台账，严厉查处违规用火行为，做到从源头上防范化解森林火灾重大风险，真正把问题解决在萌芽之时、成灾之前，全力维护人民群众生命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黑体_GBK" w:hAnsi="方正黑体_GBK" w:eastAsia="方正黑体_GBK" w:cs="方正黑体_GBK"/>
          <w:b w:val="0"/>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Times New Roman" w:hAnsi="Times New Roman" w:eastAsia="方正仿宋_GBK" w:cs="Times New Roman"/>
          <w:b w:val="0"/>
          <w:sz w:val="32"/>
          <w:szCs w:val="32"/>
        </w:rPr>
        <w:t>进一步健全我乡应对森林火灾工作的体制机制，规范程序，提高效率，明确各级职责和分工，保证森林火灾应对工作高效有序进行，最大限度减少人员伤亡和财产损失，保护森林资源，维护生态安全。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三、重点范围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Times New Roman" w:hAnsi="Times New Roman" w:eastAsia="方正仿宋_GBK" w:cs="Times New Roman"/>
          <w:b w:val="0"/>
          <w:sz w:val="32"/>
          <w:szCs w:val="32"/>
        </w:rPr>
        <w:t>加强对林区及林缘100米范围以内重点设施、重点区域和重点人群森林火灾隐患排查</w:t>
      </w:r>
      <w:r>
        <w:rPr>
          <w:rFonts w:hint="eastAsia" w:ascii="Times New Roman" w:hAnsi="Times New Roman" w:eastAsia="方正仿宋_GBK" w:cs="Times New Roman"/>
          <w:b w:val="0"/>
          <w:sz w:val="32"/>
          <w:szCs w:val="32"/>
          <w:lang w:eastAsia="zh-CN"/>
        </w:rPr>
        <w:t>整改</w:t>
      </w:r>
      <w:r>
        <w:rPr>
          <w:rFonts w:hint="eastAsia" w:ascii="Times New Roman" w:hAnsi="Times New Roman" w:eastAsia="方正仿宋_GBK" w:cs="Times New Roman"/>
          <w:b w:val="0"/>
          <w:sz w:val="32"/>
          <w:szCs w:val="32"/>
        </w:rPr>
        <w:t>，建立森林防灭火重要目标隐患台账。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rPr>
        <w:t>（一）重点设施。</w:t>
      </w:r>
      <w:r>
        <w:rPr>
          <w:rFonts w:hint="eastAsia" w:ascii="Times New Roman" w:hAnsi="Times New Roman" w:eastAsia="方正仿宋_GBK" w:cs="Times New Roman"/>
          <w:b w:val="0"/>
          <w:sz w:val="32"/>
          <w:szCs w:val="32"/>
        </w:rPr>
        <w:t>主要包括输配电站及线路、通信基站及线路、水电站等。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eastAsia="zh-CN"/>
        </w:rPr>
      </w:pPr>
      <w:r>
        <w:rPr>
          <w:rFonts w:hint="eastAsia" w:ascii="方正楷体_GBK" w:hAnsi="方正楷体_GBK" w:eastAsia="方正楷体_GBK" w:cs="方正楷体_GBK"/>
          <w:b w:val="0"/>
          <w:sz w:val="32"/>
          <w:szCs w:val="32"/>
        </w:rPr>
        <w:t>（二）重点区域。</w:t>
      </w:r>
      <w:r>
        <w:rPr>
          <w:rFonts w:hint="eastAsia" w:ascii="Times New Roman" w:hAnsi="Times New Roman" w:eastAsia="方正仿宋_GBK" w:cs="Times New Roman"/>
          <w:b w:val="0"/>
          <w:sz w:val="32"/>
          <w:szCs w:val="32"/>
        </w:rPr>
        <w:t>自然保护区</w:t>
      </w:r>
      <w:r>
        <w:rPr>
          <w:rFonts w:hint="eastAsia" w:cs="Times New Roman"/>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rPr>
        <w:t>（</w:t>
      </w:r>
      <w:r>
        <w:rPr>
          <w:rFonts w:hint="eastAsia" w:ascii="方正楷体_GBK" w:hAnsi="方正楷体_GBK" w:eastAsia="方正楷体_GBK" w:cs="方正楷体_GBK"/>
          <w:b w:val="0"/>
          <w:sz w:val="32"/>
          <w:szCs w:val="32"/>
          <w:lang w:eastAsia="zh-CN"/>
        </w:rPr>
        <w:t>三</w:t>
      </w:r>
      <w:r>
        <w:rPr>
          <w:rFonts w:hint="eastAsia" w:ascii="方正楷体_GBK" w:hAnsi="方正楷体_GBK" w:eastAsia="方正楷体_GBK" w:cs="方正楷体_GBK"/>
          <w:b w:val="0"/>
          <w:sz w:val="32"/>
          <w:szCs w:val="32"/>
        </w:rPr>
        <w:t>）重点人群。</w:t>
      </w:r>
      <w:r>
        <w:rPr>
          <w:rFonts w:hint="eastAsia" w:ascii="Times New Roman" w:hAnsi="Times New Roman" w:eastAsia="方正仿宋_GBK" w:cs="Times New Roman"/>
          <w:b w:val="0"/>
          <w:sz w:val="32"/>
          <w:szCs w:val="32"/>
        </w:rPr>
        <w:t>主要包括老人、小孩、智力障碍和精神病患者等。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四、主要任务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楷体_GBK" w:hAnsi="方正楷体_GBK" w:eastAsia="方正楷体_GBK" w:cs="方正楷体_GBK"/>
          <w:b w:val="0"/>
          <w:sz w:val="32"/>
          <w:szCs w:val="32"/>
        </w:rPr>
      </w:pPr>
      <w:r>
        <w:rPr>
          <w:rFonts w:hint="eastAsia" w:ascii="方正楷体_GBK" w:hAnsi="方正楷体_GBK" w:eastAsia="方正楷体_GBK" w:cs="方正楷体_GBK"/>
          <w:b w:val="0"/>
          <w:sz w:val="32"/>
          <w:szCs w:val="32"/>
        </w:rPr>
        <w:t>（一）森林火灾排查整治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val="en-US" w:eastAsia="zh-CN"/>
        </w:rPr>
      </w:pPr>
      <w:r>
        <w:rPr>
          <w:rFonts w:hint="eastAsia" w:ascii="Times New Roman" w:hAnsi="Times New Roman" w:eastAsia="方正仿宋_GBK" w:cs="Times New Roman"/>
          <w:b w:val="0"/>
          <w:sz w:val="32"/>
          <w:szCs w:val="32"/>
        </w:rPr>
        <w:t>按责任落实、火源管理（含火情早期处理）、防范措施、队伍建设、应急处置、宣传教育、设施设备和其他方面对</w:t>
      </w:r>
      <w:r>
        <w:rPr>
          <w:rFonts w:hint="eastAsia" w:ascii="Times New Roman" w:hAnsi="Times New Roman" w:eastAsia="方正仿宋_GBK" w:cs="Times New Roman"/>
          <w:b w:val="0"/>
          <w:sz w:val="32"/>
          <w:szCs w:val="32"/>
          <w:lang w:eastAsia="zh-CN"/>
        </w:rPr>
        <w:t>火灾</w:t>
      </w:r>
      <w:r>
        <w:rPr>
          <w:rFonts w:hint="eastAsia" w:ascii="Times New Roman" w:hAnsi="Times New Roman" w:eastAsia="方正仿宋_GBK" w:cs="Times New Roman"/>
          <w:b w:val="0"/>
          <w:sz w:val="32"/>
          <w:szCs w:val="32"/>
        </w:rPr>
        <w:t>隐患进行梳理归类，并明确责任、时限和整改目标，建立隐患排查整治台账。在全面排查治理的基础上，因地制宜、突出重点，加强</w:t>
      </w:r>
      <w:r>
        <w:rPr>
          <w:rFonts w:hint="eastAsia" w:ascii="Times New Roman" w:hAnsi="Times New Roman" w:eastAsia="方正仿宋_GBK" w:cs="Times New Roman"/>
          <w:b w:val="0"/>
          <w:sz w:val="32"/>
          <w:szCs w:val="32"/>
          <w:lang w:eastAsia="zh-CN"/>
        </w:rPr>
        <w:t>对</w:t>
      </w:r>
      <w:r>
        <w:rPr>
          <w:rFonts w:hint="eastAsia" w:ascii="Times New Roman" w:hAnsi="Times New Roman" w:eastAsia="方正仿宋_GBK" w:cs="Times New Roman"/>
          <w:b w:val="0"/>
          <w:sz w:val="32"/>
          <w:szCs w:val="32"/>
        </w:rPr>
        <w:t>输配电站</w:t>
      </w:r>
      <w:r>
        <w:rPr>
          <w:rFonts w:hint="eastAsia" w:ascii="Times New Roman" w:hAnsi="Times New Roman" w:eastAsia="方正仿宋_GBK" w:cs="Times New Roman"/>
          <w:b w:val="0"/>
          <w:sz w:val="32"/>
          <w:szCs w:val="32"/>
          <w:lang w:eastAsia="zh-CN"/>
        </w:rPr>
        <w:t>及线路</w:t>
      </w:r>
      <w:r>
        <w:rPr>
          <w:rFonts w:hint="eastAsia" w:ascii="Times New Roman" w:hAnsi="Times New Roman" w:eastAsia="方正仿宋_GBK" w:cs="Times New Roman"/>
          <w:b w:val="0"/>
          <w:sz w:val="32"/>
          <w:szCs w:val="32"/>
        </w:rPr>
        <w:t>、</w:t>
      </w:r>
      <w:r>
        <w:rPr>
          <w:rFonts w:hint="eastAsia" w:ascii="Times New Roman" w:hAnsi="Times New Roman" w:eastAsia="方正仿宋_GBK" w:cs="Times New Roman"/>
          <w:b w:val="0"/>
          <w:sz w:val="32"/>
          <w:szCs w:val="32"/>
          <w:lang w:eastAsia="zh-CN"/>
        </w:rPr>
        <w:t>自然保护区</w:t>
      </w:r>
      <w:r>
        <w:rPr>
          <w:rFonts w:hint="eastAsia" w:ascii="Times New Roman" w:hAnsi="Times New Roman" w:eastAsia="方正仿宋_GBK" w:cs="Times New Roman"/>
          <w:b w:val="0"/>
          <w:sz w:val="32"/>
          <w:szCs w:val="32"/>
        </w:rPr>
        <w:t>、</w:t>
      </w:r>
      <w:r>
        <w:rPr>
          <w:rFonts w:hint="eastAsia" w:ascii="Times New Roman" w:hAnsi="Times New Roman" w:eastAsia="方正仿宋_GBK" w:cs="Times New Roman"/>
          <w:b w:val="0"/>
          <w:sz w:val="32"/>
          <w:szCs w:val="32"/>
          <w:lang w:eastAsia="zh-CN"/>
        </w:rPr>
        <w:t>通讯基站及线路、林区</w:t>
      </w:r>
      <w:r>
        <w:rPr>
          <w:rFonts w:hint="eastAsia" w:ascii="Times New Roman" w:hAnsi="Times New Roman" w:eastAsia="方正仿宋_GBK" w:cs="Times New Roman"/>
          <w:b w:val="0"/>
          <w:sz w:val="32"/>
          <w:szCs w:val="32"/>
        </w:rPr>
        <w:t>在建工程等重要设施</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重</w:t>
      </w:r>
      <w:r>
        <w:rPr>
          <w:rFonts w:hint="eastAsia" w:ascii="Times New Roman" w:hAnsi="Times New Roman" w:eastAsia="方正仿宋_GBK" w:cs="Times New Roman"/>
          <w:b w:val="0"/>
          <w:sz w:val="32"/>
          <w:szCs w:val="32"/>
          <w:lang w:eastAsia="zh-CN"/>
        </w:rPr>
        <w:t>点人群</w:t>
      </w:r>
      <w:r>
        <w:rPr>
          <w:rFonts w:hint="eastAsia" w:ascii="Times New Roman" w:hAnsi="Times New Roman" w:eastAsia="方正仿宋_GBK" w:cs="Times New Roman"/>
          <w:b w:val="0"/>
          <w:sz w:val="32"/>
          <w:szCs w:val="32"/>
        </w:rPr>
        <w:t>的火灾风险隐患排查整治，确保整治到位。</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bCs/>
          <w:sz w:val="32"/>
          <w:szCs w:val="32"/>
          <w:lang w:eastAsia="zh-CN"/>
        </w:rPr>
        <w:t>牵头办室：</w:t>
      </w:r>
      <w:r>
        <w:rPr>
          <w:rFonts w:hint="eastAsia" w:cs="Times New Roman"/>
          <w:b w:val="0"/>
          <w:bCs/>
          <w:sz w:val="32"/>
          <w:szCs w:val="32"/>
          <w:lang w:eastAsia="zh-CN"/>
        </w:rPr>
        <w:t>林业服务</w:t>
      </w:r>
      <w:r>
        <w:rPr>
          <w:rFonts w:hint="eastAsia" w:ascii="Times New Roman" w:hAnsi="Times New Roman" w:eastAsia="方正仿宋_GBK" w:cs="Times New Roman"/>
          <w:b w:val="0"/>
          <w:bCs/>
          <w:sz w:val="32"/>
          <w:szCs w:val="32"/>
          <w:lang w:eastAsia="zh-CN"/>
        </w:rPr>
        <w:t>中心；配合办室：相关办室</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br w:type="textWrapping"/>
      </w:r>
      <w:r>
        <w:rPr>
          <w:rFonts w:hint="eastAsia" w:ascii="Times New Roman" w:hAnsi="Times New Roman" w:eastAsia="方正仿宋_GBK" w:cs="Times New Roman"/>
          <w:b w:val="0"/>
          <w:sz w:val="32"/>
          <w:szCs w:val="32"/>
        </w:rPr>
        <w:t>   </w:t>
      </w:r>
      <w:r>
        <w:rPr>
          <w:rFonts w:hint="eastAsia" w:ascii="方正楷体_GBK" w:hAnsi="方正楷体_GBK" w:eastAsia="方正楷体_GBK" w:cs="方正楷体_GBK"/>
          <w:b w:val="0"/>
          <w:sz w:val="32"/>
          <w:szCs w:val="32"/>
        </w:rPr>
        <w:t xml:space="preserve"> （二）查处违规用火行为专项行动</w:t>
      </w:r>
      <w:r>
        <w:rPr>
          <w:rFonts w:hint="eastAsia" w:ascii="方正楷体_GBK" w:hAnsi="方正楷体_GBK" w:eastAsia="方正楷体_GBK" w:cs="方正楷体_GBK"/>
          <w:b w:val="0"/>
          <w:sz w:val="32"/>
          <w:szCs w:val="32"/>
        </w:rPr>
        <w:br w:type="textWrapping"/>
      </w:r>
      <w:r>
        <w:rPr>
          <w:rFonts w:hint="eastAsia" w:ascii="Times New Roman" w:hAnsi="Times New Roman" w:eastAsia="方正仿宋_GBK" w:cs="Times New Roman"/>
          <w:b w:val="0"/>
          <w:sz w:val="32"/>
          <w:szCs w:val="32"/>
        </w:rPr>
        <w:t xml:space="preserve">    </w:t>
      </w:r>
      <w:r>
        <w:rPr>
          <w:rFonts w:hint="eastAsia" w:ascii="Times New Roman" w:hAnsi="Times New Roman" w:eastAsia="方正仿宋_GBK" w:cs="Times New Roman"/>
          <w:b w:val="0"/>
          <w:sz w:val="32"/>
          <w:szCs w:val="32"/>
          <w:lang w:eastAsia="zh-CN"/>
        </w:rPr>
        <w:t>严厉</w:t>
      </w:r>
      <w:r>
        <w:rPr>
          <w:rFonts w:hint="eastAsia" w:ascii="Times New Roman" w:hAnsi="Times New Roman" w:eastAsia="方正仿宋_GBK" w:cs="Times New Roman"/>
          <w:b w:val="0"/>
          <w:sz w:val="32"/>
          <w:szCs w:val="32"/>
        </w:rPr>
        <w:t>打击林区</w:t>
      </w:r>
      <w:r>
        <w:rPr>
          <w:rFonts w:hint="eastAsia" w:ascii="Times New Roman" w:hAnsi="Times New Roman" w:eastAsia="方正仿宋_GBK" w:cs="Times New Roman"/>
          <w:b w:val="0"/>
          <w:sz w:val="32"/>
          <w:szCs w:val="32"/>
          <w:lang w:eastAsia="zh-CN"/>
        </w:rPr>
        <w:t>及林缘</w:t>
      </w:r>
      <w:r>
        <w:rPr>
          <w:rFonts w:hint="eastAsia" w:ascii="Times New Roman" w:hAnsi="Times New Roman" w:eastAsia="方正仿宋_GBK" w:cs="Times New Roman"/>
          <w:b w:val="0"/>
          <w:sz w:val="32"/>
          <w:szCs w:val="32"/>
          <w:lang w:val="en-US" w:eastAsia="zh-CN"/>
        </w:rPr>
        <w:t>100米范围内</w:t>
      </w:r>
      <w:r>
        <w:rPr>
          <w:rFonts w:hint="eastAsia" w:ascii="Times New Roman" w:hAnsi="Times New Roman" w:eastAsia="方正仿宋_GBK" w:cs="Times New Roman"/>
          <w:b w:val="0"/>
          <w:sz w:val="32"/>
          <w:szCs w:val="32"/>
        </w:rPr>
        <w:t>违规用火行为</w:t>
      </w:r>
      <w:r>
        <w:rPr>
          <w:rFonts w:hint="eastAsia" w:cs="Times New Roman"/>
          <w:b w:val="0"/>
          <w:sz w:val="32"/>
          <w:szCs w:val="32"/>
          <w:lang w:eastAsia="zh-CN"/>
        </w:rPr>
        <w:t>，</w:t>
      </w:r>
      <w:r>
        <w:rPr>
          <w:rFonts w:hint="eastAsia" w:ascii="Times New Roman" w:hAnsi="Times New Roman" w:eastAsia="方正仿宋_GBK" w:cs="Times New Roman"/>
          <w:b w:val="0"/>
          <w:sz w:val="32"/>
          <w:szCs w:val="32"/>
        </w:rPr>
        <w:t>整治危害防灭火安全的违规行为</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lang w:val="en-US" w:eastAsia="zh-CN"/>
        </w:rPr>
        <w:t>并将查处情况登记造册。</w:t>
      </w:r>
      <w:r>
        <w:rPr>
          <w:rFonts w:hint="eastAsia" w:ascii="Times New Roman" w:hAnsi="Times New Roman" w:eastAsia="方正仿宋_GBK" w:cs="Times New Roman"/>
          <w:b w:val="0"/>
          <w:sz w:val="32"/>
          <w:szCs w:val="32"/>
        </w:rPr>
        <w:t>严惩阻碍执行森林防灭火公务行为。包含：违规农事用火行为（高火险天气在林缘、林内烧田埂、杂草、秸秆、灰积肥、垃圾及烧垦开荒等行为）；违规祭祀用火行为（在林缘、林内焚烧纸钱、上香点烛、燃放花炮、焚香祭祀等行为）；违规生产性用火行为（未经审批、未在允许天气条件、未按操作规程开展炼山造林、计划烧除、烧疫木、点烧隔离带等行为。林区建设、施工单位未履行报备许可手续或未采取隔离防护措施进行焊接、切割、爆破、冶炼等行为）；违规非生产性用火行为（林区野外吸烟、篝火、烧烤、野炊和燃放花炮、放孔明灯等行为，以及有关规定禁止的其他违规用火行为）</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bCs/>
          <w:sz w:val="32"/>
          <w:szCs w:val="32"/>
          <w:lang w:eastAsia="zh-CN"/>
        </w:rPr>
        <w:t>牵头办室：执法办；配合办室：相关办室</w:t>
      </w:r>
      <w:r>
        <w:rPr>
          <w:rFonts w:hint="eastAsia" w:ascii="Times New Roman" w:hAnsi="Times New Roman" w:eastAsia="方正仿宋_GBK" w:cs="Times New Roman"/>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五、职责分工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eastAsia="zh-CN"/>
        </w:rPr>
      </w:pPr>
      <w:r>
        <w:rPr>
          <w:rFonts w:hint="eastAsia" w:ascii="Times New Roman" w:hAnsi="Times New Roman" w:eastAsia="方正仿宋_GBK" w:cs="Times New Roman"/>
          <w:b w:val="0"/>
          <w:sz w:val="32"/>
          <w:szCs w:val="32"/>
        </w:rPr>
        <w:t>本次专项行动由</w:t>
      </w:r>
      <w:r>
        <w:rPr>
          <w:rFonts w:hint="eastAsia" w:ascii="Times New Roman" w:hAnsi="Times New Roman" w:cs="Times New Roman"/>
          <w:b w:val="0"/>
          <w:sz w:val="32"/>
          <w:szCs w:val="32"/>
          <w:lang w:eastAsia="zh-CN"/>
        </w:rPr>
        <w:t>林业服务</w:t>
      </w:r>
      <w:r>
        <w:rPr>
          <w:rFonts w:hint="eastAsia" w:ascii="Times New Roman" w:hAnsi="Times New Roman" w:eastAsia="方正仿宋_GBK" w:cs="Times New Roman"/>
          <w:b w:val="0"/>
          <w:sz w:val="32"/>
          <w:szCs w:val="32"/>
          <w:lang w:eastAsia="zh-CN"/>
        </w:rPr>
        <w:t>中心组织实施，各相关办室各负其责，协同开展</w:t>
      </w:r>
      <w:r>
        <w:rPr>
          <w:rFonts w:hint="eastAsia" w:ascii="Times New Roman" w:hAnsi="Times New Roman" w:eastAsia="方正仿宋_GBK" w:cs="Times New Roman"/>
          <w:b w:val="0"/>
          <w:sz w:val="32"/>
          <w:szCs w:val="32"/>
        </w:rPr>
        <w:t>森林火灾</w:t>
      </w:r>
      <w:r>
        <w:rPr>
          <w:rFonts w:hint="eastAsia" w:ascii="Times New Roman" w:hAnsi="Times New Roman" w:eastAsia="方正仿宋_GBK" w:cs="Times New Roman"/>
          <w:b w:val="0"/>
          <w:sz w:val="32"/>
          <w:szCs w:val="32"/>
          <w:lang w:eastAsia="zh-CN"/>
        </w:rPr>
        <w:t>隐患排查整改。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eastAsia="zh-CN"/>
        </w:rPr>
      </w:pPr>
      <w:r>
        <w:rPr>
          <w:rFonts w:hint="eastAsia" w:ascii="方正楷体_GBK" w:hAnsi="方正楷体_GBK" w:eastAsia="方正楷体_GBK" w:cs="方正楷体_GBK"/>
          <w:b w:val="0"/>
          <w:sz w:val="32"/>
          <w:szCs w:val="32"/>
        </w:rPr>
        <w:t>（一）</w:t>
      </w:r>
      <w:r>
        <w:rPr>
          <w:rFonts w:hint="eastAsia" w:ascii="方正楷体_GBK" w:hAnsi="方正楷体_GBK" w:eastAsia="方正楷体_GBK" w:cs="方正楷体_GBK"/>
          <w:b w:val="0"/>
          <w:sz w:val="32"/>
          <w:szCs w:val="32"/>
          <w:lang w:eastAsia="zh-CN"/>
        </w:rPr>
        <w:t>林业服务中心</w:t>
      </w:r>
      <w:r>
        <w:rPr>
          <w:rFonts w:hint="eastAsia" w:ascii="方正楷体_GBK" w:hAnsi="方正楷体_GBK" w:eastAsia="方正楷体_GBK" w:cs="方正楷体_GBK"/>
          <w:b w:val="0"/>
          <w:sz w:val="32"/>
          <w:szCs w:val="32"/>
        </w:rPr>
        <w:t>。</w:t>
      </w:r>
      <w:r>
        <w:rPr>
          <w:rFonts w:hint="eastAsia" w:ascii="Times New Roman" w:hAnsi="Times New Roman" w:eastAsia="方正仿宋_GBK" w:cs="Times New Roman"/>
          <w:b w:val="0"/>
          <w:sz w:val="32"/>
          <w:szCs w:val="32"/>
        </w:rPr>
        <w:t>发挥组织、协调、指导、督促职能，督促</w:t>
      </w:r>
      <w:r>
        <w:rPr>
          <w:rFonts w:hint="eastAsia" w:ascii="Times New Roman" w:hAnsi="Times New Roman" w:eastAsia="方正仿宋_GBK" w:cs="Times New Roman"/>
          <w:b w:val="0"/>
          <w:sz w:val="32"/>
          <w:szCs w:val="32"/>
          <w:lang w:eastAsia="zh-CN"/>
        </w:rPr>
        <w:t>各村、办室落实</w:t>
      </w:r>
      <w:r>
        <w:rPr>
          <w:rFonts w:hint="eastAsia" w:ascii="Times New Roman" w:hAnsi="Times New Roman" w:eastAsia="方正仿宋_GBK" w:cs="Times New Roman"/>
          <w:b w:val="0"/>
          <w:sz w:val="32"/>
          <w:szCs w:val="32"/>
        </w:rPr>
        <w:t>森林防火责任，督促指导森林火灾隐患排查</w:t>
      </w:r>
      <w:r>
        <w:rPr>
          <w:rFonts w:hint="eastAsia" w:ascii="Times New Roman" w:hAnsi="Times New Roman" w:eastAsia="方正仿宋_GBK" w:cs="Times New Roman"/>
          <w:b w:val="0"/>
          <w:sz w:val="32"/>
          <w:szCs w:val="32"/>
          <w:lang w:eastAsia="zh-CN"/>
        </w:rPr>
        <w:t>整改</w:t>
      </w:r>
      <w:r>
        <w:rPr>
          <w:rFonts w:hint="eastAsia" w:ascii="Times New Roman" w:hAnsi="Times New Roman" w:eastAsia="方正仿宋_GBK" w:cs="Times New Roman"/>
          <w:b w:val="0"/>
          <w:sz w:val="32"/>
          <w:szCs w:val="32"/>
        </w:rPr>
        <w:t>工作。督促指导林区及</w:t>
      </w:r>
      <w:r>
        <w:rPr>
          <w:rFonts w:hint="eastAsia" w:ascii="Times New Roman" w:hAnsi="Times New Roman" w:eastAsia="方正仿宋_GBK" w:cs="Times New Roman"/>
          <w:b w:val="0"/>
          <w:sz w:val="32"/>
          <w:szCs w:val="32"/>
          <w:lang w:eastAsia="zh-CN"/>
        </w:rPr>
        <w:t>林缘、</w:t>
      </w:r>
      <w:r>
        <w:rPr>
          <w:rFonts w:hint="eastAsia" w:ascii="Times New Roman" w:hAnsi="Times New Roman" w:eastAsia="方正仿宋_GBK" w:cs="Times New Roman"/>
          <w:b w:val="0"/>
          <w:sz w:val="32"/>
          <w:szCs w:val="32"/>
        </w:rPr>
        <w:t>自然保护区开展火灾隐患排查</w:t>
      </w:r>
      <w:r>
        <w:rPr>
          <w:rFonts w:hint="eastAsia" w:ascii="Times New Roman" w:hAnsi="Times New Roman" w:eastAsia="方正仿宋_GBK" w:cs="Times New Roman"/>
          <w:b w:val="0"/>
          <w:sz w:val="32"/>
          <w:szCs w:val="32"/>
          <w:lang w:eastAsia="zh-CN"/>
        </w:rPr>
        <w:t>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lang w:eastAsia="zh-CN"/>
        </w:rPr>
        <w:t>（二）农业服务中心。</w:t>
      </w:r>
      <w:r>
        <w:rPr>
          <w:rFonts w:hint="eastAsia" w:ascii="Times New Roman" w:hAnsi="Times New Roman" w:eastAsia="方正仿宋_GBK" w:cs="Times New Roman"/>
          <w:b w:val="0"/>
          <w:sz w:val="32"/>
          <w:szCs w:val="32"/>
        </w:rPr>
        <w:t>督促指导耕地、农林接驳区域</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林区水电站</w:t>
      </w:r>
      <w:r>
        <w:rPr>
          <w:rFonts w:hint="eastAsia" w:ascii="Times New Roman" w:hAnsi="Times New Roman" w:eastAsia="方正仿宋_GBK" w:cs="Times New Roman"/>
          <w:b w:val="0"/>
          <w:sz w:val="32"/>
          <w:szCs w:val="32"/>
          <w:lang w:val="en-US" w:eastAsia="zh-CN"/>
        </w:rPr>
        <w:t>及附属设施的</w:t>
      </w:r>
      <w:r>
        <w:rPr>
          <w:rFonts w:hint="eastAsia" w:ascii="Times New Roman" w:hAnsi="Times New Roman" w:eastAsia="方正仿宋_GBK" w:cs="Times New Roman"/>
          <w:b w:val="0"/>
          <w:sz w:val="32"/>
          <w:szCs w:val="32"/>
        </w:rPr>
        <w:t>火灾隐患排查</w:t>
      </w:r>
      <w:r>
        <w:rPr>
          <w:rFonts w:hint="eastAsia" w:ascii="Times New Roman" w:hAnsi="Times New Roman" w:eastAsia="方正仿宋_GBK" w:cs="Times New Roman"/>
          <w:b w:val="0"/>
          <w:sz w:val="32"/>
          <w:szCs w:val="32"/>
          <w:lang w:eastAsia="zh-CN"/>
        </w:rPr>
        <w:t>整改</w:t>
      </w:r>
      <w:r>
        <w:rPr>
          <w:rFonts w:hint="eastAsia" w:ascii="Times New Roman" w:hAnsi="Times New Roman" w:eastAsia="方正仿宋_GBK" w:cs="Times New Roman"/>
          <w:b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eastAsia="zh-CN"/>
        </w:rPr>
      </w:pPr>
      <w:r>
        <w:rPr>
          <w:rFonts w:hint="eastAsia" w:ascii="方正楷体_GBK" w:hAnsi="方正楷体_GBK" w:eastAsia="方正楷体_GBK" w:cs="方正楷体_GBK"/>
          <w:b w:val="0"/>
          <w:sz w:val="32"/>
          <w:szCs w:val="32"/>
          <w:lang w:eastAsia="zh-CN"/>
        </w:rPr>
        <w:t>（三</w:t>
      </w:r>
      <w:r>
        <w:rPr>
          <w:rFonts w:hint="eastAsia" w:ascii="方正楷体_GBK" w:hAnsi="方正楷体_GBK" w:eastAsia="方正楷体_GBK" w:cs="方正楷体_GBK"/>
          <w:b w:val="0"/>
          <w:sz w:val="32"/>
          <w:szCs w:val="32"/>
          <w:lang w:val="en-US" w:eastAsia="zh-CN"/>
        </w:rPr>
        <w:t>）</w:t>
      </w:r>
      <w:r>
        <w:rPr>
          <w:rFonts w:hint="eastAsia" w:ascii="方正楷体_GBK" w:hAnsi="方正楷体_GBK" w:eastAsia="方正楷体_GBK" w:cs="方正楷体_GBK"/>
          <w:b w:val="0"/>
          <w:sz w:val="32"/>
          <w:szCs w:val="32"/>
          <w:lang w:eastAsia="zh-CN"/>
        </w:rPr>
        <w:t>执法办。</w:t>
      </w:r>
      <w:r>
        <w:rPr>
          <w:rFonts w:hint="eastAsia" w:ascii="Times New Roman" w:hAnsi="Times New Roman" w:eastAsia="方正仿宋_GBK" w:cs="Times New Roman"/>
          <w:b w:val="0"/>
          <w:sz w:val="32"/>
          <w:szCs w:val="32"/>
          <w:lang w:val="en-US" w:eastAsia="zh-CN"/>
        </w:rPr>
        <w:t>指导林区及林缘100范围内的野外用火行为执法处罚，协助区级相关部门开展火因调查，查明起火时间、起火地点、起火原因并负责行政案件查处。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lang w:eastAsia="zh-CN"/>
        </w:rPr>
        <w:t>（四）应急办。</w:t>
      </w:r>
      <w:r>
        <w:rPr>
          <w:rFonts w:hint="eastAsia" w:ascii="Times New Roman" w:hAnsi="Times New Roman" w:eastAsia="方正仿宋_GBK" w:cs="Times New Roman"/>
          <w:b w:val="0"/>
          <w:sz w:val="32"/>
          <w:szCs w:val="32"/>
        </w:rPr>
        <w:t>指导林区及林缘</w:t>
      </w:r>
      <w:r>
        <w:rPr>
          <w:rFonts w:hint="eastAsia" w:ascii="Times New Roman" w:hAnsi="Times New Roman" w:eastAsia="方正仿宋_GBK" w:cs="Times New Roman"/>
          <w:b w:val="0"/>
          <w:sz w:val="32"/>
          <w:szCs w:val="32"/>
          <w:lang w:val="en-US" w:eastAsia="zh-CN"/>
        </w:rPr>
        <w:t>危险化学品经营储存企业、</w:t>
      </w:r>
      <w:r>
        <w:rPr>
          <w:rFonts w:hint="eastAsia" w:ascii="Times New Roman" w:hAnsi="Times New Roman" w:eastAsia="方正仿宋_GBK" w:cs="Times New Roman"/>
          <w:b w:val="0"/>
          <w:sz w:val="32"/>
          <w:szCs w:val="32"/>
        </w:rPr>
        <w:t>非煤矿山等设施的火灾隐患排查</w:t>
      </w:r>
      <w:r>
        <w:rPr>
          <w:rFonts w:hint="eastAsia" w:ascii="Times New Roman" w:hAnsi="Times New Roman" w:eastAsia="方正仿宋_GBK" w:cs="Times New Roman"/>
          <w:b w:val="0"/>
          <w:sz w:val="32"/>
          <w:szCs w:val="32"/>
          <w:lang w:eastAsia="zh-CN"/>
        </w:rPr>
        <w:t>整改；负责</w:t>
      </w:r>
      <w:r>
        <w:rPr>
          <w:rFonts w:hint="eastAsia" w:ascii="Times New Roman" w:hAnsi="Times New Roman" w:eastAsia="方正仿宋_GBK" w:cs="Times New Roman"/>
          <w:b w:val="0"/>
          <w:sz w:val="32"/>
          <w:szCs w:val="32"/>
        </w:rPr>
        <w:t>组织、协调、指导</w:t>
      </w:r>
      <w:r>
        <w:rPr>
          <w:rFonts w:hint="eastAsia" w:ascii="Times New Roman" w:hAnsi="Times New Roman" w:eastAsia="方正仿宋_GBK" w:cs="Times New Roman"/>
          <w:b w:val="0"/>
          <w:sz w:val="32"/>
          <w:szCs w:val="32"/>
          <w:lang w:eastAsia="zh-CN"/>
        </w:rPr>
        <w:t>各村落实</w:t>
      </w:r>
      <w:r>
        <w:rPr>
          <w:rFonts w:hint="eastAsia" w:ascii="Times New Roman" w:hAnsi="Times New Roman" w:eastAsia="方正仿宋_GBK" w:cs="Times New Roman"/>
          <w:b w:val="0"/>
          <w:sz w:val="32"/>
          <w:szCs w:val="32"/>
        </w:rPr>
        <w:t>森林</w:t>
      </w:r>
      <w:r>
        <w:rPr>
          <w:rFonts w:hint="eastAsia" w:ascii="Times New Roman" w:hAnsi="Times New Roman" w:eastAsia="方正仿宋_GBK" w:cs="Times New Roman"/>
          <w:b w:val="0"/>
          <w:sz w:val="32"/>
          <w:szCs w:val="32"/>
          <w:lang w:eastAsia="zh-CN"/>
        </w:rPr>
        <w:t>防灭</w:t>
      </w:r>
      <w:r>
        <w:rPr>
          <w:rFonts w:hint="eastAsia" w:ascii="Times New Roman" w:hAnsi="Times New Roman" w:eastAsia="方正仿宋_GBK" w:cs="Times New Roman"/>
          <w:b w:val="0"/>
          <w:sz w:val="32"/>
          <w:szCs w:val="32"/>
        </w:rPr>
        <w:t>火责任。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val="en-US" w:eastAsia="zh-CN"/>
        </w:rPr>
      </w:pPr>
      <w:r>
        <w:rPr>
          <w:rFonts w:hint="eastAsia" w:ascii="方正楷体_GBK" w:hAnsi="方正楷体_GBK" w:eastAsia="方正楷体_GBK" w:cs="方正楷体_GBK"/>
          <w:b w:val="0"/>
          <w:sz w:val="32"/>
          <w:szCs w:val="32"/>
          <w:lang w:eastAsia="zh-CN"/>
        </w:rPr>
        <w:t>（五）经发办。</w:t>
      </w:r>
      <w:r>
        <w:rPr>
          <w:rFonts w:hint="eastAsia" w:ascii="Times New Roman" w:hAnsi="Times New Roman" w:eastAsia="方正仿宋_GBK" w:cs="Times New Roman"/>
          <w:b w:val="0"/>
          <w:sz w:val="32"/>
          <w:szCs w:val="32"/>
        </w:rPr>
        <w:t>督促指导林区及林缘</w:t>
      </w:r>
      <w:r>
        <w:rPr>
          <w:rFonts w:hint="eastAsia" w:ascii="Times New Roman" w:hAnsi="Times New Roman" w:eastAsia="方正仿宋_GBK" w:cs="Times New Roman"/>
          <w:b w:val="0"/>
          <w:sz w:val="32"/>
          <w:szCs w:val="32"/>
          <w:lang w:eastAsia="zh-CN"/>
        </w:rPr>
        <w:t>电站及线路</w:t>
      </w:r>
      <w:r>
        <w:rPr>
          <w:rFonts w:hint="eastAsia" w:ascii="Times New Roman" w:hAnsi="Times New Roman" w:eastAsia="方正仿宋_GBK" w:cs="Times New Roman"/>
          <w:b w:val="0"/>
          <w:sz w:val="32"/>
          <w:szCs w:val="32"/>
        </w:rPr>
        <w:t>、</w:t>
      </w:r>
      <w:r>
        <w:rPr>
          <w:rFonts w:hint="eastAsia" w:ascii="Times New Roman" w:hAnsi="Times New Roman" w:eastAsia="方正仿宋_GBK" w:cs="Times New Roman"/>
          <w:b w:val="0"/>
          <w:sz w:val="32"/>
          <w:szCs w:val="32"/>
          <w:lang w:eastAsia="zh-CN"/>
        </w:rPr>
        <w:t>通信基站及线路、公路及管护区、相关在建工程</w:t>
      </w:r>
      <w:r>
        <w:rPr>
          <w:rFonts w:hint="eastAsia" w:ascii="Times New Roman" w:hAnsi="Times New Roman" w:eastAsia="方正仿宋_GBK" w:cs="Times New Roman"/>
          <w:b w:val="0"/>
          <w:sz w:val="32"/>
          <w:szCs w:val="32"/>
        </w:rPr>
        <w:t>等设施</w:t>
      </w:r>
      <w:r>
        <w:rPr>
          <w:rFonts w:hint="eastAsia" w:ascii="Times New Roman" w:hAnsi="Times New Roman" w:eastAsia="方正仿宋_GBK" w:cs="Times New Roman"/>
          <w:b w:val="0"/>
          <w:sz w:val="32"/>
          <w:szCs w:val="32"/>
          <w:lang w:eastAsia="zh-CN"/>
        </w:rPr>
        <w:t>项目</w:t>
      </w:r>
      <w:r>
        <w:rPr>
          <w:rFonts w:hint="eastAsia" w:ascii="Times New Roman" w:hAnsi="Times New Roman" w:eastAsia="方正仿宋_GBK" w:cs="Times New Roman"/>
          <w:b w:val="0"/>
          <w:sz w:val="32"/>
          <w:szCs w:val="32"/>
        </w:rPr>
        <w:t>的火灾隐患排查</w:t>
      </w:r>
      <w:r>
        <w:rPr>
          <w:rFonts w:hint="eastAsia" w:ascii="Times New Roman" w:hAnsi="Times New Roman" w:eastAsia="方正仿宋_GBK" w:cs="Times New Roman"/>
          <w:b w:val="0"/>
          <w:sz w:val="32"/>
          <w:szCs w:val="32"/>
          <w:lang w:eastAsia="zh-CN"/>
        </w:rPr>
        <w:t>整改</w:t>
      </w:r>
      <w:r>
        <w:rPr>
          <w:rFonts w:hint="eastAsia" w:ascii="Times New Roman" w:hAnsi="Times New Roman" w:eastAsia="方正仿宋_GBK" w:cs="Times New Roman"/>
          <w:b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eastAsia="zh-CN"/>
        </w:rPr>
      </w:pPr>
      <w:r>
        <w:rPr>
          <w:rFonts w:hint="eastAsia" w:ascii="方正楷体_GBK" w:hAnsi="方正楷体_GBK" w:eastAsia="方正楷体_GBK" w:cs="方正楷体_GBK"/>
          <w:b w:val="0"/>
          <w:sz w:val="32"/>
          <w:szCs w:val="32"/>
          <w:lang w:val="en-US" w:eastAsia="zh-CN"/>
        </w:rPr>
        <w:t>（一）加强统筹协调。</w:t>
      </w:r>
      <w:r>
        <w:rPr>
          <w:rFonts w:hint="eastAsia" w:cs="Times New Roman"/>
          <w:b w:val="0"/>
          <w:sz w:val="32"/>
          <w:szCs w:val="32"/>
          <w:lang w:val="en-US" w:eastAsia="zh-CN"/>
        </w:rPr>
        <w:t>林业服务</w:t>
      </w:r>
      <w:r>
        <w:rPr>
          <w:rFonts w:hint="eastAsia" w:ascii="Times New Roman" w:hAnsi="Times New Roman" w:eastAsia="方正仿宋_GBK" w:cs="Times New Roman"/>
          <w:b w:val="0"/>
          <w:sz w:val="32"/>
          <w:szCs w:val="32"/>
          <w:lang w:val="en-US" w:eastAsia="zh-CN"/>
        </w:rPr>
        <w:t>中心要统筹组织实施好本次专项行动，加强统筹协调，确保行动按时保质完成。各村、相关办室要落实工作措施，确保取得实效</w:t>
      </w:r>
      <w:r>
        <w:rPr>
          <w:rFonts w:hint="eastAsia" w:ascii="Times New Roman" w:hAnsi="Times New Roman" w:eastAsia="方正仿宋_GBK" w:cs="Times New Roman"/>
          <w:b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val="en-US" w:eastAsia="zh-CN"/>
        </w:rPr>
      </w:pPr>
      <w:r>
        <w:rPr>
          <w:rFonts w:hint="eastAsia" w:ascii="方正楷体_GBK" w:hAnsi="方正楷体_GBK" w:eastAsia="方正楷体_GBK" w:cs="方正楷体_GBK"/>
          <w:b w:val="0"/>
          <w:sz w:val="32"/>
          <w:szCs w:val="32"/>
          <w:lang w:val="en-US" w:eastAsia="zh-CN"/>
        </w:rPr>
        <w:t>（二）加强警示督导。</w:t>
      </w:r>
      <w:r>
        <w:rPr>
          <w:rFonts w:hint="eastAsia" w:ascii="Times New Roman" w:hAnsi="Times New Roman" w:eastAsia="方正仿宋_GBK" w:cs="Times New Roman"/>
          <w:b w:val="0"/>
          <w:sz w:val="32"/>
          <w:szCs w:val="32"/>
          <w:lang w:val="en-US" w:eastAsia="zh-CN"/>
        </w:rPr>
        <w:t xml:space="preserve">要及时曝光火灾肇事者、违规用火处罚案例，做到发现一起、查处一起、曝光一起、震慑一片，通过广泛宣传典型案例，提升群众法治观念和防火自觉。 </w:t>
      </w:r>
      <w:r>
        <w:rPr>
          <w:rFonts w:hint="eastAsia" w:ascii="Times New Roman" w:hAnsi="Times New Roman" w:eastAsia="方正仿宋_GBK" w:cs="Times New Roman"/>
          <w:b w:val="0"/>
          <w:sz w:val="32"/>
          <w:szCs w:val="32"/>
          <w:lang w:val="en-US" w:eastAsia="zh-CN"/>
        </w:rPr>
        <w:fldChar w:fldCharType="begin"/>
      </w:r>
      <w:r>
        <w:rPr>
          <w:rFonts w:hint="eastAsia" w:ascii="Times New Roman" w:hAnsi="Times New Roman" w:eastAsia="方正仿宋_GBK" w:cs="Times New Roman"/>
          <w:b w:val="0"/>
          <w:sz w:val="32"/>
          <w:szCs w:val="32"/>
          <w:lang w:val="en-US" w:eastAsia="zh-CN"/>
        </w:rPr>
        <w:instrText xml:space="preserve"> HYPERLINK "mailto:（三）加强资料报送。要强化专项行动的信息沟通，确保林业、森防指办公室数据一致，并指定专人分别向市森防指办公室、市林业局报送专项行动相关信息。5月20日前分两次报送专项行动情况统计表（附件1）和森林草原火灾重大隐患排查整治台账及汇总表（附件2），11月25日前报送年终工作总结及更新后的情况统计表、森林草原火灾重大隐患排查整治台账及汇总表。年终工作总结、行动情况统计表和隐患排查整治台账的扫描件、电子件发送至指定邮箱（cqhzyf@163.com、cqslfh@163.com）。" </w:instrText>
      </w:r>
      <w:r>
        <w:rPr>
          <w:rFonts w:hint="eastAsia" w:ascii="Times New Roman" w:hAnsi="Times New Roman" w:eastAsia="方正仿宋_GBK" w:cs="Times New Roman"/>
          <w:b w:val="0"/>
          <w:sz w:val="32"/>
          <w:szCs w:val="32"/>
          <w:lang w:val="en-US" w:eastAsia="zh-CN"/>
        </w:rPr>
        <w:fldChar w:fldCharType="separate"/>
      </w:r>
      <w:r>
        <w:rPr>
          <w:rFonts w:hint="eastAsia" w:ascii="Times New Roman" w:hAnsi="Times New Roman" w:eastAsia="方正仿宋_GBK" w:cs="Times New Roman"/>
          <w:b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lang w:val="en-US" w:eastAsia="zh-CN"/>
        </w:rPr>
      </w:pPr>
      <w:r>
        <w:rPr>
          <w:rFonts w:hint="eastAsia" w:ascii="方正楷体_GBK" w:hAnsi="方正楷体_GBK" w:eastAsia="方正楷体_GBK" w:cs="方正楷体_GBK"/>
          <w:b w:val="0"/>
          <w:sz w:val="32"/>
          <w:szCs w:val="32"/>
          <w:lang w:val="en-US" w:eastAsia="zh-CN"/>
        </w:rPr>
        <w:t>（三）加强信息报送。</w:t>
      </w:r>
      <w:r>
        <w:rPr>
          <w:rFonts w:hint="eastAsia" w:ascii="Times New Roman" w:hAnsi="Times New Roman" w:eastAsia="方正仿宋_GBK" w:cs="Times New Roman"/>
          <w:b w:val="0"/>
          <w:sz w:val="32"/>
          <w:szCs w:val="32"/>
          <w:lang w:val="en-US" w:eastAsia="zh-CN"/>
        </w:rPr>
        <w:t>各村要强化信息沟通，定期向乡</w:t>
      </w:r>
      <w:r>
        <w:rPr>
          <w:rFonts w:hint="eastAsia" w:cs="Times New Roman"/>
          <w:b w:val="0"/>
          <w:sz w:val="32"/>
          <w:szCs w:val="32"/>
          <w:lang w:val="en-US" w:eastAsia="zh-CN"/>
        </w:rPr>
        <w:t>林业服务</w:t>
      </w:r>
      <w:r>
        <w:rPr>
          <w:rFonts w:hint="eastAsia" w:ascii="Times New Roman" w:hAnsi="Times New Roman" w:eastAsia="方正仿宋_GBK" w:cs="Times New Roman"/>
          <w:b w:val="0"/>
          <w:sz w:val="32"/>
          <w:szCs w:val="32"/>
          <w:lang w:val="en-US" w:eastAsia="zh-CN"/>
        </w:rPr>
        <w:t>中心报送专项行动相关信息。</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黑体_GBK" w:hAnsi="方正黑体_GBK" w:eastAsia="方正黑体_GBK" w:cs="方正黑体_GBK"/>
          <w:b w:val="0"/>
          <w:sz w:val="32"/>
          <w:szCs w:val="32"/>
          <w:lang w:eastAsia="zh-CN"/>
        </w:rPr>
      </w:pPr>
      <w:r>
        <w:rPr>
          <w:rFonts w:hint="eastAsia" w:ascii="Times New Roman" w:hAnsi="Times New Roman" w:eastAsia="方正仿宋_GBK" w:cs="Times New Roman"/>
          <w:b w:val="0"/>
          <w:sz w:val="32"/>
          <w:szCs w:val="32"/>
          <w:lang w:val="en-US" w:eastAsia="zh-CN"/>
        </w:rPr>
        <w:fldChar w:fldCharType="end"/>
      </w:r>
      <w:r>
        <w:rPr>
          <w:rFonts w:hint="eastAsia" w:ascii="Times New Roman" w:hAnsi="Times New Roman" w:eastAsia="方正仿宋_GBK" w:cs="Times New Roman"/>
          <w:b w:val="0"/>
          <w:sz w:val="32"/>
          <w:szCs w:val="32"/>
          <w:lang w:val="en-US" w:eastAsia="zh-CN"/>
        </w:rPr>
        <w:t xml:space="preserve">   </w:t>
      </w:r>
      <w:r>
        <w:rPr>
          <w:rFonts w:hint="eastAsia" w:ascii="方正黑体_GBK" w:hAnsi="方正黑体_GBK" w:eastAsia="方正黑体_GBK" w:cs="方正黑体_GBK"/>
          <w:b w:val="0"/>
          <w:sz w:val="32"/>
          <w:szCs w:val="32"/>
          <w:lang w:val="en-US" w:eastAsia="zh-CN"/>
        </w:rPr>
        <w:t xml:space="preserve"> 七、</w:t>
      </w:r>
      <w:r>
        <w:rPr>
          <w:rFonts w:hint="eastAsia" w:ascii="方正黑体_GBK" w:hAnsi="方正黑体_GBK" w:eastAsia="方正黑体_GBK" w:cs="方正黑体_GBK"/>
          <w:b w:val="0"/>
          <w:sz w:val="32"/>
          <w:szCs w:val="32"/>
          <w:lang w:eastAsia="zh-CN"/>
        </w:rPr>
        <w:t>保障措施和下一步工作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lang w:val="en-US" w:eastAsia="zh-CN"/>
        </w:rPr>
        <w:t>（一）严格责任落实。</w:t>
      </w:r>
      <w:r>
        <w:rPr>
          <w:rFonts w:hint="eastAsia" w:ascii="Times New Roman" w:hAnsi="Times New Roman" w:eastAsia="方正仿宋_GBK" w:cs="Times New Roman"/>
          <w:b w:val="0"/>
          <w:sz w:val="32"/>
          <w:szCs w:val="32"/>
        </w:rPr>
        <w:t>各村支部书记是本村森林防火第一责任人</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落实森林防火网格化管理制度。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lang w:val="en-US" w:eastAsia="zh-CN"/>
        </w:rPr>
        <w:t>（二）强化督导检查。</w:t>
      </w:r>
      <w:r>
        <w:rPr>
          <w:rFonts w:hint="eastAsia" w:ascii="Times New Roman" w:hAnsi="Times New Roman" w:eastAsia="方正仿宋_GBK" w:cs="Times New Roman"/>
          <w:b w:val="0"/>
          <w:sz w:val="32"/>
          <w:szCs w:val="32"/>
        </w:rPr>
        <w:t>建立森林防火监督检查制度，加强日常工作督导，落实各项防火要求。在</w:t>
      </w:r>
      <w:r>
        <w:rPr>
          <w:rFonts w:hint="eastAsia" w:ascii="Times New Roman" w:hAnsi="Times New Roman" w:eastAsia="方正仿宋_GBK" w:cs="Times New Roman"/>
          <w:b w:val="0"/>
          <w:sz w:val="32"/>
          <w:szCs w:val="32"/>
          <w:lang w:eastAsia="zh-CN"/>
        </w:rPr>
        <w:t>防火期及</w:t>
      </w:r>
      <w:r>
        <w:rPr>
          <w:rFonts w:hint="eastAsia" w:ascii="Times New Roman" w:hAnsi="Times New Roman" w:eastAsia="方正仿宋_GBK" w:cs="Times New Roman"/>
          <w:b w:val="0"/>
          <w:sz w:val="32"/>
          <w:szCs w:val="32"/>
        </w:rPr>
        <w:t>防火重点时段，</w:t>
      </w:r>
      <w:r>
        <w:rPr>
          <w:rFonts w:hint="eastAsia" w:ascii="Times New Roman" w:hAnsi="Times New Roman" w:eastAsia="方正仿宋_GBK" w:cs="Times New Roman"/>
          <w:b w:val="0"/>
          <w:sz w:val="32"/>
          <w:szCs w:val="32"/>
          <w:lang w:eastAsia="zh-CN"/>
        </w:rPr>
        <w:t>加强督导检查频次，</w:t>
      </w:r>
      <w:r>
        <w:rPr>
          <w:rFonts w:hint="eastAsia" w:ascii="Times New Roman" w:hAnsi="Times New Roman" w:eastAsia="方正仿宋_GBK" w:cs="Times New Roman"/>
          <w:b w:val="0"/>
          <w:sz w:val="32"/>
          <w:szCs w:val="32"/>
        </w:rPr>
        <w:t>对检查中发现的问题隐患，</w:t>
      </w:r>
      <w:r>
        <w:rPr>
          <w:rFonts w:hint="eastAsia" w:ascii="Times New Roman" w:hAnsi="Times New Roman" w:eastAsia="方正仿宋_GBK" w:cs="Times New Roman"/>
          <w:b w:val="0"/>
          <w:sz w:val="32"/>
          <w:szCs w:val="32"/>
          <w:lang w:eastAsia="zh-CN"/>
        </w:rPr>
        <w:t>及时</w:t>
      </w:r>
      <w:r>
        <w:rPr>
          <w:rFonts w:hint="eastAsia" w:ascii="Times New Roman" w:hAnsi="Times New Roman" w:eastAsia="方正仿宋_GBK" w:cs="Times New Roman"/>
          <w:b w:val="0"/>
          <w:sz w:val="32"/>
          <w:szCs w:val="32"/>
        </w:rPr>
        <w:t>整改，并对整改情况及时回头看。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sz w:val="32"/>
          <w:szCs w:val="32"/>
        </w:rPr>
      </w:pPr>
      <w:r>
        <w:rPr>
          <w:rFonts w:hint="eastAsia" w:ascii="方正楷体_GBK" w:hAnsi="方正楷体_GBK" w:eastAsia="方正楷体_GBK" w:cs="方正楷体_GBK"/>
          <w:b w:val="0"/>
          <w:sz w:val="32"/>
          <w:szCs w:val="32"/>
          <w:lang w:val="en-US" w:eastAsia="zh-CN"/>
        </w:rPr>
        <w:t>（三）严格责任追究。</w:t>
      </w:r>
      <w:r>
        <w:rPr>
          <w:rFonts w:hint="eastAsia" w:ascii="Times New Roman" w:hAnsi="Times New Roman" w:eastAsia="方正仿宋_GBK" w:cs="Times New Roman"/>
          <w:b w:val="0"/>
          <w:sz w:val="32"/>
          <w:szCs w:val="32"/>
        </w:rPr>
        <w:t>因思想麻痹</w:t>
      </w:r>
      <w:r>
        <w:rPr>
          <w:rFonts w:hint="eastAsia" w:ascii="Times New Roman" w:hAnsi="Times New Roman" w:eastAsia="方正仿宋_GBK" w:cs="Times New Roman"/>
          <w:b w:val="0"/>
          <w:sz w:val="32"/>
          <w:szCs w:val="32"/>
          <w:lang w:eastAsia="zh-CN"/>
        </w:rPr>
        <w:t>、</w:t>
      </w:r>
      <w:r>
        <w:rPr>
          <w:rFonts w:hint="eastAsia" w:ascii="Times New Roman" w:hAnsi="Times New Roman" w:eastAsia="方正仿宋_GBK" w:cs="Times New Roman"/>
          <w:b w:val="0"/>
          <w:sz w:val="32"/>
          <w:szCs w:val="32"/>
        </w:rPr>
        <w:t>工作措施不落实，发现问题拒不整改或整改不力，瞒报、漏报，延误扑火时机，特别是森林火灾发生后未及时组织扑救造成重大损失或人员伤亡的，将依法依纪严肃追究相关人员责任。</w:t>
      </w:r>
    </w:p>
    <w:p>
      <w:pPr>
        <w:pStyle w:val="2"/>
        <w:rPr>
          <w:rFonts w:hint="eastAsia" w:ascii="Times New Roman" w:hAnsi="Times New Roman" w:eastAsia="方正仿宋_GBK" w:cs="Times New Roman"/>
          <w:b w:val="0"/>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方正仿宋_GBK" w:cs="Times New Roman"/>
          <w:b w:val="0"/>
          <w:sz w:val="32"/>
          <w:szCs w:val="32"/>
          <w:lang w:eastAsia="zh-CN"/>
        </w:rPr>
      </w:pPr>
      <w:r>
        <w:rPr>
          <w:rFonts w:hint="eastAsia" w:cs="Times New Roman"/>
          <w:b w:val="0"/>
          <w:sz w:val="32"/>
          <w:szCs w:val="32"/>
          <w:lang w:eastAsia="zh-CN"/>
        </w:rPr>
        <w:t>（此页无正文）</w:t>
      </w: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rPr>
          <w:rFonts w:hint="eastAsia" w:ascii="Times New Roman" w:hAnsi="Times New Roman" w:eastAsia="方正仿宋_GBK" w:cs="Times New Roman"/>
          <w:b w:val="0"/>
          <w:sz w:val="32"/>
          <w:szCs w:val="32"/>
        </w:rPr>
      </w:pPr>
    </w:p>
    <w:p>
      <w:pPr>
        <w:rPr>
          <w:rFonts w:hint="eastAsia" w:ascii="Times New Roman" w:hAnsi="Times New Roman" w:eastAsia="方正仿宋_GBK" w:cs="Times New Roman"/>
          <w:b w:val="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sz w:val="32"/>
          <w:szCs w:val="32"/>
        </w:rPr>
      </w:pPr>
    </w:p>
    <w:p>
      <w:pPr>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240" w:lineRule="auto"/>
        <w:ind w:firstLine="276" w:firstLineChars="100"/>
        <w:textAlignment w:val="auto"/>
        <w:rPr>
          <w:rFonts w:hint="eastAsia" w:ascii="Times New Roman" w:hAnsi="Times New Roman" w:eastAsia="方正仿宋_GBK" w:cstheme="minorBidi"/>
          <w:kern w:val="2"/>
          <w:sz w:val="32"/>
          <w:szCs w:val="32"/>
          <w:lang w:val="en-US" w:eastAsia="zh-CN" w:bidi="ar-SA"/>
        </w:rPr>
      </w:pPr>
      <w:r>
        <w:rPr>
          <w:rFonts w:hint="eastAsia" w:ascii="方正仿宋_GBK" w:hAnsi="宋体"/>
          <w:sz w:val="28"/>
          <w:szCs w:val="28"/>
          <w:lang w:eastAsia="zh-CN"/>
        </w:rPr>
        <w:t>重庆市武隆区黄莺乡党政办公室</w:t>
      </w:r>
      <w:r>
        <w:rPr>
          <w:rFonts w:hint="eastAsia" w:ascii="方正仿宋_GBK" w:hAnsi="宋体"/>
          <w:sz w:val="28"/>
          <w:szCs w:val="28"/>
          <w:lang w:val="en-US" w:eastAsia="zh-CN"/>
        </w:rPr>
        <w:t xml:space="preserve">              2024年5月7日印发</w:t>
      </w:r>
    </w:p>
    <w:sectPr>
      <w:footerReference r:id="rId3" w:type="default"/>
      <w:footerReference r:id="rId4" w:type="even"/>
      <w:pgSz w:w="11906" w:h="16838"/>
      <w:pgMar w:top="2098" w:right="1531" w:bottom="1984" w:left="1531"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WMwNmM5MDVkMGYxYWMxYjY2YjM2Mjk2NDg4Y2YifQ=="/>
  </w:docVars>
  <w:rsids>
    <w:rsidRoot w:val="56E96F87"/>
    <w:rsid w:val="06107E43"/>
    <w:rsid w:val="0FC17A35"/>
    <w:rsid w:val="10937C45"/>
    <w:rsid w:val="10C87A27"/>
    <w:rsid w:val="13AA3511"/>
    <w:rsid w:val="1C5C693F"/>
    <w:rsid w:val="21F47ACF"/>
    <w:rsid w:val="23AE4E2E"/>
    <w:rsid w:val="2A125219"/>
    <w:rsid w:val="2B284A26"/>
    <w:rsid w:val="2BFF23E6"/>
    <w:rsid w:val="2C094703"/>
    <w:rsid w:val="2DE567E4"/>
    <w:rsid w:val="334A7709"/>
    <w:rsid w:val="3B086097"/>
    <w:rsid w:val="3B972D37"/>
    <w:rsid w:val="3BCC61D6"/>
    <w:rsid w:val="3EB52414"/>
    <w:rsid w:val="3FBC753B"/>
    <w:rsid w:val="48185B12"/>
    <w:rsid w:val="54340EE4"/>
    <w:rsid w:val="56E96F87"/>
    <w:rsid w:val="57790F2B"/>
    <w:rsid w:val="58C8302F"/>
    <w:rsid w:val="59F544F4"/>
    <w:rsid w:val="6AF55AF6"/>
    <w:rsid w:val="6C152F0C"/>
    <w:rsid w:val="6CC70E4D"/>
    <w:rsid w:val="6F7A7B91"/>
    <w:rsid w:val="71FF7A43"/>
    <w:rsid w:val="72262EE5"/>
    <w:rsid w:val="7472439D"/>
    <w:rsid w:val="757B1959"/>
    <w:rsid w:val="7DE22D1C"/>
    <w:rsid w:val="D6FD8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99"/>
    <w:pPr>
      <w:keepNext/>
      <w:keepLines/>
      <w:widowControl w:val="0"/>
      <w:spacing w:before="340" w:after="330" w:line="578" w:lineRule="auto"/>
      <w:jc w:val="both"/>
      <w:outlineLvl w:val="0"/>
    </w:pPr>
    <w:rPr>
      <w:rFonts w:ascii="Calibri" w:hAnsi="Calibri" w:eastAsia="方正仿宋_GBK"/>
      <w:b/>
      <w:bCs/>
      <w:kern w:val="44"/>
      <w:sz w:val="44"/>
      <w:szCs w:val="4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宋体"/>
      <w:sz w:val="21"/>
      <w:szCs w:val="20"/>
    </w:rPr>
  </w:style>
  <w:style w:type="paragraph" w:styleId="4">
    <w:name w:val="Body Text"/>
    <w:basedOn w:val="1"/>
    <w:autoRedefine/>
    <w:qFormat/>
    <w:uiPriority w:val="0"/>
    <w:pPr>
      <w:spacing w:after="120"/>
    </w:pPr>
    <w:rPr>
      <w:kern w:val="0"/>
    </w:rPr>
  </w:style>
  <w:style w:type="paragraph" w:styleId="5">
    <w:name w:val="Plain Text"/>
    <w:basedOn w:val="1"/>
    <w:autoRedefine/>
    <w:unhideWhenUsed/>
    <w:qFormat/>
    <w:uiPriority w:val="99"/>
    <w:rPr>
      <w:rFonts w:ascii="宋体" w:hAnsi="Courier New" w:eastAsia="宋体" w:cs="Courier New"/>
      <w:sz w:val="21"/>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2024-04-30T11:44:00Z</dcterms:created>
  <dc:creator>Administrator</dc:creator>
  <cp:lastModifiedBy>SANTA-WHY</cp:lastModifiedBy>
  <cp:lastPrinted>2024-05-15T00:52:17Z</cp:lastPrinted>
  <dcterms:modified xsi:type="dcterms:W3CDTF">2024-05-15T00:52:56Z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604F2F2BFFF14807BB63B9F5166D85FF_12</vt:lpwstr>
  </property>
</Properties>
</file>