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方正仿宋_GBK" w:cs="Times New Roman"/>
          <w:sz w:val="32"/>
          <w:szCs w:val="32"/>
        </w:rPr>
      </w:pPr>
      <w:r>
        <w:rPr>
          <w:rFonts w:ascii="宋体" w:hAnsi="宋体" w:eastAsia="方正仿宋_GBK" w:cs="Times New Roman"/>
          <w:sz w:val="32"/>
          <w:szCs w:val="32"/>
        </w:rPr>
        <w:pict>
          <v:group id="组合 1" o:spid="_x0000_s1026" o:spt="203" style="position:absolute;left:0pt;margin-left:-14.5pt;margin-top:14.1pt;height:700.3pt;width:481.9pt;z-index:1024;mso-width-relative:page;mso-height-relative:page;" coordorigin="1127,1756" coordsize="9638,14006">
            <o:lock v:ext="edit"/>
            <v:shape id="_s2" o:spid="_x0000_s1027" o:spt="136" type="#_x0000_t136" style="position:absolute;left:1693;top:1756;height:1076;width:8504;" fillcolor="#FF0000" filled="t" stroked="f" coordsize="21600,21600" adj="10800">
              <v:path/>
              <v:fill on="t" focussize="0,0"/>
              <v:stroke on="f" color="#000000"/>
              <v:imagedata o:title=""/>
              <o:lock v:ext="edit"/>
              <v:textpath on="t" fitshape="t" fitpath="t" trim="t" xscale="f" string="重庆市武隆区农业农村委员会" style="font-family:方正小标宋_GBK;font-size:36pt;font-weight:bold;v-text-align:center;"/>
            </v:shape>
            <v:line id="_s3" o:spid="_x0000_s1028" o:spt="20" style="position:absolute;left:1128;top:3062;height:0;width:9638;" filled="f" stroked="t" coordsize="21600,21600">
              <v:path arrowok="t"/>
              <v:fill on="f" focussize="0,0"/>
              <v:stroke weight="6pt" color="#FF0000" linestyle="thickThin"/>
              <v:imagedata o:title=""/>
              <o:lock v:ext="edit"/>
            </v:line>
            <v:line id="_s4" o:spid="_x0000_s1029" o:spt="20" style="position:absolute;left:1128;top:15763;height:0;width:9638;" filled="f" stroked="t" coordsize="21600,21600">
              <v:path arrowok="t"/>
              <v:fill on="f" focussize="0,0"/>
              <v:stroke weight="6pt" color="#FF0000" linestyle="thinThick"/>
              <v:imagedata o:title=""/>
              <o:lock v:ext="edit"/>
            </v:line>
          </v:group>
        </w:pict>
      </w:r>
    </w:p>
    <w:p>
      <w:pPr>
        <w:rPr>
          <w:rFonts w:ascii="宋体" w:hAnsi="宋体" w:eastAsia="方正仿宋_GBK" w:cs="Times New Roman"/>
          <w:sz w:val="32"/>
          <w:szCs w:val="32"/>
        </w:rPr>
      </w:pPr>
    </w:p>
    <w:p>
      <w:pPr>
        <w:rPr>
          <w:rFonts w:ascii="宋体" w:hAnsi="宋体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jc w:val="right"/>
        <w:rPr>
          <w:rFonts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武农〔2021〕192号</w:t>
      </w:r>
    </w:p>
    <w:p>
      <w:pPr>
        <w:spacing w:line="594" w:lineRule="exact"/>
        <w:ind w:firstLine="640" w:firstLineChars="200"/>
        <w:jc w:val="left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重庆市武隆区农业农村委员会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关于做好涉农补贴领域基层政务公开工作的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通知</w:t>
      </w:r>
    </w:p>
    <w:p>
      <w:pPr>
        <w:spacing w:line="594" w:lineRule="exact"/>
        <w:jc w:val="left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jc w:val="both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各街道办事处、各乡镇人民政府，机关各有关科室、委属各有关事业单位：</w:t>
      </w:r>
    </w:p>
    <w:p>
      <w:pPr>
        <w:spacing w:line="594" w:lineRule="exact"/>
        <w:ind w:firstLine="640" w:firstLineChars="200"/>
        <w:jc w:val="both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按照重庆市人民政府办公厅《关于做好政务公开正（负）面清单编制和基层政务公开标准化栏目设置工作的通知》的相关要求，近日，重庆市农业农村委员会办公室印发了《涉农补贴领域基层政务公开专栏建设方案》的通知（渝农办发〔2021〕145号），为切实做好涉农补贴领域基层政务公开工作，现就相关事宜通知如下：</w:t>
      </w:r>
    </w:p>
    <w:p>
      <w:pPr>
        <w:spacing w:line="594" w:lineRule="exact"/>
        <w:ind w:firstLine="640" w:firstLineChars="200"/>
        <w:jc w:val="both"/>
        <w:rPr>
          <w:rFonts w:hint="eastAsia" w:asci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/>
        </w:rPr>
        <w:t>一、专栏设置</w:t>
      </w:r>
    </w:p>
    <w:p>
      <w:pPr>
        <w:spacing w:line="594" w:lineRule="exact"/>
        <w:ind w:firstLine="640" w:firstLineChars="200"/>
        <w:jc w:val="both"/>
        <w:rPr>
          <w:rFonts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近期，我委正在与区政府办公室对接，在各乡镇（街道）门户网站开设“涉农补贴领域基层政务公开”专栏</w:t>
      </w:r>
      <w:r>
        <w:rPr>
          <w:rFonts w:hint="eastAsia" w:ascii="方正黑体_GBK" w:eastAsia="方正黑体_GBK" w:cs="方正黑体_GBK"/>
          <w:sz w:val="32"/>
          <w:szCs w:val="32"/>
          <w:lang w:val="en-US" w:eastAsia="zh-CN"/>
        </w:rPr>
        <w:t>（具体开通时间另行通知）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，包括2个一级栏目，7个二级栏目和21个三级栏目，具体内容如下：</w:t>
      </w:r>
      <w:r>
        <w:rPr>
          <w:rFonts w:hint="eastAsia" w:ascii="方正楷体_GBK" w:eastAsia="方正楷体_GBK" w:cs="方正楷体_GBK"/>
          <w:b/>
          <w:bCs/>
          <w:sz w:val="32"/>
          <w:szCs w:val="32"/>
          <w:lang w:val="en-US" w:eastAsia="zh-CN"/>
        </w:rPr>
        <w:t>1.农业生产发展资金（一级栏目）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：下设“支持新型农业经营主体”“耕地地力保护和种粮大户补贴”“农机购置补贴”“高素质农民培育”等4个二级子栏目，每个二级子栏目下设“申请指南”“补贴结果”“监督渠道”等3个三级子栏目。</w:t>
      </w:r>
      <w:r>
        <w:rPr>
          <w:rFonts w:hint="eastAsia" w:ascii="方正楷体_GBK" w:eastAsia="方正楷体_GBK" w:cs="方正楷体_GBK"/>
          <w:b/>
          <w:bCs/>
          <w:sz w:val="32"/>
          <w:szCs w:val="32"/>
          <w:lang w:val="en-US" w:eastAsia="zh-CN"/>
        </w:rPr>
        <w:t>2.动物防疫等补助经费（一级栏目）：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下设“强制扑杀补助”“养殖环节无害化处理补助”“强制免疫补助”等3个二级子栏目，每个二级子栏目下设“申请指南”“补贴结果”“监督渠道”等3个三级子栏目。</w:t>
      </w:r>
    </w:p>
    <w:p>
      <w:pPr>
        <w:spacing w:line="594" w:lineRule="exact"/>
        <w:ind w:firstLine="640" w:firstLineChars="200"/>
        <w:jc w:val="both"/>
        <w:rPr>
          <w:rFonts w:hint="eastAsia" w:asci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/>
        </w:rPr>
        <w:t>二、栏目公开内容及要求</w:t>
      </w:r>
    </w:p>
    <w:p>
      <w:pPr>
        <w:spacing w:line="594" w:lineRule="exact"/>
        <w:ind w:firstLine="640" w:firstLineChars="200"/>
        <w:jc w:val="both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eastAsia="方正楷体_GBK" w:cs="方正楷体_GBK"/>
          <w:sz w:val="32"/>
          <w:szCs w:val="32"/>
          <w:lang w:val="en-US" w:eastAsia="zh-CN"/>
        </w:rPr>
        <w:t>（一）政策依据：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主要公开资金项目管理的工作通知或实施意见，项目资金管理办法或实施细则等。</w:t>
      </w:r>
    </w:p>
    <w:p>
      <w:pPr>
        <w:spacing w:line="594" w:lineRule="exact"/>
        <w:ind w:firstLine="640" w:firstLineChars="200"/>
        <w:jc w:val="both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eastAsia="方正楷体_GBK" w:cs="方正楷体_GBK"/>
          <w:sz w:val="32"/>
          <w:szCs w:val="32"/>
          <w:lang w:val="en-US" w:eastAsia="zh-CN"/>
        </w:rPr>
        <w:t>（二）申请指南：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主要公开此项资金项目的补贴对象、补贴范围、补贴标准、申请程序、申请材料、咨询电话、受理单位等。</w:t>
      </w:r>
    </w:p>
    <w:p>
      <w:pPr>
        <w:spacing w:line="594" w:lineRule="exact"/>
        <w:ind w:firstLine="640" w:firstLineChars="200"/>
        <w:jc w:val="both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eastAsia="方正楷体_GBK" w:cs="方正楷体_GBK"/>
          <w:sz w:val="32"/>
          <w:szCs w:val="32"/>
          <w:lang w:val="en-US" w:eastAsia="zh-CN"/>
        </w:rPr>
        <w:t>（三）补贴结果：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主要公开此项资金项目具体实施的项目名称、实施主体、实施地点和补贴（补助）金额等。</w:t>
      </w:r>
    </w:p>
    <w:p>
      <w:pPr>
        <w:spacing w:line="594" w:lineRule="exact"/>
        <w:ind w:firstLine="640" w:firstLineChars="200"/>
        <w:jc w:val="both"/>
        <w:rPr>
          <w:rFonts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eastAsia="方正楷体_GBK" w:cs="方正楷体_GBK"/>
          <w:sz w:val="32"/>
          <w:szCs w:val="32"/>
          <w:lang w:val="en-US" w:eastAsia="zh-CN"/>
        </w:rPr>
        <w:t>（四）监督渠道：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主要公开举报受理人员、电话、地址等。</w:t>
      </w:r>
    </w:p>
    <w:p>
      <w:pPr>
        <w:spacing w:line="594" w:lineRule="exact"/>
        <w:ind w:firstLine="640" w:firstLineChars="200"/>
        <w:jc w:val="both"/>
        <w:rPr>
          <w:rFonts w:hint="eastAsia" w:asci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/>
        </w:rPr>
        <w:t>三、做好信息维护</w:t>
      </w:r>
    </w:p>
    <w:p>
      <w:pPr>
        <w:spacing w:line="594" w:lineRule="exact"/>
        <w:ind w:firstLine="640" w:firstLineChars="200"/>
        <w:jc w:val="both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各乡镇（街道）结合政务公开工作，在区政府办公室的指导下，做好专栏信息内容维护更新工作。政府集约化智能平台的使用、信息上报方法、信息“三审三校”、专栏用户的管理操作等具体与区政府办公室政务信息公开科联系。</w:t>
      </w:r>
    </w:p>
    <w:p>
      <w:pPr>
        <w:spacing w:line="594" w:lineRule="exact"/>
        <w:ind w:firstLine="640" w:firstLineChars="200"/>
        <w:jc w:val="both"/>
        <w:rPr>
          <w:rFonts w:hint="eastAsia" w:asci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/>
        </w:rPr>
        <w:t>四、工作要求</w:t>
      </w:r>
    </w:p>
    <w:p>
      <w:pPr>
        <w:spacing w:line="594" w:lineRule="exact"/>
        <w:ind w:firstLine="640" w:firstLineChars="200"/>
        <w:jc w:val="both"/>
        <w:rPr>
          <w:rFonts w:ascii="宋体" w:hAnsi="宋体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eastAsia="方正楷体_GBK" w:cs="方正楷体_GBK"/>
          <w:sz w:val="32"/>
          <w:szCs w:val="32"/>
          <w:lang w:val="en-US" w:eastAsia="zh-CN"/>
        </w:rPr>
        <w:t>（一）高度重视。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区政府办公室已将</w:t>
      </w:r>
      <w:r>
        <w:rPr>
          <w:rFonts w:ascii="宋体" w:hAnsi="宋体" w:eastAsia="方正仿宋_GBK" w:cs="Times New Roman"/>
          <w:sz w:val="32"/>
          <w:szCs w:val="32"/>
          <w:lang w:val="en-US" w:eastAsia="zh-CN"/>
        </w:rPr>
        <w:t>政务公开相关工作纳入对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乡镇（街道）</w:t>
      </w:r>
      <w:r>
        <w:rPr>
          <w:rFonts w:ascii="宋体" w:hAnsi="宋体" w:eastAsia="方正仿宋_GBK" w:cs="Times New Roman"/>
          <w:sz w:val="32"/>
          <w:szCs w:val="32"/>
          <w:lang w:val="en-US" w:eastAsia="zh-CN"/>
        </w:rPr>
        <w:t>经济社会发展实绩考核。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各乡镇（街道）</w:t>
      </w:r>
      <w:r>
        <w:rPr>
          <w:rFonts w:ascii="宋体" w:hAnsi="宋体" w:eastAsia="方正仿宋_GBK" w:cs="Times New Roman"/>
          <w:sz w:val="32"/>
          <w:szCs w:val="32"/>
          <w:lang w:val="en-US" w:eastAsia="zh-CN"/>
        </w:rPr>
        <w:t>在进行信息更新前，务必与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区农业农村委财务计划与审计科、产业发展规划科、科教信息与智慧农业科、区农村合作经济管理站、区农业技术推广中心、区农业机械化技术推广站、区畜牧发展中心</w:t>
      </w:r>
      <w:r>
        <w:rPr>
          <w:rFonts w:ascii="宋体" w:hAnsi="宋体" w:eastAsia="方正仿宋_GBK" w:cs="Times New Roman"/>
          <w:sz w:val="32"/>
          <w:szCs w:val="32"/>
          <w:lang w:val="en-US" w:eastAsia="zh-CN"/>
        </w:rPr>
        <w:t>的沟通协调，确保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区、乡镇（街道）</w:t>
      </w:r>
      <w:r>
        <w:rPr>
          <w:rFonts w:ascii="宋体" w:hAnsi="宋体" w:eastAsia="方正仿宋_GBK" w:cs="Times New Roman"/>
          <w:sz w:val="32"/>
          <w:szCs w:val="32"/>
          <w:lang w:val="en-US" w:eastAsia="zh-CN"/>
        </w:rPr>
        <w:t>相关公开内容数据同源。</w:t>
      </w:r>
      <w:r>
        <w:rPr>
          <w:rFonts w:hint="eastAsia" w:ascii="宋体" w:hAnsi="宋体" w:eastAsia="方正仿宋_GBK" w:cs="Times New Roman"/>
          <w:b/>
          <w:bCs/>
          <w:sz w:val="32"/>
          <w:szCs w:val="32"/>
          <w:lang w:val="en-US" w:eastAsia="zh-CN"/>
        </w:rPr>
        <w:t>机关各有关科室、委属各有关事业单位要将政策依据、申请指南、补贴结果进行梳理，分门别类后传委办公室梅单纯处，补贴结果要与委财务计划与审计科核对清楚。</w:t>
      </w:r>
    </w:p>
    <w:p>
      <w:pPr>
        <w:spacing w:line="594" w:lineRule="exact"/>
        <w:ind w:firstLine="640" w:firstLineChars="200"/>
        <w:jc w:val="both"/>
        <w:rPr>
          <w:rFonts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ascii="方正楷体_GBK" w:eastAsia="方正楷体_GBK" w:cs="方正楷体_GBK"/>
          <w:sz w:val="32"/>
          <w:szCs w:val="32"/>
          <w:lang w:val="en-US" w:eastAsia="zh-CN"/>
        </w:rPr>
        <w:t>（</w:t>
      </w:r>
      <w:r>
        <w:rPr>
          <w:rFonts w:hint="eastAsia" w:asci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ascii="方正楷体_GBK" w:eastAsia="方正楷体_GBK" w:cs="方正楷体_GBK"/>
          <w:sz w:val="32"/>
          <w:szCs w:val="32"/>
          <w:lang w:val="en-US" w:eastAsia="zh-CN"/>
        </w:rPr>
        <w:t>）</w:t>
      </w:r>
      <w:r>
        <w:rPr>
          <w:rFonts w:hint="eastAsia" w:ascii="方正楷体_GBK" w:eastAsia="方正楷体_GBK" w:cs="方正楷体_GBK"/>
          <w:sz w:val="32"/>
          <w:szCs w:val="32"/>
          <w:lang w:val="en-US" w:eastAsia="zh-CN"/>
        </w:rPr>
        <w:t>做好准备</w:t>
      </w:r>
      <w:r>
        <w:rPr>
          <w:rFonts w:ascii="方正楷体_GBK" w:eastAsia="方正楷体_GBK" w:cs="方正楷体_GBK"/>
          <w:sz w:val="32"/>
          <w:szCs w:val="32"/>
          <w:lang w:val="en-US" w:eastAsia="zh-CN"/>
        </w:rPr>
        <w:t>。</w:t>
      </w:r>
      <w:r>
        <w:rPr>
          <w:rFonts w:ascii="宋体" w:hAnsi="宋体" w:eastAsia="方正仿宋_GBK" w:cs="Times New Roman"/>
          <w:sz w:val="32"/>
          <w:szCs w:val="32"/>
          <w:lang w:val="en-US" w:eastAsia="zh-CN"/>
        </w:rPr>
        <w:t>各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乡镇</w:t>
      </w:r>
      <w:r>
        <w:rPr>
          <w:rFonts w:ascii="宋体" w:hAnsi="宋体" w:eastAsia="方正仿宋_GBK" w:cs="Times New Roman"/>
          <w:sz w:val="32"/>
          <w:szCs w:val="32"/>
          <w:lang w:val="en-US" w:eastAsia="zh-CN"/>
        </w:rPr>
        <w:t>（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街道</w:t>
      </w:r>
      <w:r>
        <w:rPr>
          <w:rFonts w:ascii="宋体" w:hAnsi="宋体" w:eastAsia="方正仿宋_GBK" w:cs="Times New Roman"/>
          <w:sz w:val="32"/>
          <w:szCs w:val="32"/>
          <w:lang w:val="en-US" w:eastAsia="zh-CN"/>
        </w:rPr>
        <w:t>）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要按照在</w:t>
      </w:r>
      <w:r>
        <w:rPr>
          <w:rFonts w:ascii="宋体" w:hAnsi="宋体" w:eastAsia="方正仿宋_GBK" w:cs="Times New Roman"/>
          <w:sz w:val="32"/>
          <w:szCs w:val="32"/>
          <w:lang w:val="en-US" w:eastAsia="zh-CN"/>
        </w:rPr>
        <w:t>2021年11月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2</w:t>
      </w:r>
      <w:r>
        <w:rPr>
          <w:rFonts w:ascii="宋体" w:hAnsi="宋体" w:eastAsia="方正仿宋_GBK" w:cs="Times New Roman"/>
          <w:sz w:val="32"/>
          <w:szCs w:val="32"/>
          <w:lang w:val="en-US" w:eastAsia="zh-CN"/>
        </w:rPr>
        <w:t>5日前将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2021年</w:t>
      </w:r>
      <w:r>
        <w:rPr>
          <w:rFonts w:ascii="宋体" w:hAnsi="宋体" w:eastAsia="方正仿宋_GBK" w:cs="Times New Roman"/>
          <w:sz w:val="32"/>
          <w:szCs w:val="32"/>
          <w:lang w:val="en-US" w:eastAsia="zh-CN"/>
        </w:rPr>
        <w:t>相关信息公开到位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的时间节点，主动与相关科室（事业单位）对接，准备好相关数据源（2021年涉农补贴相关数据），栏目设置好之后迅速上传。确保12月上旬市级开展的</w:t>
      </w:r>
      <w:r>
        <w:rPr>
          <w:rFonts w:ascii="宋体" w:hAnsi="宋体" w:eastAsia="方正仿宋_GBK" w:cs="Times New Roman"/>
          <w:sz w:val="32"/>
          <w:szCs w:val="32"/>
          <w:lang w:val="en-US" w:eastAsia="zh-CN"/>
        </w:rPr>
        <w:t>涉农补贴领域基层政务公开标准指引落实情况检查评估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取得优异成绩</w:t>
      </w:r>
      <w:r>
        <w:rPr>
          <w:rFonts w:ascii="宋体" w:hAnsi="宋体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之后，该项工作常态化开展。</w:t>
      </w:r>
    </w:p>
    <w:p>
      <w:pPr>
        <w:spacing w:line="594" w:lineRule="exact"/>
        <w:ind w:firstLine="640" w:firstLineChars="200"/>
        <w:jc w:val="both"/>
        <w:rPr>
          <w:rFonts w:ascii="宋体" w:hAnsi="宋体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jc w:val="both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联系人及电话：</w:t>
      </w:r>
    </w:p>
    <w:p>
      <w:pPr>
        <w:spacing w:line="594" w:lineRule="exact"/>
        <w:ind w:firstLine="640" w:firstLineChars="200"/>
        <w:jc w:val="both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冉  霞  财务计划与审计科科长        81125036</w:t>
      </w:r>
    </w:p>
    <w:p>
      <w:pPr>
        <w:spacing w:line="594" w:lineRule="exact"/>
        <w:ind w:firstLine="640" w:firstLineChars="200"/>
        <w:jc w:val="both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何静秋  科教信息与智慧农业科负责人  81125017</w:t>
      </w:r>
    </w:p>
    <w:p>
      <w:pPr>
        <w:spacing w:line="594" w:lineRule="exact"/>
        <w:ind w:firstLine="640" w:firstLineChars="200"/>
        <w:jc w:val="both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罗小强  产业发展规划科负责人        81125034</w:t>
      </w:r>
    </w:p>
    <w:p>
      <w:pPr>
        <w:spacing w:line="594" w:lineRule="exact"/>
        <w:ind w:firstLine="640" w:firstLineChars="200"/>
        <w:jc w:val="both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代祖林  区农村合作经济管理站站长    81125022</w:t>
      </w:r>
    </w:p>
    <w:p>
      <w:pPr>
        <w:spacing w:line="594" w:lineRule="exact"/>
        <w:ind w:firstLine="640" w:firstLineChars="200"/>
        <w:jc w:val="both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朱昌锋  区农业技术推广中心主任      81125047</w:t>
      </w:r>
    </w:p>
    <w:p>
      <w:pPr>
        <w:spacing w:line="594" w:lineRule="exact"/>
        <w:ind w:firstLine="640" w:firstLineChars="200"/>
        <w:jc w:val="both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郑  义  区农业机械化技术推广站      81125026</w:t>
      </w:r>
    </w:p>
    <w:p>
      <w:pPr>
        <w:spacing w:line="594" w:lineRule="exact"/>
        <w:ind w:firstLine="640" w:firstLineChars="200"/>
        <w:jc w:val="both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陈朝洪  区畜牧发展中心              77734159</w:t>
      </w:r>
    </w:p>
    <w:p>
      <w:pPr>
        <w:spacing w:line="594" w:lineRule="exact"/>
        <w:jc w:val="left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jc w:val="left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（此页无正文）</w:t>
      </w:r>
    </w:p>
    <w:p>
      <w:pPr>
        <w:spacing w:line="594" w:lineRule="exact"/>
        <w:ind w:firstLine="3840" w:firstLineChars="1200"/>
        <w:jc w:val="left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ind w:firstLine="3840" w:firstLineChars="1200"/>
        <w:jc w:val="left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ind w:firstLine="3840" w:firstLineChars="1200"/>
        <w:jc w:val="left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重庆市武隆区农业农村委员会</w:t>
      </w:r>
    </w:p>
    <w:p>
      <w:pPr>
        <w:spacing w:line="594" w:lineRule="exact"/>
        <w:ind w:firstLine="4800" w:firstLineChars="1500"/>
        <w:jc w:val="left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2021年11月</w:t>
      </w:r>
      <w:bookmarkStart w:id="0" w:name="_GoBack"/>
      <w:bookmarkEnd w:id="0"/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15日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418" w:bottom="1474" w:left="1418" w:header="851" w:footer="992" w:gutter="0"/>
      <w:pgNumType w:fmt="numberInDash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0267859"/>
      <w:docPartList>
        <w:docPartGallery w:val="autotext"/>
      </w:docPartList>
    </w:sdtPr>
    <w:sdtContent>
      <w:p>
        <w:pPr>
          <w:pStyle w:val="6"/>
          <w:jc w:val="right"/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 xml:space="preserve"> PAGE   \* MERGEFORMAT </w:instrText>
        </w:r>
        <w:r>
          <w:rPr>
            <w:rFonts w:ascii="宋体"/>
            <w:sz w:val="28"/>
            <w:szCs w:val="28"/>
          </w:rPr>
          <w:fldChar w:fldCharType="separate"/>
        </w:r>
        <w:r>
          <w:rPr>
            <w:rFonts w:ascii="宋体"/>
            <w:sz w:val="28"/>
            <w:szCs w:val="28"/>
            <w:lang w:val="zh-CN"/>
          </w:rPr>
          <w:t>-</w:t>
        </w:r>
        <w:r>
          <w:rPr>
            <w:rFonts w:ascii="宋体"/>
            <w:sz w:val="28"/>
            <w:szCs w:val="28"/>
          </w:rPr>
          <w:t xml:space="preserve"> 3 -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92999444"/>
      <w:docPartList>
        <w:docPartGallery w:val="autotext"/>
      </w:docPartList>
    </w:sdtPr>
    <w:sdtContent>
      <w:p>
        <w:pPr>
          <w:pStyle w:val="6"/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 xml:space="preserve"> PAGE   \* MERGEFORMAT </w:instrText>
        </w:r>
        <w:r>
          <w:rPr>
            <w:rFonts w:ascii="宋体"/>
            <w:sz w:val="28"/>
            <w:szCs w:val="28"/>
          </w:rPr>
          <w:fldChar w:fldCharType="separate"/>
        </w:r>
        <w:r>
          <w:rPr>
            <w:rFonts w:ascii="宋体"/>
            <w:sz w:val="28"/>
            <w:szCs w:val="28"/>
            <w:lang w:val="zh-CN"/>
          </w:rPr>
          <w:t>-</w:t>
        </w:r>
        <w:r>
          <w:rPr>
            <w:rFonts w:ascii="宋体"/>
            <w:sz w:val="28"/>
            <w:szCs w:val="28"/>
          </w:rPr>
          <w:t xml:space="preserve"> 2 -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A745480"/>
    <w:rsid w:val="276C2D20"/>
    <w:rsid w:val="4AF344D7"/>
    <w:rsid w:val="50C355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1347</Words>
  <Characters>1430</Characters>
  <Lines>73</Lines>
  <Paragraphs>29</Paragraphs>
  <TotalTime>2</TotalTime>
  <ScaleCrop>false</ScaleCrop>
  <LinksUpToDate>false</LinksUpToDate>
  <CharactersWithSpaces>1492</CharactersWithSpaces>
  <Application>WPS Office_10.8.2.6726_F1E327BC-269C-435d-A152-05C5408002CA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2017-05-31T06:37:00Z</dcterms:created>
  <dc:creator>Administrator</dc:creator>
  <cp:lastModifiedBy>Administrator</cp:lastModifiedBy>
  <cp:lastPrinted>2018-01-05T03:10:00Z</cp:lastPrinted>
  <dcterms:modified xsi:type="dcterms:W3CDTF">2021-11-15T01:06:38Z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KSOSaveFontToCloudKey">
    <vt:lpwstr>444407454_cloud</vt:lpwstr>
  </property>
</Properties>
</file>