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adjustRightInd w:val="0"/>
        <w:snapToGrid w:val="0"/>
        <w:spacing w:line="560" w:lineRule="exact"/>
        <w:contextualSpacing w:val="0"/>
        <w:jc w:val="center"/>
        <w:rPr>
          <w:rFonts w:hint="eastAsia" w:ascii="方正仿宋_GBK" w:eastAsia="方正仿宋_GBK"/>
          <w:vanish w:val="0"/>
          <w:kern w:val="2"/>
          <w:sz w:val="32"/>
          <w:szCs w:val="32"/>
        </w:rPr>
      </w:pPr>
    </w:p>
    <w:p>
      <w:pPr>
        <w:pBdr>
          <w:top w:val="none" w:color="auto" w:sz="0" w:space="0"/>
          <w:left w:val="none" w:color="auto" w:sz="0" w:space="0"/>
          <w:bottom w:val="none" w:color="auto" w:sz="0" w:space="0"/>
          <w:right w:val="none" w:color="auto" w:sz="0" w:space="0"/>
        </w:pBdr>
        <w:adjustRightInd w:val="0"/>
        <w:snapToGrid w:val="0"/>
        <w:spacing w:line="560" w:lineRule="exact"/>
        <w:contextualSpacing w:val="0"/>
        <w:jc w:val="center"/>
        <w:rPr>
          <w:rFonts w:hint="eastAsia" w:ascii="方正仿宋_GBK" w:eastAsia="方正仿宋_GBK"/>
          <w:vanish w:val="0"/>
          <w:kern w:val="2"/>
          <w:sz w:val="32"/>
          <w:szCs w:val="32"/>
        </w:rPr>
      </w:pPr>
    </w:p>
    <w:p>
      <w:pPr>
        <w:pBdr>
          <w:top w:val="none" w:color="auto" w:sz="0" w:space="0"/>
          <w:left w:val="none" w:color="auto" w:sz="0" w:space="0"/>
          <w:bottom w:val="none" w:color="auto" w:sz="0" w:space="0"/>
          <w:right w:val="none" w:color="auto" w:sz="0" w:space="0"/>
        </w:pBdr>
        <w:adjustRightInd w:val="0"/>
        <w:snapToGrid w:val="0"/>
        <w:spacing w:line="560" w:lineRule="exact"/>
        <w:contextualSpacing w:val="0"/>
        <w:jc w:val="center"/>
        <w:rPr>
          <w:rFonts w:hint="eastAsia" w:ascii="方正仿宋_GBK" w:eastAsia="方正仿宋_GBK"/>
          <w:vanish w:val="0"/>
          <w:kern w:val="2"/>
          <w:sz w:val="32"/>
          <w:szCs w:val="32"/>
        </w:rPr>
      </w:pPr>
    </w:p>
    <w:p>
      <w:pPr>
        <w:pBdr>
          <w:top w:val="none" w:color="auto" w:sz="0" w:space="0"/>
          <w:left w:val="none" w:color="auto" w:sz="0" w:space="0"/>
          <w:bottom w:val="none" w:color="auto" w:sz="0" w:space="0"/>
          <w:right w:val="none" w:color="auto" w:sz="0" w:space="0"/>
        </w:pBdr>
        <w:adjustRightInd w:val="0"/>
        <w:snapToGrid w:val="0"/>
        <w:spacing w:line="560" w:lineRule="exact"/>
        <w:contextualSpacing w:val="0"/>
        <w:jc w:val="center"/>
        <w:rPr>
          <w:rFonts w:hint="eastAsia" w:ascii="方正仿宋_GBK" w:eastAsia="方正仿宋_GBK"/>
          <w:vanish w:val="0"/>
          <w:kern w:val="2"/>
          <w:sz w:val="32"/>
          <w:szCs w:val="32"/>
        </w:rPr>
      </w:pPr>
      <w:r>
        <w:rPr>
          <w:rFonts w:ascii="方正仿宋_GBK" w:eastAsia="方正仿宋_GBK"/>
          <w:kern w:val="2"/>
          <w:sz w:val="32"/>
          <w:szCs w:val="32"/>
        </w:rPr>
        <w:pict>
          <v:shape id="艺术字 7" o:spid="_x0000_s1026" o:spt="136" type="#_x0000_t136" style="position:absolute;left:0pt;margin-left:95.15pt;margin-top:112.45pt;height:53.8pt;width:411pt;mso-position-horizontal-relative:page;mso-position-vertical-relative:margin;z-index:251659264;mso-width-relative:page;mso-height-relative:page;" fillcolor="#FF0000" filled="t" stroked="f" coordsize="21600,21600" adj="10800">
            <v:path/>
            <v:fill on="t" focussize="0,0"/>
            <v:stroke on="f" color="#000000"/>
            <v:imagedata o:title=""/>
            <o:lock v:ext="edit"/>
            <v:textpath on="t" fitshape="t" fitpath="t" trim="t" xscale="f" string="重庆市武隆区城市管理局" style="font-family:方正小标宋_GBK;font-size:36pt;font-weight:bold;v-text-align:center;"/>
          </v:shape>
        </w:pict>
      </w:r>
    </w:p>
    <w:p>
      <w:pPr>
        <w:pBdr>
          <w:top w:val="none" w:color="auto" w:sz="0" w:space="0"/>
          <w:left w:val="none" w:color="auto" w:sz="0" w:space="0"/>
          <w:bottom w:val="none" w:color="auto" w:sz="0" w:space="0"/>
          <w:right w:val="none" w:color="auto" w:sz="0" w:space="0"/>
        </w:pBdr>
        <w:adjustRightInd w:val="0"/>
        <w:snapToGrid w:val="0"/>
        <w:spacing w:line="560" w:lineRule="exact"/>
        <w:contextualSpacing w:val="0"/>
        <w:jc w:val="center"/>
        <w:rPr>
          <w:rFonts w:hint="eastAsia" w:ascii="方正仿宋_GBK" w:eastAsia="方正仿宋_GBK"/>
          <w:vanish w:val="0"/>
          <w:kern w:val="2"/>
          <w:sz w:val="32"/>
          <w:szCs w:val="32"/>
        </w:rPr>
      </w:pPr>
    </w:p>
    <w:p>
      <w:pPr>
        <w:pBdr>
          <w:top w:val="none" w:color="auto" w:sz="0" w:space="0"/>
          <w:left w:val="none" w:color="auto" w:sz="0" w:space="0"/>
          <w:bottom w:val="none" w:color="auto" w:sz="0" w:space="0"/>
          <w:right w:val="none" w:color="auto" w:sz="0" w:space="0"/>
        </w:pBdr>
        <w:adjustRightInd w:val="0"/>
        <w:snapToGrid w:val="0"/>
        <w:spacing w:line="560" w:lineRule="exact"/>
        <w:contextualSpacing w:val="0"/>
        <w:jc w:val="center"/>
        <w:rPr>
          <w:rFonts w:hint="eastAsia" w:ascii="方正仿宋_GBK" w:eastAsia="方正仿宋_GBK"/>
          <w:vanish w:val="0"/>
          <w:kern w:val="2"/>
          <w:sz w:val="32"/>
          <w:szCs w:val="32"/>
        </w:rPr>
      </w:pPr>
    </w:p>
    <w:p>
      <w:pPr>
        <w:pBdr>
          <w:top w:val="none" w:color="auto" w:sz="0" w:space="0"/>
          <w:left w:val="none" w:color="auto" w:sz="0" w:space="0"/>
          <w:bottom w:val="none" w:color="auto" w:sz="0" w:space="0"/>
          <w:right w:val="none" w:color="auto" w:sz="0" w:space="0"/>
        </w:pBdr>
        <w:adjustRightInd w:val="0"/>
        <w:snapToGrid w:val="0"/>
        <w:spacing w:line="560" w:lineRule="exact"/>
        <w:contextualSpacing w:val="0"/>
        <w:jc w:val="center"/>
        <w:rPr>
          <w:rFonts w:hint="eastAsia" w:ascii="方正仿宋_GBK" w:eastAsia="方正仿宋_GBK"/>
          <w:vanish w:val="0"/>
          <w:kern w:val="2"/>
          <w:sz w:val="32"/>
          <w:szCs w:val="32"/>
        </w:rPr>
      </w:pPr>
    </w:p>
    <w:p>
      <w:pPr>
        <w:pBdr>
          <w:top w:val="none" w:color="auto" w:sz="0" w:space="0"/>
          <w:left w:val="none" w:color="auto" w:sz="0" w:space="0"/>
          <w:bottom w:val="none" w:color="auto" w:sz="0" w:space="0"/>
          <w:right w:val="none" w:color="auto" w:sz="0" w:space="0"/>
        </w:pBdr>
        <w:adjustRightInd w:val="0"/>
        <w:snapToGrid w:val="0"/>
        <w:spacing w:line="560" w:lineRule="exact"/>
        <w:contextualSpacing w:val="0"/>
        <w:jc w:val="center"/>
        <w:rPr>
          <w:rFonts w:ascii="方正仿宋_GBK" w:eastAsia="方正仿宋_GBK"/>
          <w:vanish w:val="0"/>
          <w:kern w:val="2"/>
          <w:sz w:val="31"/>
          <w:szCs w:val="31"/>
        </w:rPr>
      </w:pPr>
    </w:p>
    <w:p>
      <w:pPr>
        <w:pBdr>
          <w:top w:val="none" w:color="auto" w:sz="0" w:space="0"/>
          <w:left w:val="none" w:color="auto" w:sz="0" w:space="0"/>
          <w:bottom w:val="none" w:color="auto" w:sz="0" w:space="0"/>
          <w:right w:val="none" w:color="auto" w:sz="0" w:space="0"/>
        </w:pBdr>
        <w:adjustRightInd w:val="0"/>
        <w:snapToGrid w:val="0"/>
        <w:spacing w:before="468" w:beforeLines="150" w:line="560" w:lineRule="exact"/>
        <w:contextualSpacing w:val="0"/>
        <w:jc w:val="center"/>
        <w:rPr>
          <w:rFonts w:hint="eastAsia" w:ascii="方正仿宋_GBK" w:eastAsia="方正仿宋_GBK"/>
          <w:vanish w:val="0"/>
          <w:kern w:val="2"/>
          <w:sz w:val="31"/>
          <w:szCs w:val="31"/>
        </w:rPr>
      </w:pPr>
      <w:r>
        <w:rPr>
          <w:rFonts w:hint="eastAsia" w:ascii="方正仿宋_GBK" w:eastAsia="方正仿宋_GBK"/>
          <w:vanish w:val="0"/>
          <w:kern w:val="2"/>
          <w:sz w:val="31"/>
          <w:szCs w:val="31"/>
        </w:rPr>
        <w:t>武隆城管发〔2022〕</w:t>
      </w:r>
      <w:r>
        <w:rPr>
          <w:rFonts w:ascii="方正仿宋_GBK" w:eastAsia="方正仿宋_GBK"/>
          <w:vanish w:val="0"/>
          <w:kern w:val="2"/>
          <w:sz w:val="32"/>
          <w:szCs w:val="32"/>
        </w:rPr>
        <w:t>79</w:t>
      </w:r>
      <w:r>
        <w:rPr>
          <w:rFonts w:hint="eastAsia" w:ascii="方正仿宋_GBK" w:eastAsia="方正仿宋_GBK"/>
          <w:vanish w:val="0"/>
          <w:kern w:val="2"/>
          <w:sz w:val="31"/>
          <w:szCs w:val="31"/>
        </w:rPr>
        <w:t>号</w:t>
      </w:r>
    </w:p>
    <w:p>
      <w:pPr>
        <w:pBdr>
          <w:top w:val="none" w:color="auto" w:sz="0" w:space="0"/>
          <w:left w:val="none" w:color="auto" w:sz="0" w:space="0"/>
          <w:bottom w:val="none" w:color="auto" w:sz="0" w:space="0"/>
          <w:right w:val="none" w:color="auto" w:sz="0" w:space="0"/>
        </w:pBdr>
        <w:adjustRightInd w:val="0"/>
        <w:snapToGrid w:val="0"/>
        <w:spacing w:line="560" w:lineRule="exact"/>
        <w:contextualSpacing w:val="0"/>
        <w:jc w:val="center"/>
        <w:rPr>
          <w:rFonts w:hint="eastAsia" w:ascii="仿宋_GB2312" w:eastAsia="仿宋_GB2312"/>
          <w:vanish w:val="0"/>
          <w:kern w:val="2"/>
          <w:sz w:val="18"/>
          <w:szCs w:val="18"/>
        </w:rPr>
      </w:pPr>
      <w:r>
        <w:rPr>
          <w:rFonts w:ascii="仿宋_GB2312" w:eastAsia="仿宋_GB2312"/>
          <w:kern w:val="2"/>
          <w:sz w:val="18"/>
          <w:szCs w:val="18"/>
        </w:rPr>
        <mc:AlternateContent>
          <mc:Choice Requires="wps">
            <w:drawing>
              <wp:anchor distT="0" distB="0" distL="114300" distR="114300" simplePos="0" relativeHeight="251659264" behindDoc="0" locked="0" layoutInCell="1" allowOverlap="1">
                <wp:simplePos x="0" y="0"/>
                <wp:positionH relativeFrom="column">
                  <wp:posOffset>-114935</wp:posOffset>
                </wp:positionH>
                <wp:positionV relativeFrom="paragraph">
                  <wp:posOffset>66040</wp:posOffset>
                </wp:positionV>
                <wp:extent cx="5612130" cy="7620"/>
                <wp:effectExtent l="0" t="0" r="0" b="0"/>
                <wp:wrapNone/>
                <wp:docPr id="2" name="直线 48"/>
                <wp:cNvGraphicFramePr/>
                <a:graphic xmlns:a="http://schemas.openxmlformats.org/drawingml/2006/main">
                  <a:graphicData uri="http://schemas.microsoft.com/office/word/2010/wordprocessingShape">
                    <wps:wsp>
                      <wps:cNvCnPr/>
                      <wps:spPr>
                        <a:xfrm rot="21600000" flipV="1">
                          <a:off x="0" y="0"/>
                          <a:ext cx="5612131" cy="7620"/>
                        </a:xfrm>
                        <a:prstGeom prst="line">
                          <a:avLst/>
                        </a:prstGeom>
                        <a:noFill/>
                        <a:ln w="12700" cap="flat" cmpd="sng">
                          <a:solidFill>
                            <a:srgbClr val="FF0000"/>
                          </a:solidFill>
                          <a:prstDash val="solid"/>
                          <a:miter/>
                        </a:ln>
                      </wps:spPr>
                      <wps:bodyPr vert="horz" wrap="square" lIns="91440" tIns="45720" rIns="91440" bIns="45720" anchor="t" anchorCtr="0" upright="1">
                        <a:noAutofit/>
                      </wps:bodyPr>
                    </wps:wsp>
                  </a:graphicData>
                </a:graphic>
              </wp:anchor>
            </w:drawing>
          </mc:Choice>
          <mc:Fallback>
            <w:pict>
              <v:line id="直线 48" o:spid="_x0000_s1026" o:spt="20" style="position:absolute;left:0pt;flip:y;margin-left:-9.05pt;margin-top:5.2pt;height:0.6pt;width:441.9pt;z-index:251659264;mso-width-relative:page;mso-height-relative:page;" filled="f" stroked="t" coordsize="21600,21600" o:gfxdata="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a69Dw1wAAAAkBAAAPAAAAAAAAAAEAIAAAACIAAABkcnMvZG93bnJldi54bWxQSwECFAAUAAAA&#10;CACHTuJAGHqJACgCAAA7BAAADgAAAAAAAAABACAAAAAmAQAAZHJzL2Uyb0RvYy54bWxQSwUGAAAA&#10;AAYABgBZAQAAwAUAAAAA&#10;">
                <v:fill on="f" focussize="0,0"/>
                <v:stroke weight="1pt" color="#FF0000" joinstyle="miter"/>
                <v:imagedata o:title=""/>
                <o:lock v:ext="edit" aspectratio="f"/>
              </v:line>
            </w:pict>
          </mc:Fallback>
        </mc:AlternateContent>
      </w:r>
    </w:p>
    <w:p>
      <w:pPr>
        <w:pBdr>
          <w:top w:val="none" w:color="auto" w:sz="0" w:space="0"/>
          <w:left w:val="none" w:color="auto" w:sz="0" w:space="0"/>
          <w:bottom w:val="none" w:color="auto" w:sz="0" w:space="0"/>
          <w:right w:val="none" w:color="auto" w:sz="0" w:space="0"/>
        </w:pBdr>
        <w:adjustRightInd w:val="0"/>
        <w:snapToGrid w:val="0"/>
        <w:spacing w:line="560" w:lineRule="exact"/>
        <w:contextualSpacing w:val="0"/>
        <w:jc w:val="center"/>
        <w:rPr>
          <w:rFonts w:hint="eastAsia" w:ascii="方正小标宋_GBK" w:eastAsia="方正小标宋_GBK"/>
          <w:vanish w:val="0"/>
          <w:kern w:val="2"/>
          <w:sz w:val="43"/>
          <w:szCs w:val="43"/>
        </w:rPr>
      </w:pPr>
      <w:r>
        <w:rPr>
          <w:rFonts w:hint="eastAsia" w:ascii="方正小标宋_GBK" w:eastAsia="方正小标宋_GBK"/>
          <w:vanish w:val="0"/>
          <w:kern w:val="2"/>
          <w:sz w:val="43"/>
          <w:szCs w:val="43"/>
        </w:rPr>
        <w:t>重庆市武隆区城市管理局</w:t>
      </w:r>
    </w:p>
    <w:p>
      <w:pPr>
        <w:pBdr>
          <w:top w:val="none" w:color="auto" w:sz="0" w:space="0"/>
          <w:left w:val="none" w:color="auto" w:sz="0" w:space="0"/>
          <w:bottom w:val="none" w:color="auto" w:sz="0" w:space="0"/>
          <w:right w:val="none" w:color="auto" w:sz="0" w:space="0"/>
        </w:pBdr>
        <w:adjustRightInd w:val="0"/>
        <w:snapToGrid w:val="0"/>
        <w:spacing w:line="560" w:lineRule="exact"/>
        <w:contextualSpacing w:val="0"/>
        <w:jc w:val="center"/>
        <w:rPr>
          <w:rFonts w:hint="eastAsia" w:ascii="方正小标宋_GBK" w:eastAsia="方正小标宋_GBK"/>
          <w:vanish w:val="0"/>
          <w:kern w:val="2"/>
          <w:sz w:val="43"/>
          <w:szCs w:val="43"/>
        </w:rPr>
      </w:pPr>
      <w:r>
        <w:rPr>
          <w:rFonts w:hint="eastAsia" w:ascii="方正小标宋_GBK" w:eastAsia="方正小标宋_GBK"/>
          <w:vanish w:val="0"/>
          <w:kern w:val="2"/>
          <w:sz w:val="43"/>
          <w:szCs w:val="43"/>
        </w:rPr>
        <w:t>关于做好2022年城市管理领域汛期地质灾害防范应对工作的通知</w:t>
      </w:r>
    </w:p>
    <w:p>
      <w:pPr>
        <w:pBdr>
          <w:top w:val="none" w:color="auto" w:sz="0" w:space="0"/>
          <w:left w:val="none" w:color="auto" w:sz="0" w:space="0"/>
          <w:bottom w:val="none" w:color="auto" w:sz="0" w:space="0"/>
          <w:right w:val="none" w:color="auto" w:sz="0" w:space="0"/>
        </w:pBdr>
        <w:adjustRightInd w:val="0"/>
        <w:snapToGrid w:val="0"/>
        <w:spacing w:line="560" w:lineRule="exact"/>
        <w:contextualSpacing w:val="0"/>
        <w:jc w:val="center"/>
        <w:rPr>
          <w:rFonts w:hint="eastAsia" w:ascii="方正仿宋_GBK" w:eastAsia="方正仿宋_GBK"/>
          <w:vanish w:val="0"/>
          <w:kern w:val="2"/>
          <w:sz w:val="43"/>
          <w:szCs w:val="43"/>
        </w:rPr>
      </w:pPr>
    </w:p>
    <w:p>
      <w:pPr>
        <w:pBdr>
          <w:top w:val="none" w:color="auto" w:sz="0" w:space="0"/>
          <w:left w:val="none" w:color="auto" w:sz="0" w:space="0"/>
          <w:bottom w:val="none" w:color="auto" w:sz="0" w:space="0"/>
          <w:right w:val="none" w:color="auto" w:sz="0" w:space="0"/>
        </w:pBdr>
        <w:adjustRightInd w:val="0"/>
        <w:snapToGrid w:val="0"/>
        <w:spacing w:line="560" w:lineRule="exact"/>
        <w:contextualSpacing w:val="0"/>
        <w:rPr>
          <w:rFonts w:hint="eastAsia" w:ascii="方正仿宋_GBK" w:eastAsia="方正仿宋_GBK"/>
          <w:vanish w:val="0"/>
          <w:kern w:val="2"/>
          <w:sz w:val="32"/>
          <w:szCs w:val="32"/>
        </w:rPr>
      </w:pPr>
      <w:r>
        <w:rPr>
          <w:rFonts w:hint="eastAsia" w:ascii="方正仿宋_GBK" w:eastAsia="方正仿宋_GBK"/>
          <w:vanish w:val="0"/>
          <w:kern w:val="2"/>
          <w:sz w:val="32"/>
          <w:szCs w:val="32"/>
        </w:rPr>
        <w:t>机关各科室、下属事业单位：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spacing w:line="560" w:lineRule="exact"/>
        <w:ind w:firstLine="640" w:firstLineChars="200"/>
        <w:rPr>
          <w:rFonts w:hint="eastAsia" w:ascii="方正仿宋_GBK" w:eastAsia="方正仿宋_GBK"/>
          <w:vanish w:val="0"/>
          <w:kern w:val="2"/>
          <w:sz w:val="32"/>
          <w:szCs w:val="32"/>
        </w:rPr>
      </w:pPr>
      <w:r>
        <w:rPr>
          <w:rFonts w:hint="eastAsia" w:ascii="方正仿宋_GBK" w:eastAsia="方正仿宋_GBK"/>
          <w:vanish w:val="0"/>
          <w:kern w:val="2"/>
          <w:sz w:val="32"/>
          <w:szCs w:val="32"/>
        </w:rPr>
        <w:t>据预测，今年我区气候总体呈现气温偏高、降雨偏多、灾害性天气偏重的特点，地质灾害可能较常年偏多</w:t>
      </w:r>
      <w:r>
        <w:rPr>
          <w:rFonts w:hint="eastAsia" w:ascii="方正仿宋_GBK" w:eastAsia="方正仿宋_GBK"/>
          <w:vanish w:val="0"/>
          <w:color w:val="auto"/>
          <w:kern w:val="0"/>
          <w:sz w:val="32"/>
          <w:szCs w:val="32"/>
        </w:rPr>
        <w:t>。</w:t>
      </w:r>
      <w:r>
        <w:rPr>
          <w:rFonts w:hint="eastAsia" w:ascii="方正仿宋_GBK" w:eastAsia="方正仿宋_GBK"/>
          <w:vanish w:val="0"/>
          <w:kern w:val="2"/>
          <w:sz w:val="32"/>
          <w:szCs w:val="32"/>
        </w:rPr>
        <w:t>根据《重庆市武隆区抗震救灾和地质灾害防治救援指挥部办公室关于做好2022年全区汛期地质灾害防范应对工作的通知》（武隆地指办发〔2022〕6号）的要求，现将有关事项通知如下：</w:t>
      </w:r>
    </w:p>
    <w:p>
      <w:pPr>
        <w:pBdr>
          <w:top w:val="none" w:color="auto" w:sz="0" w:space="0"/>
          <w:left w:val="none" w:color="auto" w:sz="0" w:space="0"/>
          <w:bottom w:val="none" w:color="auto" w:sz="0" w:space="0"/>
          <w:right w:val="none" w:color="auto" w:sz="0" w:space="0"/>
        </w:pBdr>
        <w:adjustRightInd w:val="0"/>
        <w:snapToGrid w:val="0"/>
        <w:spacing w:line="560" w:lineRule="exact"/>
        <w:ind w:firstLine="640" w:firstLineChars="200"/>
        <w:contextualSpacing w:val="0"/>
        <w:rPr>
          <w:rFonts w:hint="eastAsia" w:ascii="方正黑体_GBK" w:eastAsia="方正黑体_GBK"/>
          <w:vanish w:val="0"/>
          <w:kern w:val="2"/>
          <w:sz w:val="32"/>
          <w:szCs w:val="32"/>
        </w:rPr>
      </w:pPr>
      <w:r>
        <w:rPr>
          <w:rFonts w:hint="eastAsia" w:ascii="方正黑体_GBK" w:eastAsia="方正黑体_GBK"/>
          <w:vanish w:val="0"/>
          <w:kern w:val="2"/>
          <w:sz w:val="32"/>
          <w:szCs w:val="32"/>
        </w:rPr>
        <w:t>一、强化责任、突出重点</w:t>
      </w:r>
    </w:p>
    <w:p>
      <w:pPr>
        <w:pBdr>
          <w:top w:val="none" w:color="auto" w:sz="0" w:space="0"/>
          <w:left w:val="none" w:color="auto" w:sz="0" w:space="0"/>
          <w:bottom w:val="none" w:color="auto" w:sz="0" w:space="0"/>
          <w:right w:val="none" w:color="auto" w:sz="0" w:space="0"/>
        </w:pBdr>
        <w:adjustRightInd w:val="0"/>
        <w:snapToGrid w:val="0"/>
        <w:spacing w:line="560" w:lineRule="exact"/>
        <w:ind w:firstLine="640" w:firstLineChars="200"/>
        <w:contextualSpacing w:val="0"/>
        <w:rPr>
          <w:rFonts w:hint="eastAsia" w:ascii="方正黑体_GBK" w:eastAsia="方正黑体_GBK"/>
          <w:vanish w:val="0"/>
          <w:kern w:val="2"/>
          <w:sz w:val="32"/>
          <w:szCs w:val="32"/>
        </w:rPr>
      </w:pPr>
      <w:r>
        <w:rPr>
          <w:rFonts w:hint="eastAsia" w:ascii="方正仿宋_GBK" w:eastAsia="方正仿宋_GBK"/>
          <w:vanish w:val="0"/>
          <w:kern w:val="2"/>
          <w:sz w:val="32"/>
          <w:szCs w:val="32"/>
        </w:rPr>
        <w:t>按照“党政同责、一岗双责、齐抓共管、失职追责，”和“三个必须”的原则，充分发挥各科室队所职能职责切实落实好各自管辖区域安全生产责任。</w:t>
      </w:r>
    </w:p>
    <w:p>
      <w:pPr>
        <w:pBdr>
          <w:top w:val="none" w:color="auto" w:sz="0" w:space="0"/>
          <w:left w:val="none" w:color="auto" w:sz="0" w:space="0"/>
          <w:bottom w:val="none" w:color="auto" w:sz="0" w:space="0"/>
          <w:right w:val="none" w:color="auto" w:sz="0" w:space="0"/>
        </w:pBdr>
        <w:spacing w:line="560" w:lineRule="exact"/>
        <w:ind w:firstLine="640" w:firstLineChars="200"/>
        <w:rPr>
          <w:rFonts w:hint="eastAsia" w:ascii="方正仿宋_GBK" w:eastAsia="方正仿宋_GBK"/>
          <w:vanish w:val="0"/>
          <w:kern w:val="2"/>
          <w:sz w:val="32"/>
          <w:szCs w:val="32"/>
        </w:rPr>
      </w:pPr>
      <w:r>
        <w:rPr>
          <w:rFonts w:hint="eastAsia" w:ascii="方正楷体_GBK" w:eastAsia="方正楷体_GBK"/>
          <w:vanish w:val="0"/>
          <w:kern w:val="2"/>
          <w:sz w:val="32"/>
          <w:szCs w:val="32"/>
        </w:rPr>
        <w:t>办公室：</w:t>
      </w:r>
      <w:r>
        <w:rPr>
          <w:rFonts w:hint="eastAsia" w:ascii="方正仿宋_GBK" w:eastAsia="方正仿宋_GBK"/>
          <w:vanish w:val="0"/>
          <w:kern w:val="2"/>
          <w:sz w:val="32"/>
          <w:szCs w:val="32"/>
        </w:rPr>
        <w:t>要做好办公楼房屋安全，查看房屋是否有新的裂缝</w:t>
      </w:r>
      <w:r>
        <w:rPr>
          <w:rFonts w:hint="eastAsia" w:ascii="方正仿宋_GBK" w:eastAsia="方正仿宋_GBK"/>
          <w:vanish w:val="0"/>
          <w:kern w:val="2"/>
          <w:sz w:val="32"/>
          <w:szCs w:val="32"/>
          <w:lang w:eastAsia="zh-CN"/>
        </w:rPr>
        <w:t>变形</w:t>
      </w:r>
      <w:bookmarkStart w:id="0" w:name="_GoBack"/>
      <w:bookmarkEnd w:id="0"/>
      <w:r>
        <w:rPr>
          <w:rFonts w:hint="eastAsia" w:ascii="方正仿宋_GBK" w:eastAsia="方正仿宋_GBK"/>
          <w:vanish w:val="0"/>
          <w:kern w:val="2"/>
          <w:sz w:val="32"/>
          <w:szCs w:val="32"/>
        </w:rPr>
        <w:t>等安全隐患排查工作；加强宣传、及时发布预警灾险情，及时回应社会关切，提前准备好值班值守制度。</w:t>
      </w:r>
    </w:p>
    <w:p>
      <w:pPr>
        <w:pBdr>
          <w:top w:val="none" w:color="auto" w:sz="0" w:space="0"/>
          <w:left w:val="none" w:color="auto" w:sz="0" w:space="0"/>
          <w:bottom w:val="none" w:color="auto" w:sz="0" w:space="0"/>
          <w:right w:val="none" w:color="auto" w:sz="0" w:space="0"/>
        </w:pBdr>
        <w:spacing w:line="560" w:lineRule="exact"/>
        <w:ind w:firstLine="640" w:firstLineChars="200"/>
        <w:rPr>
          <w:rFonts w:hint="eastAsia" w:ascii="方正仿宋_GBK" w:eastAsia="方正仿宋_GBK"/>
          <w:vanish w:val="0"/>
          <w:kern w:val="2"/>
          <w:sz w:val="32"/>
          <w:szCs w:val="32"/>
        </w:rPr>
      </w:pPr>
      <w:r>
        <w:rPr>
          <w:rFonts w:hint="eastAsia" w:ascii="方正楷体_GBK" w:eastAsia="方正楷体_GBK"/>
          <w:vanish w:val="0"/>
          <w:kern w:val="2"/>
          <w:sz w:val="32"/>
          <w:szCs w:val="32"/>
        </w:rPr>
        <w:t>市政设施科：</w:t>
      </w:r>
      <w:r>
        <w:rPr>
          <w:rFonts w:hint="eastAsia" w:ascii="方正仿宋_GBK" w:eastAsia="方正仿宋_GBK"/>
          <w:vanish w:val="0"/>
          <w:kern w:val="2"/>
          <w:sz w:val="32"/>
          <w:szCs w:val="32"/>
        </w:rPr>
        <w:t>加强城区道路、桥梁等相关设施的</w:t>
      </w:r>
      <w:r>
        <w:rPr>
          <w:rFonts w:ascii="方正仿宋_GBK" w:eastAsia="方正仿宋_GBK"/>
          <w:vanish w:val="0"/>
          <w:kern w:val="2"/>
          <w:sz w:val="32"/>
          <w:szCs w:val="32"/>
        </w:rPr>
        <w:t>地质灾害</w:t>
      </w:r>
      <w:r>
        <w:rPr>
          <w:rFonts w:hint="eastAsia" w:ascii="方正仿宋_GBK" w:eastAsia="方正仿宋_GBK"/>
          <w:vanish w:val="0"/>
          <w:kern w:val="2"/>
          <w:sz w:val="32"/>
          <w:szCs w:val="32"/>
        </w:rPr>
        <w:t>隐患排查治理，强化市政设施和自然灾害的安全隐患排查整治。监督管理好市政维护维修工程的建设施工管理。</w:t>
      </w:r>
    </w:p>
    <w:p>
      <w:pPr>
        <w:pBdr>
          <w:top w:val="none" w:color="auto" w:sz="0" w:space="0"/>
          <w:left w:val="none" w:color="auto" w:sz="0" w:space="0"/>
          <w:bottom w:val="none" w:color="auto" w:sz="0" w:space="0"/>
          <w:right w:val="none" w:color="auto" w:sz="0" w:space="0"/>
        </w:pBdr>
        <w:spacing w:line="560" w:lineRule="exact"/>
        <w:ind w:firstLine="640" w:firstLineChars="200"/>
        <w:rPr>
          <w:rFonts w:hint="eastAsia" w:ascii="方正仿宋_GBK" w:eastAsia="方正仿宋_GBK"/>
          <w:vanish w:val="0"/>
          <w:kern w:val="2"/>
          <w:sz w:val="32"/>
          <w:szCs w:val="32"/>
        </w:rPr>
      </w:pPr>
      <w:r>
        <w:rPr>
          <w:rFonts w:hint="eastAsia" w:ascii="方正楷体_GBK" w:eastAsia="方正楷体_GBK"/>
          <w:vanish w:val="0"/>
          <w:kern w:val="2"/>
          <w:sz w:val="32"/>
          <w:szCs w:val="32"/>
        </w:rPr>
        <w:t>环卫所：</w:t>
      </w:r>
      <w:r>
        <w:rPr>
          <w:rFonts w:hint="eastAsia" w:ascii="方正仿宋_GBK" w:eastAsia="方正仿宋_GBK"/>
          <w:vanish w:val="0"/>
          <w:kern w:val="2"/>
          <w:sz w:val="32"/>
          <w:szCs w:val="32"/>
        </w:rPr>
        <w:t>加强垃圾处理场及其排洪设施等地质灾害方面的隐患排查治理工作。</w:t>
      </w:r>
    </w:p>
    <w:p>
      <w:pPr>
        <w:pBdr>
          <w:top w:val="none" w:color="auto" w:sz="0" w:space="0"/>
          <w:left w:val="none" w:color="auto" w:sz="0" w:space="0"/>
          <w:bottom w:val="none" w:color="auto" w:sz="0" w:space="0"/>
          <w:right w:val="none" w:color="auto" w:sz="0" w:space="0"/>
        </w:pBdr>
        <w:spacing w:line="560" w:lineRule="exact"/>
        <w:ind w:firstLine="640" w:firstLineChars="200"/>
        <w:rPr>
          <w:rFonts w:ascii="Calibri" w:hAnsi="Calibri" w:eastAsia="宋体"/>
          <w:vanish w:val="0"/>
          <w:kern w:val="2"/>
          <w:sz w:val="21"/>
          <w:szCs w:val="21"/>
        </w:rPr>
      </w:pPr>
      <w:r>
        <w:rPr>
          <w:rFonts w:hint="eastAsia" w:ascii="方正楷体_GBK" w:eastAsia="方正楷体_GBK"/>
          <w:vanish w:val="0"/>
          <w:kern w:val="2"/>
          <w:sz w:val="32"/>
          <w:szCs w:val="32"/>
        </w:rPr>
        <w:t>公园广场管理所：</w:t>
      </w:r>
      <w:r>
        <w:rPr>
          <w:rFonts w:hint="eastAsia" w:ascii="方正仿宋_GBK" w:eastAsia="方正仿宋_GBK"/>
          <w:vanish w:val="0"/>
          <w:kern w:val="2"/>
          <w:sz w:val="32"/>
          <w:szCs w:val="32"/>
        </w:rPr>
        <w:t>全面开展公园地灾、广场安全隐患排查治理，在有危险的地段和位置规范设置防护设施并设立警示牌，做好城市公园、广场安全监管工作，突出做好区域内的道路、防护栏隐患排查治理工作。</w:t>
      </w:r>
      <w:r>
        <w:rPr>
          <w:rFonts w:hint="eastAsia" w:ascii="微软雅黑" w:eastAsia="微软雅黑"/>
          <w:vanish w:val="0"/>
          <w:color w:val="FF0000"/>
          <w:kern w:val="2"/>
          <w:sz w:val="27"/>
          <w:szCs w:val="27"/>
        </w:rPr>
        <w:t>  </w:t>
      </w:r>
    </w:p>
    <w:p>
      <w:pPr>
        <w:pBdr>
          <w:top w:val="none" w:color="auto" w:sz="0" w:space="0"/>
          <w:left w:val="none" w:color="auto" w:sz="0" w:space="0"/>
          <w:bottom w:val="none" w:color="auto" w:sz="0" w:space="0"/>
          <w:right w:val="none" w:color="auto" w:sz="0" w:space="0"/>
        </w:pBdr>
        <w:spacing w:line="560" w:lineRule="exact"/>
        <w:ind w:firstLine="640" w:firstLineChars="200"/>
        <w:rPr>
          <w:rFonts w:ascii="方正仿宋_GBK" w:eastAsia="方正仿宋_GBK" w:cs="方正仿宋_GBK"/>
          <w:kern w:val="2"/>
          <w:sz w:val="32"/>
          <w:szCs w:val="20"/>
          <w:lang w:val="en-US" w:eastAsia="zh-CN"/>
        </w:rPr>
      </w:pPr>
      <w:r>
        <w:rPr>
          <w:rFonts w:hint="eastAsia" w:ascii="方正楷体_GBK" w:eastAsia="方正楷体_GBK"/>
          <w:vanish w:val="0"/>
          <w:kern w:val="2"/>
          <w:sz w:val="32"/>
          <w:szCs w:val="32"/>
        </w:rPr>
        <w:t>安全应急科:</w:t>
      </w:r>
      <w:r>
        <w:rPr>
          <w:rFonts w:hint="eastAsia" w:ascii="方正仿宋_GBK" w:eastAsia="方正仿宋_GBK" w:cs="方正仿宋_GBK"/>
          <w:kern w:val="2"/>
          <w:sz w:val="32"/>
          <w:szCs w:val="20"/>
          <w:lang w:val="en-US" w:eastAsia="zh-CN"/>
        </w:rPr>
        <w:t>全面加强监督检查，督促相关科室做好安全隐患的排查治理工作</w:t>
      </w:r>
      <w:r>
        <w:rPr>
          <w:rFonts w:ascii="方正仿宋_GBK" w:eastAsia="方正仿宋_GBK" w:cs="方正仿宋_GBK"/>
          <w:kern w:val="2"/>
          <w:sz w:val="32"/>
          <w:szCs w:val="20"/>
          <w:lang w:val="en-US" w:eastAsia="zh-CN"/>
        </w:rPr>
        <w:t>。</w:t>
      </w:r>
    </w:p>
    <w:p>
      <w:pPr>
        <w:pBdr>
          <w:top w:val="none" w:color="auto" w:sz="0" w:space="0"/>
          <w:left w:val="none" w:color="auto" w:sz="0" w:space="0"/>
          <w:bottom w:val="none" w:color="auto" w:sz="0" w:space="0"/>
          <w:right w:val="none" w:color="auto" w:sz="0" w:space="0"/>
        </w:pBdr>
        <w:spacing w:line="560" w:lineRule="exact"/>
        <w:ind w:firstLine="640" w:firstLineChars="200"/>
        <w:rPr>
          <w:rFonts w:hint="eastAsia" w:ascii="方正仿宋_GBK" w:eastAsia="方正仿宋_GBK"/>
          <w:vanish w:val="0"/>
          <w:kern w:val="2"/>
          <w:sz w:val="32"/>
          <w:szCs w:val="32"/>
        </w:rPr>
      </w:pPr>
      <w:r>
        <w:rPr>
          <w:rFonts w:hint="eastAsia" w:ascii="方正楷体_GBK" w:eastAsia="方正楷体_GBK"/>
          <w:vanish w:val="0"/>
          <w:kern w:val="2"/>
          <w:sz w:val="32"/>
          <w:szCs w:val="32"/>
        </w:rPr>
        <w:t>其他科室：</w:t>
      </w:r>
      <w:r>
        <w:rPr>
          <w:rFonts w:hint="eastAsia" w:ascii="方正仿宋_GBK" w:eastAsia="方正仿宋_GBK"/>
          <w:vanish w:val="0"/>
          <w:kern w:val="2"/>
          <w:sz w:val="32"/>
          <w:szCs w:val="32"/>
        </w:rPr>
        <w:t>根据各自职责，认真做好管理领域内的安全生产与地质灾害防治工作。</w:t>
      </w:r>
    </w:p>
    <w:p>
      <w:pPr>
        <w:pBdr>
          <w:top w:val="none" w:color="auto" w:sz="0" w:space="0"/>
          <w:left w:val="none" w:color="auto" w:sz="0" w:space="0"/>
          <w:bottom w:val="none" w:color="auto" w:sz="0" w:space="0"/>
          <w:right w:val="none" w:color="auto" w:sz="0" w:space="0"/>
        </w:pBdr>
        <w:adjustRightInd w:val="0"/>
        <w:snapToGrid w:val="0"/>
        <w:spacing w:line="560" w:lineRule="exact"/>
        <w:ind w:firstLine="640" w:firstLineChars="200"/>
        <w:contextualSpacing w:val="0"/>
        <w:rPr>
          <w:rFonts w:hint="eastAsia" w:ascii="方正黑体_GBK" w:eastAsia="方正黑体_GBK"/>
          <w:vanish w:val="0"/>
          <w:kern w:val="2"/>
          <w:sz w:val="32"/>
          <w:szCs w:val="32"/>
        </w:rPr>
      </w:pPr>
      <w:r>
        <w:rPr>
          <w:rFonts w:hint="eastAsia" w:ascii="方正黑体_GBK" w:eastAsia="方正黑体_GBK"/>
          <w:vanish w:val="0"/>
          <w:kern w:val="2"/>
          <w:sz w:val="32"/>
          <w:szCs w:val="32"/>
        </w:rPr>
        <w:t>二、加强领导、严明纪律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after="0" w:line="560" w:lineRule="exact"/>
        <w:ind w:left="0" w:right="0" w:firstLine="640" w:firstLineChars="200"/>
        <w:contextualSpacing w:val="0"/>
        <w:jc w:val="both"/>
        <w:textAlignment w:val="auto"/>
        <w:outlineLvl w:val="9"/>
        <w:rPr>
          <w:rFonts w:ascii="方正仿宋_GBK" w:eastAsia="方正仿宋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bidi="ar-SA"/>
        </w:rPr>
      </w:pPr>
      <w:r>
        <w:rPr>
          <w:rFonts w:hint="eastAsia" w:ascii="方正楷体_GBK" w:eastAsia="方正楷体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bidi="ar-SA"/>
        </w:rPr>
        <w:t>（一）加强领导，迅速行动。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after="0" w:line="560" w:lineRule="exact"/>
        <w:ind w:left="0" w:right="0" w:firstLine="640" w:firstLineChars="200"/>
        <w:contextualSpacing w:val="0"/>
        <w:jc w:val="both"/>
        <w:textAlignment w:val="auto"/>
        <w:outlineLvl w:val="9"/>
        <w:rPr>
          <w:rFonts w:ascii="Calibri" w:hAnsi="Calibri" w:eastAsia="方正仿宋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bidi="ar-SA"/>
        </w:rPr>
      </w:pPr>
      <w:r>
        <w:rPr>
          <w:rFonts w:hint="eastAsia" w:ascii="Calibri" w:hAnsi="Calibri" w:eastAsia="方正仿宋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bidi="ar-SA"/>
        </w:rPr>
        <w:t>各科室队所，强化组织实施，</w:t>
      </w:r>
      <w:r>
        <w:rPr>
          <w:rFonts w:hint="eastAsia" w:ascii="Times New Roman" w:hAnsi="Times New Roman" w:eastAsia="方正仿宋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bidi="ar-SA"/>
        </w:rPr>
        <w:t>按各自职能职责及管理范围制定有效工作措施，</w:t>
      </w:r>
      <w:r>
        <w:rPr>
          <w:rFonts w:hint="eastAsia" w:ascii="方正仿宋_GBK" w:eastAsia="方正仿宋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bidi="ar-SA"/>
        </w:rPr>
        <w:t>建立风险隐患台账，落实风险管控措施，有序推动隐患整改，建立巡查制度，</w:t>
      </w:r>
      <w:r>
        <w:rPr>
          <w:rFonts w:hint="eastAsia" w:ascii="Times New Roman" w:hAnsi="Times New Roman" w:eastAsia="方正仿宋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bidi="ar-SA"/>
        </w:rPr>
        <w:t>责任到人，</w:t>
      </w:r>
      <w:r>
        <w:rPr>
          <w:rFonts w:hint="eastAsia" w:ascii="Calibri" w:hAnsi="Calibri" w:eastAsia="方正仿宋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bidi="ar-SA"/>
        </w:rPr>
        <w:t>切实做好</w:t>
      </w:r>
      <w:r>
        <w:rPr>
          <w:rFonts w:ascii="Calibri" w:hAnsi="Calibri" w:eastAsia="方正仿宋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bidi="ar-SA"/>
        </w:rPr>
        <w:t>地质灾害</w:t>
      </w:r>
      <w:r>
        <w:rPr>
          <w:rFonts w:hint="eastAsia" w:ascii="Calibri" w:hAnsi="Calibri" w:eastAsia="方正仿宋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bidi="ar-SA"/>
        </w:rPr>
        <w:t>隐患排查整治工作。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val="0"/>
        <w:spacing w:before="0" w:after="0" w:line="560" w:lineRule="exact"/>
        <w:ind w:left="0" w:right="0" w:firstLine="640" w:firstLineChars="200"/>
        <w:contextualSpacing w:val="0"/>
        <w:jc w:val="both"/>
        <w:textAlignment w:val="auto"/>
        <w:outlineLvl w:val="9"/>
        <w:rPr>
          <w:rFonts w:ascii="方正仿宋_GBK" w:eastAsia="方正仿宋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bidi="ar-SA"/>
        </w:rPr>
      </w:pPr>
      <w:r>
        <w:rPr>
          <w:rFonts w:hint="eastAsia" w:ascii="方正楷体_GBK" w:eastAsia="方正楷体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bidi="ar-SA"/>
        </w:rPr>
        <w:t>（二）协同配合，畅通信息。</w:t>
      </w:r>
      <w:r>
        <w:rPr>
          <w:rFonts w:hint="eastAsia" w:ascii="方正仿宋_GBK" w:eastAsia="方正仿宋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bidi="ar-SA"/>
        </w:rPr>
        <w:t>各科室队所要建立沟通协调机制，切实加强工作联系，及时收集和反馈信息，注重发现工作中的新情况、新问题，互通情况，强化综合协调和信息汇总。</w:t>
      </w:r>
    </w:p>
    <w:p>
      <w:pPr>
        <w:shd w:val="clear" w:color="auto" w:fill="auto"/>
        <w:adjustRightInd w:val="0"/>
        <w:snapToGrid w:val="0"/>
        <w:spacing w:line="560" w:lineRule="exact"/>
        <w:ind w:left="0" w:firstLine="640" w:firstLineChars="200"/>
        <w:contextualSpacing w:val="0"/>
        <w:rPr>
          <w:rFonts w:ascii="方正仿宋_GBK" w:eastAsia="方正仿宋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bidi="ar-SA"/>
        </w:rPr>
      </w:pPr>
      <w:r>
        <w:rPr>
          <w:rFonts w:hint="eastAsia" w:ascii="方正楷体_GBK" w:eastAsia="方正楷体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bidi="ar-SA"/>
        </w:rPr>
        <w:t>（</w:t>
      </w:r>
      <w:r>
        <w:rPr>
          <w:rFonts w:ascii="方正楷体_GBK" w:eastAsia="方正楷体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bidi="ar-SA"/>
        </w:rPr>
        <w:t>三</w:t>
      </w:r>
      <w:r>
        <w:rPr>
          <w:rFonts w:hint="eastAsia" w:ascii="方正楷体_GBK" w:eastAsia="方正楷体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bidi="ar-SA"/>
        </w:rPr>
        <w:t>）强化纪律、严肃追责。</w:t>
      </w:r>
      <w:r>
        <w:rPr>
          <w:rFonts w:hint="eastAsia" w:ascii="方正仿宋_GBK" w:eastAsia="方正仿宋_GBK"/>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bidi="ar-SA"/>
        </w:rPr>
        <w:t>对行动不力、工作不到位、失职、渎职的，造成安全事故的将按有关规定严格追责问责；对引发较大以上安全事故的，要按照有关法律法规和党纪政纪的规定，严肃处理；涉嫌犯罪的，依法移送司法机关追究刑事责任。</w:t>
      </w:r>
    </w:p>
    <w:p>
      <w:pPr>
        <w:shd w:val="clear" w:color="auto" w:fill="auto"/>
        <w:adjustRightInd w:val="0"/>
        <w:snapToGrid w:val="0"/>
        <w:spacing w:line="560" w:lineRule="exact"/>
        <w:ind w:left="0" w:firstLine="640" w:firstLineChars="200"/>
        <w:contextualSpacing w:val="0"/>
        <w:rPr>
          <w:rFonts w:hint="eastAsia" w:ascii="方正仿宋_GBK" w:eastAsia="方正仿宋_GBK"/>
          <w:sz w:val="32"/>
          <w:szCs w:val="32"/>
          <w:shd w:val="clear" w:color="auto" w:fill="auto"/>
          <w:lang w:bidi="ar-SA"/>
        </w:rPr>
      </w:pPr>
      <w:r>
        <w:rPr>
          <w:rFonts w:hint="eastAsia" w:ascii="方正楷体_GBK" w:eastAsia="方正楷体_GBK"/>
          <w:vanish w:val="0"/>
          <w:kern w:val="2"/>
          <w:sz w:val="32"/>
          <w:szCs w:val="32"/>
        </w:rPr>
        <w:t>（四）加强应急值守。</w:t>
      </w:r>
      <w:r>
        <w:rPr>
          <w:rFonts w:hint="eastAsia" w:ascii="方正仿宋_GBK" w:eastAsia="方正仿宋_GBK"/>
          <w:vanish w:val="0"/>
          <w:kern w:val="2"/>
          <w:sz w:val="32"/>
          <w:szCs w:val="32"/>
        </w:rPr>
        <w:t>机关严格执行领导带班和工作人员值班值守制度。各科室队所要严格制定相应的值班制度，安排落实好值班人员以及联系方式，要确保24小时通讯畅通，发现重要情况及时上报。并要做好各项应急处置的准备工作，随时应对突发事件。</w:t>
      </w:r>
    </w:p>
    <w:p>
      <w:pPr>
        <w:pBdr>
          <w:top w:val="none" w:color="auto" w:sz="0" w:space="0"/>
          <w:left w:val="none" w:color="auto" w:sz="0" w:space="0"/>
          <w:bottom w:val="none" w:color="auto" w:sz="0" w:space="0"/>
          <w:right w:val="none" w:color="auto" w:sz="0" w:space="0"/>
        </w:pBdr>
        <w:spacing w:line="560" w:lineRule="exact"/>
        <w:ind w:right="-2" w:rightChars="-1"/>
        <w:jc w:val="right"/>
        <w:rPr>
          <w:rFonts w:ascii="方正仿宋_GBK" w:eastAsia="方正仿宋_GBK"/>
          <w:vanish w:val="0"/>
          <w:kern w:val="2"/>
          <w:position w:val="2"/>
          <w:sz w:val="32"/>
          <w:szCs w:val="32"/>
        </w:rPr>
      </w:pPr>
    </w:p>
    <w:p>
      <w:pPr>
        <w:pBdr>
          <w:top w:val="none" w:color="auto" w:sz="0" w:space="0"/>
          <w:left w:val="none" w:color="auto" w:sz="0" w:space="0"/>
          <w:bottom w:val="none" w:color="auto" w:sz="0" w:space="0"/>
          <w:right w:val="none" w:color="auto" w:sz="0" w:space="0"/>
        </w:pBdr>
        <w:spacing w:line="560" w:lineRule="exact"/>
        <w:ind w:right="-2" w:rightChars="-1"/>
        <w:jc w:val="right"/>
        <w:rPr>
          <w:rFonts w:ascii="方正仿宋_GBK" w:eastAsia="方正仿宋_GBK"/>
          <w:vanish w:val="0"/>
          <w:kern w:val="2"/>
          <w:position w:val="2"/>
          <w:sz w:val="32"/>
          <w:szCs w:val="32"/>
        </w:rPr>
      </w:pPr>
    </w:p>
    <w:p>
      <w:pPr>
        <w:pBdr>
          <w:top w:val="none" w:color="auto" w:sz="0" w:space="0"/>
          <w:left w:val="none" w:color="auto" w:sz="0" w:space="0"/>
          <w:bottom w:val="none" w:color="auto" w:sz="0" w:space="0"/>
          <w:right w:val="none" w:color="auto" w:sz="0" w:space="0"/>
        </w:pBdr>
        <w:spacing w:line="560" w:lineRule="exact"/>
        <w:ind w:right="-2" w:rightChars="-1"/>
        <w:jc w:val="right"/>
        <w:rPr>
          <w:rFonts w:ascii="方正仿宋_GBK" w:eastAsia="方正仿宋_GBK"/>
          <w:vanish w:val="0"/>
          <w:kern w:val="2"/>
          <w:position w:val="2"/>
          <w:sz w:val="32"/>
          <w:szCs w:val="32"/>
        </w:rPr>
      </w:pPr>
    </w:p>
    <w:p>
      <w:pPr>
        <w:pBdr>
          <w:top w:val="none" w:color="auto" w:sz="0" w:space="0"/>
          <w:left w:val="none" w:color="auto" w:sz="0" w:space="0"/>
          <w:bottom w:val="none" w:color="auto" w:sz="0" w:space="0"/>
          <w:right w:val="none" w:color="auto" w:sz="0" w:space="0"/>
        </w:pBdr>
        <w:spacing w:line="560" w:lineRule="exact"/>
        <w:ind w:right="-2" w:rightChars="-1"/>
        <w:jc w:val="right"/>
        <w:rPr>
          <w:rFonts w:ascii="方正仿宋_GBK" w:eastAsia="方正仿宋_GBK"/>
          <w:vanish w:val="0"/>
          <w:kern w:val="2"/>
          <w:position w:val="2"/>
          <w:sz w:val="32"/>
          <w:szCs w:val="32"/>
        </w:rPr>
      </w:pPr>
    </w:p>
    <w:p>
      <w:pPr>
        <w:pBdr>
          <w:top w:val="none" w:color="auto" w:sz="0" w:space="0"/>
          <w:left w:val="none" w:color="auto" w:sz="0" w:space="0"/>
          <w:bottom w:val="none" w:color="auto" w:sz="0" w:space="0"/>
          <w:right w:val="none" w:color="auto" w:sz="0" w:space="0"/>
        </w:pBdr>
        <w:spacing w:line="560" w:lineRule="exact"/>
        <w:ind w:right="-2" w:rightChars="-1"/>
        <w:jc w:val="right"/>
        <w:rPr>
          <w:rFonts w:hint="eastAsia" w:ascii="方正仿宋_GBK" w:eastAsia="方正仿宋_GBK"/>
          <w:vanish w:val="0"/>
          <w:kern w:val="2"/>
          <w:position w:val="2"/>
          <w:sz w:val="32"/>
          <w:szCs w:val="32"/>
        </w:rPr>
      </w:pPr>
      <w:r>
        <w:rPr>
          <w:rFonts w:hint="eastAsia" w:ascii="方正仿宋_GBK" w:eastAsia="方正仿宋_GBK"/>
          <w:vanish w:val="0"/>
          <w:kern w:val="2"/>
          <w:position w:val="2"/>
          <w:sz w:val="32"/>
          <w:szCs w:val="32"/>
        </w:rPr>
        <w:t>重庆市武隆区城市管理局</w:t>
      </w:r>
    </w:p>
    <w:p>
      <w:pPr>
        <w:pBdr>
          <w:top w:val="none" w:color="auto" w:sz="0" w:space="0"/>
          <w:left w:val="none" w:color="auto" w:sz="0" w:space="0"/>
          <w:bottom w:val="none" w:color="auto" w:sz="0" w:space="0"/>
          <w:right w:val="none" w:color="auto" w:sz="0" w:space="0"/>
        </w:pBdr>
        <w:spacing w:line="560" w:lineRule="exact"/>
        <w:ind w:right="-2" w:rightChars="-1" w:firstLine="4368" w:firstLineChars="1365"/>
        <w:rPr>
          <w:rFonts w:hint="eastAsia" w:ascii="方正仿宋_GBK" w:eastAsia="方正仿宋_GBK"/>
          <w:vanish w:val="0"/>
          <w:kern w:val="2"/>
          <w:position w:val="2"/>
          <w:sz w:val="32"/>
          <w:szCs w:val="32"/>
        </w:rPr>
      </w:pPr>
      <w:r>
        <w:rPr>
          <w:rFonts w:hint="eastAsia" w:ascii="方正仿宋_GBK" w:eastAsia="方正仿宋_GBK"/>
          <w:vanish w:val="0"/>
          <w:kern w:val="2"/>
          <w:position w:val="2"/>
          <w:sz w:val="32"/>
          <w:szCs w:val="32"/>
        </w:rPr>
        <w:t xml:space="preserve">     </w:t>
      </w:r>
      <w:r>
        <w:rPr>
          <w:rFonts w:ascii="方正仿宋_GBK" w:eastAsia="方正仿宋_GBK"/>
          <w:vanish w:val="0"/>
          <w:kern w:val="2"/>
          <w:position w:val="2"/>
          <w:sz w:val="32"/>
          <w:szCs w:val="32"/>
        </w:rPr>
        <w:t xml:space="preserve">  </w:t>
      </w:r>
      <w:r>
        <w:rPr>
          <w:rFonts w:hint="eastAsia" w:ascii="方正仿宋_GBK" w:eastAsia="方正仿宋_GBK"/>
          <w:vanish w:val="0"/>
          <w:kern w:val="2"/>
          <w:position w:val="2"/>
          <w:sz w:val="32"/>
          <w:szCs w:val="32"/>
        </w:rPr>
        <w:t>2022年5月6日</w:t>
      </w:r>
    </w:p>
    <w:p>
      <w:pPr>
        <w:pBdr>
          <w:top w:val="none" w:color="auto" w:sz="0" w:space="0"/>
          <w:left w:val="none" w:color="auto" w:sz="0" w:space="0"/>
          <w:bottom w:val="none" w:color="auto" w:sz="0" w:space="0"/>
          <w:right w:val="none" w:color="auto" w:sz="0" w:space="0"/>
        </w:pBdr>
        <w:spacing w:line="560" w:lineRule="exact"/>
        <w:rPr>
          <w:rFonts w:ascii="Calibri" w:hAnsi="Calibri" w:eastAsia="方正仿宋_GBK"/>
          <w:vanish w:val="0"/>
          <w:kern w:val="2"/>
          <w:sz w:val="32"/>
          <w:szCs w:val="32"/>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sz w:val="28"/>
          <w:szCs w:val="28"/>
          <w:u w:val="non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ascii="方正楷体_GBK" w:eastAsia="方正楷体_GBK"/>
          <w:vanish w:val="0"/>
          <w:kern w:val="2"/>
          <w:sz w:val="28"/>
          <w:szCs w:val="28"/>
          <w:u w:val="single"/>
        </w:rPr>
      </w:pPr>
    </w:p>
    <w:p>
      <w:pPr>
        <w:pBdr>
          <w:top w:val="none" w:color="auto" w:sz="0" w:space="0"/>
          <w:left w:val="none" w:color="auto" w:sz="0" w:space="0"/>
          <w:bottom w:val="none" w:color="auto" w:sz="0" w:space="0"/>
          <w:right w:val="none" w:color="auto" w:sz="0" w:space="0"/>
        </w:pBdr>
        <w:spacing w:line="560" w:lineRule="exact"/>
        <w:rPr>
          <w:rFonts w:hint="eastAsia" w:ascii="方正楷体_GBK" w:eastAsia="方正楷体_GBK"/>
          <w:sz w:val="28"/>
          <w:szCs w:val="28"/>
          <w:u w:val="none"/>
        </w:rPr>
      </w:pPr>
    </w:p>
    <w:p>
      <w:pPr>
        <w:keepNext w:val="0"/>
        <w:keepLines w:val="0"/>
        <w:pageBreakBefore w:val="0"/>
        <w:widowControl/>
        <w:suppressLineNumbers w:val="0"/>
        <w:pBdr>
          <w:top w:val="single" w:color="auto" w:sz="6" w:space="1"/>
          <w:left w:val="none" w:color="auto" w:sz="0" w:space="0"/>
          <w:bottom w:val="single" w:color="auto" w:sz="6" w:space="1"/>
          <w:right w:val="none" w:color="auto" w:sz="0" w:space="0"/>
        </w:pBdr>
        <w:shd w:val="clear" w:color="auto" w:fill="auto"/>
        <w:suppressAutoHyphens w:val="0"/>
        <w:kinsoku/>
        <w:wordWrap/>
        <w:overflowPunct/>
        <w:topLinePunct w:val="0"/>
        <w:autoSpaceDE/>
        <w:autoSpaceDN/>
        <w:bidi w:val="0"/>
        <w:adjustRightInd/>
        <w:snapToGrid/>
        <w:spacing w:after="0" w:line="560" w:lineRule="exact"/>
        <w:ind w:right="0" w:firstLine="140" w:firstLineChars="50"/>
        <w:contextualSpacing w:val="0"/>
        <w:jc w:val="both"/>
        <w:textAlignment w:val="auto"/>
        <w:outlineLvl w:val="9"/>
        <w:rPr>
          <w:rFonts w:hint="eastAsia"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pPr>
      <w:r>
        <w:rPr>
          <w:rFonts w:hint="eastAsia"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t>抄送:各班子成员</w:t>
      </w:r>
    </w:p>
    <w:p>
      <w:pPr>
        <w:pBdr>
          <w:bottom w:val="single" w:color="auto" w:sz="8" w:space="1"/>
        </w:pBdr>
        <w:spacing w:line="560" w:lineRule="exact"/>
        <w:ind w:firstLine="140" w:firstLineChars="50"/>
        <w:rPr>
          <w:rFonts w:hint="eastAsia" w:ascii="方正楷体_GBK" w:eastAsia="方正楷体_GBK" w:cs="方正仿宋_GBK"/>
          <w:color w:val="000000"/>
          <w:sz w:val="28"/>
          <w:szCs w:val="28"/>
        </w:rPr>
      </w:pPr>
      <w:r>
        <w:rPr>
          <w:rFonts w:hint="eastAsia"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t xml:space="preserve">重庆市武隆区城市管理局办公室       </w:t>
      </w:r>
      <w:r>
        <w:rPr>
          <w:rFonts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t xml:space="preserve">   </w:t>
      </w:r>
      <w:r>
        <w:rPr>
          <w:rFonts w:hint="eastAsia"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t>202</w:t>
      </w:r>
      <w:r>
        <w:rPr>
          <w:rFonts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t>2</w:t>
      </w:r>
      <w:r>
        <w:rPr>
          <w:rFonts w:hint="eastAsia"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t>年</w:t>
      </w:r>
      <w:r>
        <w:rPr>
          <w:rFonts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t>5</w:t>
      </w:r>
      <w:r>
        <w:rPr>
          <w:rFonts w:hint="eastAsia"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t>月</w:t>
      </w:r>
      <w:r>
        <w:rPr>
          <w:rFonts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t>6</w:t>
      </w:r>
      <w:r>
        <w:rPr>
          <w:rFonts w:hint="eastAsia"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t>日印发</w:t>
      </w:r>
    </w:p>
    <w:sectPr>
      <w:footerReference r:id="rId7" w:type="first"/>
      <w:footerReference r:id="rId5" w:type="default"/>
      <w:footerReference r:id="rId6" w:type="even"/>
      <w:pgSz w:w="11907" w:h="16839"/>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pPr>
    <w:r>
      <w:rPr>
        <w:rStyle w:val="9"/>
      </w:rPr>
      <w:fldChar w:fldCharType="begin"/>
    </w:r>
    <w:r>
      <w:rPr>
        <w:rStyle w:val="9"/>
      </w:rPr>
      <w:instrText xml:space="preserve">Page</w:instrText>
    </w:r>
    <w:r>
      <w:rPr>
        <w:rStyle w:val="9"/>
      </w:rPr>
      <w:fldChar w:fldCharType="separate"/>
    </w:r>
    <w:r>
      <w:rPr>
        <w:rStyle w:val="9"/>
      </w:rPr>
      <w:t>- 1 -</w:t>
    </w:r>
    <w:r>
      <w:rPr>
        <w:rStyle w:val="9"/>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pPr>
    <w:r>
      <w:rPr>
        <w:rStyle w:val="9"/>
      </w:rPr>
      <w:fldChar w:fldCharType="begin"/>
    </w:r>
    <w:r>
      <w:rPr>
        <w:rStyle w:val="9"/>
      </w:rPr>
      <w:instrText xml:space="preserve">Page</w:instrText>
    </w:r>
    <w:r>
      <w:rPr>
        <w:rStyle w:val="9"/>
      </w:rPr>
      <w:fldChar w:fldCharType="separate"/>
    </w:r>
    <w:r>
      <w:rPr>
        <w:rStyle w:val="9"/>
      </w:rPr>
      <w:t>- 1 -</w:t>
    </w:r>
    <w:r>
      <w:rPr>
        <w:rStyle w:val="9"/>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pPr>
    <w:r>
      <w:rPr>
        <w:rStyle w:val="9"/>
      </w:rPr>
      <w:fldChar w:fldCharType="begin"/>
    </w:r>
    <w:r>
      <w:rPr>
        <w:rStyle w:val="9"/>
      </w:rPr>
      <w:instrText xml:space="preserve">Page</w:instrText>
    </w:r>
    <w:r>
      <w:rPr>
        <w:rStyle w:val="9"/>
      </w:rPr>
      <w:fldChar w:fldCharType="separate"/>
    </w:r>
    <w:r>
      <w:rPr>
        <w:rStyle w:val="9"/>
      </w:rPr>
      <w:t>- 1 -</w:t>
    </w:r>
    <w:r>
      <w:rPr>
        <w:rStyle w:val="9"/>
      </w:rPr>
      <w:fldChar w:fldCharType="end"/>
    </w:r>
  </w:p>
  <w:p>
    <w:pPr>
      <w:pStyle w:val="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DI1NGQ4MDY4NjMxYWVlMzc3ODM2NDE0MmU1ODUxYzYifQ=="/>
  </w:docVars>
  <w:rsids>
    <w:rsidRoot w:val="00000000"/>
    <w:rsid w:val="381170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uiPriority w:val="0"/>
    <w:pPr>
      <w:keepNext/>
      <w:keepLines/>
      <w:pageBreakBefore w:val="0"/>
      <w:widowControl/>
      <w:suppressLineNumbers w:val="0"/>
      <w:suppressAutoHyphens w:val="0"/>
      <w:spacing w:before="340" w:after="330" w:line="578" w:lineRule="auto"/>
      <w:outlineLvl w:val="0"/>
    </w:pPr>
    <w:rPr>
      <w:b/>
      <w:bCs/>
      <w:kern w:val="44"/>
      <w:sz w:val="44"/>
      <w:szCs w:val="44"/>
    </w:rPr>
  </w:style>
  <w:style w:type="paragraph" w:styleId="3">
    <w:name w:val="heading 2"/>
    <w:basedOn w:val="1"/>
    <w:next w:val="1"/>
    <w:qFormat/>
    <w:uiPriority w:val="0"/>
    <w:pPr>
      <w:keepNext/>
      <w:keepLines/>
      <w:pageBreakBefore w:val="0"/>
      <w:widowControl/>
      <w:suppressLineNumbers w:val="0"/>
      <w:suppressAutoHyphens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pageBreakBefore w:val="0"/>
      <w:widowControl/>
      <w:suppressLineNumbers w:val="0"/>
      <w:suppressAutoHyphens w:val="0"/>
      <w:spacing w:before="260" w:after="260" w:line="415" w:lineRule="auto"/>
      <w:outlineLvl w:val="2"/>
    </w:pPr>
    <w:rPr>
      <w:b/>
      <w:bCs/>
      <w:sz w:val="32"/>
      <w:szCs w:val="32"/>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7"/>
      </w:tabs>
      <w:adjustRightInd/>
      <w:snapToGrid w:val="0"/>
      <w:contextualSpacing w:val="0"/>
      <w:jc w:val="left"/>
    </w:pPr>
    <w:rPr>
      <w:sz w:val="18"/>
      <w:szCs w:val="18"/>
    </w:rPr>
  </w:style>
  <w:style w:type="paragraph" w:styleId="6">
    <w:name w:val="header"/>
    <w:basedOn w:val="1"/>
    <w:uiPriority w:val="0"/>
    <w:pPr>
      <w:pBdr>
        <w:bottom w:val="single" w:color="auto" w:sz="6" w:space="1"/>
      </w:pBdr>
      <w:tabs>
        <w:tab w:val="center" w:pos="4153"/>
        <w:tab w:val="right" w:pos="8307"/>
      </w:tabs>
      <w:adjustRightInd/>
      <w:snapToGrid w:val="0"/>
      <w:contextualSpacing w:val="0"/>
      <w:jc w:val="center"/>
    </w:pPr>
    <w:rPr>
      <w:sz w:val="18"/>
      <w:szCs w:val="18"/>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Pages>
  <Words>1070</Words>
  <Characters>1088</Characters>
  <Lines>96</Lines>
  <Paragraphs>23</Paragraphs>
  <TotalTime>35</TotalTime>
  <ScaleCrop>false</ScaleCrop>
  <LinksUpToDate>false</LinksUpToDate>
  <CharactersWithSpaces>1107</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2022-05-06T02:02:00Z</dcterms:created>
  <dc:creator>Administrator</dc:creator>
  <cp:lastModifiedBy>木马</cp:lastModifiedBy>
  <cp:lastPrinted>2022-05-07T01:42:00Z</cp:lastPrinted>
  <dcterms:modified xsi:type="dcterms:W3CDTF">2023-08-08T10:05:20Z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DED26FE5DCE54CDD93C46A7F8F7931C4_12</vt:lpwstr>
  </property>
</Properties>
</file>