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w w:val="45"/>
          <w:sz w:val="122"/>
          <w:szCs w:val="122"/>
        </w:rPr>
      </w:pPr>
      <w:r>
        <w:rPr>
          <w:rFonts w:hint="default" w:ascii="Times New Roman" w:hAnsi="Times New Roman" w:eastAsia="方正小标宋_GBK" w:cs="Times New Roman"/>
          <w:color w:val="FF0000"/>
          <w:w w:val="45"/>
          <w:sz w:val="122"/>
          <w:szCs w:val="122"/>
        </w:rPr>
        <w:t>重庆市武隆区防汛抗旱指挥部文件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color w:val="FF0000"/>
          <w:szCs w:val="21"/>
        </w:rPr>
      </w:pPr>
    </w:p>
    <w:p>
      <w:pPr>
        <w:jc w:val="center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武</w:t>
      </w:r>
      <w:r>
        <w:rPr>
          <w:rFonts w:hint="default" w:ascii="Times New Roman" w:hAnsi="Times New Roman" w:eastAsia="方正仿宋_GBK" w:cs="Times New Roman"/>
          <w:sz w:val="32"/>
          <w:u w:val="none"/>
        </w:rPr>
        <w:t>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指发</w:t>
      </w:r>
      <w:r>
        <w:rPr>
          <w:rFonts w:hint="default" w:ascii="Times New Roman" w:hAnsi="Times New Roman" w:eastAsia="方正仿宋_GBK" w:cs="Times New Roman"/>
          <w:spacing w:val="-6"/>
          <w:sz w:val="32"/>
          <w:lang w:bidi="ar-SA"/>
        </w:rPr>
        <w:t>〔202</w:t>
      </w:r>
      <w:r>
        <w:rPr>
          <w:rFonts w:hint="default" w:ascii="Times New Roman" w:hAnsi="Times New Roman" w:eastAsia="方正仿宋_GBK" w:cs="Times New Roman"/>
          <w:spacing w:val="-6"/>
          <w:sz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pacing w:val="-6"/>
          <w:sz w:val="32"/>
          <w:lang w:bidi="ar-SA"/>
        </w:rPr>
        <w:t>〕</w:t>
      </w:r>
      <w:r>
        <w:rPr>
          <w:rFonts w:hint="default" w:ascii="Times New Roman" w:hAnsi="Times New Roman" w:eastAsia="方正仿宋_GBK" w:cs="Times New Roman"/>
          <w:spacing w:val="-6"/>
          <w:sz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71755</wp:posOffset>
                </wp:positionV>
                <wp:extent cx="5672455" cy="19685"/>
                <wp:effectExtent l="0" t="13970" r="12065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72455" cy="1968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05pt;margin-top:5.65pt;height:1.55pt;width:446.65pt;z-index:251662336;mso-width-relative:page;mso-height-relative:page;" filled="f" stroked="t" coordsize="21600,21600" o:gfxdata="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/FYe&#10;2QAAAAgBAAAPAAAAAAAAAAEAIAAAACIAAABkcnMvZG93bnJldi54bWxQSwECFAAUAAAACACHTuJA&#10;MaFdRucBAAClAwAADgAAAAAAAAABACAAAAAo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重庆市武隆区防汛抗旱指挥部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启动防汛Ⅳ级应急响应的紧急通知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72" w:lineRule="exact"/>
        <w:ind w:left="0" w:right="0"/>
        <w:textAlignment w:val="auto"/>
        <w:outlineLvl w:val="9"/>
        <w:rPr>
          <w:rFonts w:hint="default" w:ascii="Times New Roman" w:hAnsi="Times New Roman" w:eastAsia="方正仿宋_GBK" w:cs="Times New Roman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各街道办事处、乡镇人民政府，区</w:t>
      </w:r>
      <w:r>
        <w:rPr>
          <w:rFonts w:hint="default" w:ascii="Times New Roman" w:hAnsi="Times New Roman" w:eastAsia="方正仿宋_GBK" w:cs="Times New Roman"/>
          <w:bCs/>
          <w:sz w:val="32"/>
          <w:szCs w:val="22"/>
          <w:lang w:bidi="ar-SA"/>
        </w:rPr>
        <w:t>防汛抗旱</w:t>
      </w:r>
      <w:r>
        <w:rPr>
          <w:rFonts w:hint="default" w:ascii="Times New Roman" w:hAnsi="Times New Roman" w:eastAsia="方正仿宋_GBK" w:cs="Times New Roman"/>
          <w:bCs/>
          <w:sz w:val="32"/>
          <w:szCs w:val="22"/>
          <w:lang w:bidi="ar-SA"/>
        </w:rPr>
        <w:t>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成员单位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，有关单位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2"/>
          <w:lang w:val="en-US" w:eastAsia="zh-CN" w:bidi="ar-SA"/>
        </w:rPr>
        <w:t>根据气象趋势预测，6月19日夜间至22日白天有大到暴雨天气过程，主要降雨时段为6月20日夜间至21日白天，局地累计雨量80-100毫米，最大小时雨量30-50毫米，降雨时伴有短时强降水、局地阵性大风、雷电等强对流天气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根据《重庆市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武隆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区防汛抗旱应急预案》有关规定，经区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防汛抗旱指挥部会商研判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和指挥长同意，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时启动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乡镇（街道）、区级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和单位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高度警觉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本轮强降雨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可能导致的影响，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按《重庆市武隆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重庆市武隆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气象灾害防御指挥部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重庆市武隆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抗震救灾和地质灾害防治救援指挥部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 关于做好本轮强降雨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天气防范应对工作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》和6月20日临灾会商调度会议要求，密切关注雨情、水情和灾害险情趋势情况，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落实重点点位专人值守，切实做好暴雨引发的城市内涝、地质灾害、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山洪灾害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等灾害，特别是危岩崩塌和小流域山洪灾害的防范应对工作；要切实加强对在建涉水工程、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农村自建房周边隐患点、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边坡堡坎、人员密集区域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、峡谷景区、地下商场和车库等地点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巡查排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，严防次生灾害发生；要突出地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、道路交通、地下空间、景区文物等重点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，落实分级分类分区域分时段风险管控机制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按照“三个必转”“三个紧急撤离”要求，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果断组织群众避险转移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必要时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采取熔断措施，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全力确保人民群众生命财产安全。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区防指成员单位按照汛期值班工作要求，严格落实24小领导带班和值班人员值班制度，重要雨情、水情和灾害要及时报告区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电话：77712350，传真：77777971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），对因信息报告不及时、或者迟报漏报导致灾害扩大的，区防汛抗旱指挥部将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报区政府建议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2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2" w:lineRule="exact"/>
        <w:ind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23"/>
          <w:w w:val="9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武隆区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防汛抗旱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指挥部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overflowPunct/>
        <w:autoSpaceDE/>
        <w:autoSpaceDN/>
        <w:bidi w:val="0"/>
        <w:adjustRightInd/>
        <w:spacing w:line="572" w:lineRule="exact"/>
        <w:ind w:right="840" w:rightChars="400" w:firstLine="4960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1"/>
        </w:pBdr>
        <w:kinsoku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重庆市武隆区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eastAsia="zh-CN"/>
        </w:rPr>
        <w:t>防汛抗旱指挥部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印发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74" w:gutter="0"/>
      <w:cols w:equalWidth="0" w:num="1">
        <w:col w:w="8844"/>
      </w:cols>
      <w:rtlGutter w:val="0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7A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7A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6000" cy="234950"/>
              <wp:effectExtent l="0" t="0" r="0" b="0"/>
              <wp:wrapNone/>
              <wp:docPr id="204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firstLine="280" w:firstLineChars="10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8.5pt;width:80pt;mso-position-horizontal:outside;mso-position-horizontal-relative:margin;z-index:1024;mso-width-relative:page;mso-height-relative:page;" filled="f" stroked="f" coordsize="21600,21600" o:gfxdata="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ddRPjtUAAAAEAQAADwAAAAAAAAABACAAAAAiAAAAZHJzL2Rvd25yZXYueG1sUEsB&#10;AhQAFAAAAAgAh07iQOqWvUCGAQAAAwMAAA4AAAAAAAAAAQAgAAAAJAEAAGRycy9lMm9Eb2MueG1s&#10;UEsFBgAAAAAGAAYAWQEAAB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1DF59E8"/>
    <w:rsid w:val="6A263ED9"/>
    <w:rsid w:val="6DE774E7"/>
    <w:rsid w:val="6DE77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iPriority w:val="0"/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afterAutospacing="0" w:line="480" w:lineRule="auto"/>
    </w:pPr>
  </w:style>
  <w:style w:type="paragraph" w:styleId="6">
    <w:name w:val="Normal Indent"/>
    <w:basedOn w:val="1"/>
    <w:next w:val="1"/>
    <w:qFormat/>
    <w:uiPriority w:val="0"/>
    <w:pPr>
      <w:spacing w:line="570" w:lineRule="exact"/>
      <w:ind w:firstLine="616"/>
    </w:pPr>
    <w:rPr>
      <w:rFonts w:ascii="Times New Roman" w:eastAsia="方正仿宋_GBK"/>
      <w:spacing w:val="-6"/>
      <w:szCs w:val="24"/>
    </w:rPr>
  </w:style>
  <w:style w:type="paragraph" w:styleId="7">
    <w:name w:val="Body Text"/>
    <w:basedOn w:val="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8">
    <w:name w:val="Normal (Web)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Calibri" w:hAnsi="Calibri" w:eastAsia="方正仿宋_GBK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zh-CN" w:bidi="ar-SA"/>
    </w:rPr>
  </w:style>
  <w:style w:type="paragraph" w:styleId="9">
    <w:name w:val="Message Header"/>
    <w:basedOn w:val="1"/>
    <w:next w:val="7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13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纯文本1"/>
    <w:basedOn w:val="1"/>
    <w:uiPriority w:val="0"/>
    <w:pPr>
      <w:ind w:firstLine="200" w:firstLineChars="200"/>
    </w:pPr>
    <w:rPr>
      <w:rFonts w:ascii="方正黑体_GBK" w:hAnsi="方正黑体_GBK"/>
    </w:rPr>
  </w:style>
  <w:style w:type="character" w:customStyle="1" w:styleId="17">
    <w:name w:val="默认段落字体1"/>
    <w:uiPriority w:val="0"/>
  </w:style>
  <w:style w:type="character" w:customStyle="1" w:styleId="18">
    <w:name w:val="页码1"/>
    <w:basedOn w:val="17"/>
    <w:qFormat/>
    <w:uiPriority w:val="0"/>
  </w:style>
  <w:style w:type="character" w:customStyle="1" w:styleId="19">
    <w:name w:val="超链接1"/>
    <w:uiPriority w:val="0"/>
    <w:rPr>
      <w:color w:val="0000FF"/>
      <w:u w:val="single"/>
    </w:rPr>
  </w:style>
  <w:style w:type="character" w:customStyle="1" w:styleId="20">
    <w:name w:val="要点1"/>
    <w:qFormat/>
    <w:uiPriority w:val="0"/>
    <w:rPr>
      <w:b/>
      <w:bCs/>
    </w:rPr>
  </w:style>
  <w:style w:type="paragraph" w:customStyle="1" w:styleId="21">
    <w:name w:val="无间隔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lang w:bidi="ar-SA"/>
    </w:rPr>
  </w:style>
  <w:style w:type="paragraph" w:customStyle="1" w:styleId="23">
    <w:name w:val="标题 21"/>
    <w:basedOn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customStyle="1" w:styleId="24">
    <w:name w:val="标题 31"/>
    <w:basedOn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customStyle="1" w:styleId="25">
    <w:name w:val="正文文本缩进1"/>
    <w:basedOn w:val="1"/>
    <w:uiPriority w:val="0"/>
    <w:pPr>
      <w:spacing w:after="120"/>
      <w:ind w:left="200" w:leftChars="200"/>
    </w:pPr>
  </w:style>
  <w:style w:type="paragraph" w:customStyle="1" w:styleId="26">
    <w:name w:val="正文首行缩进 21"/>
    <w:basedOn w:val="25"/>
    <w:uiPriority w:val="0"/>
    <w:pPr>
      <w:ind w:firstLine="200" w:firstLineChars="200"/>
    </w:pPr>
  </w:style>
  <w:style w:type="paragraph" w:customStyle="1" w:styleId="27">
    <w:name w:val="正文文本 21"/>
    <w:basedOn w:val="1"/>
    <w:qFormat/>
    <w:uiPriority w:val="0"/>
    <w:pPr>
      <w:spacing w:after="120" w:afterAutospacing="0" w:line="480" w:lineRule="auto"/>
    </w:pPr>
  </w:style>
  <w:style w:type="paragraph" w:customStyle="1" w:styleId="28">
    <w:name w:val="文档结构图1"/>
    <w:basedOn w:val="1"/>
    <w:qFormat/>
    <w:uiPriority w:val="0"/>
    <w:rPr>
      <w:rFonts w:ascii="宋体"/>
      <w:sz w:val="18"/>
      <w:szCs w:val="18"/>
    </w:rPr>
  </w:style>
  <w:style w:type="paragraph" w:customStyle="1" w:styleId="29">
    <w:name w:val="批注框文本1"/>
    <w:basedOn w:val="1"/>
    <w:qFormat/>
    <w:uiPriority w:val="0"/>
    <w:rPr>
      <w:sz w:val="18"/>
      <w:szCs w:val="18"/>
    </w:rPr>
  </w:style>
  <w:style w:type="paragraph" w:customStyle="1" w:styleId="30">
    <w:name w:val="messagedx"/>
    <w:basedOn w:val="1"/>
    <w:qFormat/>
    <w:uiPriority w:val="0"/>
  </w:style>
  <w:style w:type="paragraph" w:customStyle="1" w:styleId="31">
    <w:name w:val="日期1"/>
    <w:basedOn w:val="1"/>
    <w:qFormat/>
    <w:uiPriority w:val="0"/>
    <w:pPr>
      <w:ind w:left="2500" w:leftChars="2500"/>
    </w:pPr>
  </w:style>
  <w:style w:type="paragraph" w:customStyle="1" w:styleId="32">
    <w:name w:val="标题 11"/>
    <w:basedOn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788</Words>
  <Characters>834</Characters>
  <Paragraphs>44</Paragraphs>
  <TotalTime>0</TotalTime>
  <ScaleCrop>false</ScaleCrop>
  <LinksUpToDate>false</LinksUpToDate>
  <CharactersWithSpaces>852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2023-06-03T15:50:00Z</dcterms:created>
  <dc:creator>张朝德</dc:creator>
  <cp:lastModifiedBy>办公室收发文</cp:lastModifiedBy>
  <dcterms:modified xsi:type="dcterms:W3CDTF">2024-06-20T03:09:18Z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767d2099772b4b0cb8b757d6aa740eac_22</vt:lpwstr>
  </property>
</Properties>
</file>