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1" w:rightFromText="181" w:horzAnchor="margin" w:tblpXSpec="center" w:tblpYSpec="top"/>
        <w:tblW w:w="8755" w:type="dxa"/>
        <w:tblInd w:w="0" w:type="dxa"/>
        <w:tblLayout w:type="fixed"/>
        <w:tblCellMar>
          <w:top w:w="0" w:type="dxa"/>
          <w:left w:w="108" w:type="dxa"/>
          <w:bottom w:w="0" w:type="dxa"/>
          <w:right w:w="108" w:type="dxa"/>
        </w:tblCellMar>
      </w:tblPr>
      <w:tblGrid>
        <w:gridCol w:w="8755"/>
      </w:tblGrid>
      <w:tr>
        <w:tblPrEx>
          <w:tblLayout w:type="fixed"/>
          <w:tblCellMar>
            <w:top w:w="0" w:type="dxa"/>
            <w:left w:w="108" w:type="dxa"/>
            <w:bottom w:w="0" w:type="dxa"/>
            <w:right w:w="108" w:type="dxa"/>
          </w:tblCellMar>
        </w:tblPrEx>
        <w:trPr>
          <w:trHeight w:val="442" w:hRule="atLeast"/>
        </w:trPr>
        <w:tc>
          <w:tcPr>
            <w:tcW w:w="8755" w:type="dxa"/>
            <w:vAlign w:val="top"/>
          </w:tcPr>
          <w:p>
            <w:pPr>
              <w:spacing w:line="520" w:lineRule="exact"/>
              <w:rPr>
                <w:rFonts w:ascii="方正黑体_GBK" w:eastAsia="方正黑体_GBK"/>
              </w:rPr>
            </w:pPr>
          </w:p>
        </w:tc>
      </w:tr>
      <w:tr>
        <w:tblPrEx>
          <w:tblLayout w:type="fixed"/>
          <w:tblCellMar>
            <w:top w:w="0" w:type="dxa"/>
            <w:left w:w="108" w:type="dxa"/>
            <w:bottom w:w="0" w:type="dxa"/>
            <w:right w:w="108" w:type="dxa"/>
          </w:tblCellMar>
        </w:tblPrEx>
        <w:trPr>
          <w:trHeight w:val="456" w:hRule="atLeast"/>
        </w:trPr>
        <w:tc>
          <w:tcPr>
            <w:tcW w:w="8755" w:type="dxa"/>
            <w:vAlign w:val="center"/>
          </w:tcPr>
          <w:p>
            <w:pPr>
              <w:spacing w:line="520" w:lineRule="exact"/>
              <w:rPr>
                <w:rFonts w:ascii="方正黑体_GBK" w:eastAsia="方正黑体_GBK"/>
                <w:color w:val="000000"/>
              </w:rPr>
            </w:pPr>
          </w:p>
        </w:tc>
      </w:tr>
      <w:tr>
        <w:tblPrEx>
          <w:tblLayout w:type="fixed"/>
          <w:tblCellMar>
            <w:top w:w="0" w:type="dxa"/>
            <w:left w:w="108" w:type="dxa"/>
            <w:bottom w:w="0" w:type="dxa"/>
            <w:right w:w="108" w:type="dxa"/>
          </w:tblCellMar>
        </w:tblPrEx>
        <w:trPr>
          <w:trHeight w:val="2762" w:hRule="atLeast"/>
        </w:trPr>
        <w:tc>
          <w:tcPr>
            <w:tcW w:w="8755" w:type="dxa"/>
            <w:vAlign w:val="center"/>
          </w:tcPr>
          <w:p>
            <w:pPr>
              <w:jc w:val="distribute"/>
              <w:rPr>
                <w:rFonts w:hint="eastAsia" w:eastAsia="方正小标宋_GBK"/>
                <w:b/>
                <w:bCs/>
                <w:color w:val="FF0000"/>
                <w:w w:val="38"/>
                <w:sz w:val="140"/>
                <w:szCs w:val="140"/>
                <w:lang w:val="en-US" w:eastAsia="zh-CN"/>
              </w:rPr>
            </w:pPr>
            <w:r>
              <w:rPr>
                <w:rFonts w:hint="eastAsia" w:eastAsia="方正小标宋_GBK" w:cs="方正小标宋_GBK"/>
                <w:b/>
                <w:bCs/>
                <w:color w:val="FF0000"/>
                <w:w w:val="38"/>
                <w:sz w:val="104"/>
                <w:szCs w:val="104"/>
              </w:rPr>
              <w:t>中共重庆市武隆区人民政府</w:t>
            </w:r>
            <w:r>
              <w:rPr>
                <w:rFonts w:hint="eastAsia" w:eastAsia="方正小标宋_GBK" w:cs="方正小标宋_GBK"/>
                <w:b/>
                <w:bCs/>
                <w:color w:val="FF0000"/>
                <w:w w:val="38"/>
                <w:sz w:val="104"/>
                <w:szCs w:val="104"/>
                <w:lang w:val="en-US" w:eastAsia="zh-CN"/>
              </w:rPr>
              <w:t>外事</w:t>
            </w:r>
            <w:r>
              <w:rPr>
                <w:rFonts w:hint="eastAsia" w:eastAsia="方正小标宋_GBK" w:cs="方正小标宋_GBK"/>
                <w:b/>
                <w:bCs/>
                <w:color w:val="FF0000"/>
                <w:w w:val="38"/>
                <w:sz w:val="104"/>
                <w:szCs w:val="104"/>
              </w:rPr>
              <w:t>办公室党组</w:t>
            </w:r>
            <w:r>
              <w:rPr>
                <w:rFonts w:hint="eastAsia" w:eastAsia="方正小标宋_GBK" w:cs="方正小标宋_GBK"/>
                <w:b/>
                <w:bCs/>
                <w:color w:val="FF0000"/>
                <w:w w:val="38"/>
                <w:sz w:val="104"/>
                <w:szCs w:val="104"/>
                <w:lang w:val="en-US" w:eastAsia="zh-CN"/>
              </w:rPr>
              <w:t>文件</w:t>
            </w:r>
          </w:p>
        </w:tc>
      </w:tr>
      <w:tr>
        <w:tblPrEx>
          <w:tblLayout w:type="fixed"/>
          <w:tblCellMar>
            <w:top w:w="0" w:type="dxa"/>
            <w:left w:w="108" w:type="dxa"/>
            <w:bottom w:w="0" w:type="dxa"/>
            <w:right w:w="108" w:type="dxa"/>
          </w:tblCellMar>
        </w:tblPrEx>
        <w:trPr>
          <w:trHeight w:val="1195" w:hRule="atLeast"/>
        </w:trPr>
        <w:tc>
          <w:tcPr>
            <w:tcW w:w="8755" w:type="dxa"/>
            <w:vAlign w:val="bottom"/>
          </w:tcPr>
          <w:p>
            <w:pPr>
              <w:spacing w:line="560" w:lineRule="exact"/>
              <w:ind w:firstLine="1700" w:firstLineChars="1000"/>
              <w:rPr>
                <w:rFonts w:ascii="方正仿宋_GBK" w:hAnsi="华文中宋"/>
                <w:spacing w:val="-20"/>
              </w:rPr>
            </w:pPr>
          </w:p>
          <w:p>
            <w:pPr>
              <w:spacing w:line="600" w:lineRule="exact"/>
              <w:jc w:val="center"/>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武隆外办党组字〔</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eastAsia" w:ascii="方正仿宋_GBK" w:eastAsia="方正仿宋_GBK"/>
                <w:sz w:val="32"/>
                <w:szCs w:val="32"/>
                <w:lang w:val="en-US" w:eastAsia="zh-CN"/>
              </w:rPr>
              <w:t>〕</w:t>
            </w:r>
            <w:r>
              <w:rPr>
                <w:rFonts w:hint="default" w:ascii="Times New Roman" w:hAnsi="Times New Roman" w:eastAsia="方正仿宋_GBK" w:cs="Times New Roman"/>
                <w:sz w:val="32"/>
                <w:szCs w:val="32"/>
                <w:lang w:val="en-US" w:eastAsia="zh-CN"/>
              </w:rPr>
              <w:t>1</w:t>
            </w:r>
            <w:r>
              <w:rPr>
                <w:rFonts w:hint="eastAsia" w:ascii="方正仿宋_GBK" w:eastAsia="方正仿宋_GBK"/>
                <w:sz w:val="32"/>
                <w:szCs w:val="32"/>
                <w:lang w:val="en-US" w:eastAsia="zh-CN"/>
              </w:rPr>
              <w:t>号</w:t>
            </w:r>
          </w:p>
          <w:p>
            <w:pPr>
              <w:spacing w:line="560" w:lineRule="exact"/>
              <w:jc w:val="center"/>
              <w:rPr>
                <w:color w:val="FF0000"/>
                <w:sz w:val="52"/>
                <w:szCs w:val="52"/>
              </w:rPr>
            </w:pPr>
            <w:r>
              <w:rPr>
                <w:szCs w:val="32"/>
              </w:rPr>
              <mc:AlternateContent>
                <mc:Choice Requires="wps">
                  <w:drawing>
                    <wp:anchor distT="0" distB="0" distL="114300" distR="114300" simplePos="0" relativeHeight="251661312" behindDoc="0" locked="0" layoutInCell="1" allowOverlap="1">
                      <wp:simplePos x="0" y="0"/>
                      <wp:positionH relativeFrom="column">
                        <wp:posOffset>3030220</wp:posOffset>
                      </wp:positionH>
                      <wp:positionV relativeFrom="paragraph">
                        <wp:posOffset>158750</wp:posOffset>
                      </wp:positionV>
                      <wp:extent cx="252031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52031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8.6pt;margin-top:12.5pt;height:0pt;width:198.45pt;z-index:251661312;mso-width-relative:page;mso-height-relative:page;" filled="f" stroked="t" coordsize="21600,21600" o:gfxdata="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rDFl51wAAAAkBAAAP&#10;AAAAAAAAAAEAIAAAACIAAABkcnMvZG93bnJldi54bWxQSwECFAAUAAAACACHTuJA8EKynuABAACl&#10;AwAADgAAAAAAAAABACAAAAAmAQAAZHJzL2Uyb0RvYy54bWxQSwUGAAAAAAYABgBZAQAAeAUAAAAA&#10;">
                      <v:fill on="f" focussize="0,0"/>
                      <v:stroke weight="2.25pt" color="#FF0000" joinstyle="round"/>
                      <v:imagedata o:title=""/>
                      <o:lock v:ext="edit" aspectratio="f"/>
                    </v:line>
                  </w:pict>
                </mc:Fallback>
              </mc:AlternateContent>
            </w:r>
            <w:r>
              <w:rPr>
                <w:szCs w:val="32"/>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166370</wp:posOffset>
                      </wp:positionV>
                      <wp:extent cx="25203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52031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75pt;margin-top:13.1pt;height:0pt;width:198.45pt;z-index:251660288;mso-width-relative:page;mso-height-relative:page;" filled="f" stroked="t" coordsize="21600,21600" o:gfxdata="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VNc4NcAAAAJAQAA&#10;DwAAAAAAAAABACAAAAAiAAAAZHJzL2Rvd25yZXYueG1sUEsBAhQAFAAAAAgAh07iQCc171XhAQAA&#10;pQMAAA4AAAAAAAAAAQAgAAAAJgEAAGRycy9lMm9Eb2MueG1sUEsFBgAAAAAGAAYAWQEAAHkFAAAA&#10;AA==&#10;">
                      <v:fill on="f" focussize="0,0"/>
                      <v:stroke weight="2.25pt" color="#FF0000" joinstyle="round"/>
                      <v:imagedata o:title=""/>
                      <o:lock v:ext="edit" aspectratio="f"/>
                    </v:line>
                  </w:pict>
                </mc:Fallback>
              </mc:AlternateContent>
            </w:r>
            <w:r>
              <w:rPr>
                <w:rFonts w:hint="eastAsia" w:ascii="宋体" w:hAnsi="宋体" w:cs="方正仿宋_GBK"/>
                <w:b/>
                <w:bCs/>
                <w:color w:val="FF0000"/>
                <w:sz w:val="52"/>
                <w:szCs w:val="52"/>
              </w:rPr>
              <w:t>★</w:t>
            </w:r>
          </w:p>
        </w:tc>
      </w:tr>
    </w:tbl>
    <w:p>
      <w:pPr>
        <w:pStyle w:val="4"/>
        <w:jc w:val="both"/>
        <w:rPr>
          <w:rFonts w:hint="eastAsia" w:ascii="方正小标宋_GBK" w:eastAsia="方正小标宋_GBK"/>
          <w:spacing w:val="0"/>
          <w:sz w:val="44"/>
          <w:szCs w:val="44"/>
        </w:rPr>
      </w:pPr>
    </w:p>
    <w:p>
      <w:pPr>
        <w:pStyle w:val="4"/>
        <w:keepNext w:val="0"/>
        <w:keepLines w:val="0"/>
        <w:pageBreakBefore w:val="0"/>
        <w:kinsoku/>
        <w:wordWrap/>
        <w:overflowPunct/>
        <w:topLinePunct w:val="0"/>
        <w:autoSpaceDE/>
        <w:autoSpaceDN/>
        <w:bidi w:val="0"/>
        <w:adjustRightInd/>
        <w:spacing w:line="594" w:lineRule="exact"/>
        <w:jc w:val="center"/>
        <w:textAlignment w:val="auto"/>
        <w:rPr>
          <w:rFonts w:hint="eastAsia"/>
        </w:rPr>
      </w:pPr>
      <w:r>
        <w:rPr>
          <w:rFonts w:hint="eastAsia" w:ascii="方正小标宋_GBK" w:eastAsia="方正小标宋_GBK"/>
          <w:spacing w:val="0"/>
          <w:sz w:val="44"/>
          <w:szCs w:val="44"/>
        </w:rPr>
        <w:t>中共重庆市武隆区</w:t>
      </w:r>
      <w:r>
        <w:rPr>
          <w:rFonts w:hint="eastAsia" w:ascii="方正小标宋_GBK" w:eastAsia="方正小标宋_GBK"/>
          <w:spacing w:val="0"/>
          <w:sz w:val="44"/>
          <w:szCs w:val="44"/>
          <w:lang w:val="en-US" w:eastAsia="zh-CN"/>
        </w:rPr>
        <w:t>人民政府外事办公室党组</w:t>
      </w:r>
    </w:p>
    <w:p>
      <w:pPr>
        <w:snapToGrid w:val="0"/>
        <w:spacing w:line="594" w:lineRule="exact"/>
        <w:jc w:val="center"/>
        <w:rPr>
          <w:rFonts w:hint="eastAsia" w:ascii="方正小标宋_GBK" w:hAnsi="Calibri" w:eastAsia="方正小标宋_GBK" w:cs="Times New Roman"/>
          <w:spacing w:val="0"/>
          <w:kern w:val="2"/>
          <w:sz w:val="44"/>
          <w:szCs w:val="44"/>
          <w:lang w:val="en-US" w:eastAsia="zh-CN" w:bidi="ar-SA"/>
        </w:rPr>
      </w:pPr>
      <w:r>
        <w:rPr>
          <w:rFonts w:hint="eastAsia" w:ascii="方正小标宋_GBK" w:hAnsi="Calibri" w:eastAsia="方正小标宋_GBK" w:cs="Times New Roman"/>
          <w:spacing w:val="0"/>
          <w:kern w:val="2"/>
          <w:sz w:val="44"/>
          <w:szCs w:val="44"/>
          <w:lang w:val="en-US" w:eastAsia="zh-CN" w:bidi="ar-SA"/>
        </w:rPr>
        <w:t>关于</w:t>
      </w:r>
      <w:r>
        <w:rPr>
          <w:rFonts w:hint="eastAsia" w:ascii="方正小标宋_GBK" w:eastAsia="方正小标宋_GBK" w:cs="Times New Roman"/>
          <w:spacing w:val="0"/>
          <w:kern w:val="2"/>
          <w:sz w:val="44"/>
          <w:szCs w:val="44"/>
          <w:lang w:val="en-US" w:eastAsia="zh-CN" w:bidi="ar-SA"/>
        </w:rPr>
        <w:t>成立国家安全人民防线建设领导小组</w:t>
      </w:r>
      <w:r>
        <w:rPr>
          <w:rFonts w:hint="eastAsia" w:ascii="方正小标宋_GBK" w:hAnsi="Calibri" w:eastAsia="方正小标宋_GBK" w:cs="Times New Roman"/>
          <w:spacing w:val="0"/>
          <w:kern w:val="2"/>
          <w:sz w:val="44"/>
          <w:szCs w:val="44"/>
          <w:lang w:val="en-US" w:eastAsia="zh-CN" w:bidi="ar-SA"/>
        </w:rPr>
        <w:t>的</w:t>
      </w:r>
    </w:p>
    <w:p>
      <w:pPr>
        <w:snapToGrid w:val="0"/>
        <w:spacing w:line="594" w:lineRule="exact"/>
        <w:jc w:val="center"/>
        <w:rPr>
          <w:rFonts w:hint="eastAsia" w:ascii="方正小标宋_GBK" w:hAnsi="Calibri" w:eastAsia="方正小标宋_GBK" w:cs="Times New Roman"/>
          <w:spacing w:val="0"/>
          <w:kern w:val="2"/>
          <w:sz w:val="44"/>
          <w:szCs w:val="44"/>
          <w:lang w:val="en-US" w:eastAsia="zh-CN" w:bidi="ar-SA"/>
        </w:rPr>
      </w:pPr>
      <w:r>
        <w:rPr>
          <w:rFonts w:hint="eastAsia" w:ascii="方正小标宋_GBK" w:hAnsi="Calibri" w:eastAsia="方正小标宋_GBK" w:cs="Times New Roman"/>
          <w:spacing w:val="0"/>
          <w:kern w:val="2"/>
          <w:sz w:val="44"/>
          <w:szCs w:val="44"/>
          <w:lang w:val="en-US" w:eastAsia="zh-CN" w:bidi="ar-SA"/>
        </w:rPr>
        <w:t>通</w:t>
      </w:r>
      <w:r>
        <w:rPr>
          <w:rFonts w:hint="eastAsia" w:ascii="方正小标宋_GBK" w:eastAsia="方正小标宋_GBK" w:cs="Times New Roman"/>
          <w:spacing w:val="0"/>
          <w:kern w:val="2"/>
          <w:sz w:val="44"/>
          <w:szCs w:val="44"/>
          <w:lang w:val="en-US" w:eastAsia="zh-CN" w:bidi="ar-SA"/>
        </w:rPr>
        <w:t xml:space="preserve"> </w:t>
      </w:r>
      <w:r>
        <w:rPr>
          <w:rFonts w:hint="eastAsia" w:ascii="方正小标宋_GBK" w:hAnsi="Calibri" w:eastAsia="方正小标宋_GBK" w:cs="Times New Roman"/>
          <w:spacing w:val="0"/>
          <w:kern w:val="2"/>
          <w:sz w:val="44"/>
          <w:szCs w:val="44"/>
          <w:lang w:val="en-US" w:eastAsia="zh-CN" w:bidi="ar-SA"/>
        </w:rPr>
        <w:t>知</w:t>
      </w:r>
    </w:p>
    <w:p>
      <w:pPr>
        <w:spacing w:line="560" w:lineRule="exact"/>
        <w:rPr>
          <w:rFonts w:hint="eastAsia" w:ascii="方正仿宋_GBK" w:hAnsi="方正仿宋_GBK" w:cs="方正仿宋_GBK"/>
          <w:sz w:val="32"/>
          <w:szCs w:val="32"/>
          <w:lang w:bidi="ar"/>
        </w:rPr>
      </w:pPr>
    </w:p>
    <w:p>
      <w:pPr>
        <w:keepNext w:val="0"/>
        <w:keepLines w:val="0"/>
        <w:pageBreakBefore w:val="0"/>
        <w:kinsoku/>
        <w:wordWrap/>
        <w:overflowPunct/>
        <w:topLinePunct w:val="0"/>
        <w:autoSpaceDE/>
        <w:autoSpaceDN/>
        <w:bidi w:val="0"/>
        <w:adjustRightInd/>
        <w:spacing w:line="594"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各科室</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中心</w:t>
      </w:r>
      <w:r>
        <w:rPr>
          <w:rFonts w:hint="eastAsia" w:ascii="方正仿宋_GBK" w:eastAsia="方正仿宋_GBK"/>
          <w:sz w:val="32"/>
          <w:szCs w:val="32"/>
        </w:rPr>
        <w:t>：</w:t>
      </w:r>
    </w:p>
    <w:p>
      <w:pPr>
        <w:keepNext w:val="0"/>
        <w:keepLines w:val="0"/>
        <w:pageBreakBefore w:val="0"/>
        <w:widowControl/>
        <w:shd w:val="clear" w:color="auto"/>
        <w:kinsoku/>
        <w:wordWrap/>
        <w:overflowPunct/>
        <w:topLinePunct w:val="0"/>
        <w:autoSpaceDE/>
        <w:autoSpaceDN/>
        <w:bidi w:val="0"/>
        <w:adjustRightInd/>
        <w:snapToGrid w:val="0"/>
        <w:spacing w:line="594" w:lineRule="atLeast"/>
        <w:ind w:firstLine="640"/>
        <w:jc w:val="left"/>
        <w:textAlignment w:val="auto"/>
        <w:rPr>
          <w:rFonts w:hint="eastAsia" w:ascii="方正仿宋_GBK" w:hAnsi="方正仿宋_GBK" w:eastAsia="方正仿宋_GBK" w:cs="方正仿宋_GBK"/>
          <w:color w:val="000000"/>
          <w:sz w:val="32"/>
          <w:szCs w:val="32"/>
          <w:shd w:val="clear" w:color="auto" w:fill="FFFFFF"/>
          <w:lang w:eastAsia="zh-CN" w:bidi="ar"/>
        </w:rPr>
      </w:pPr>
      <w:r>
        <w:rPr>
          <w:rFonts w:hint="eastAsia" w:ascii="方正仿宋_GBK" w:hAnsi="方正仿宋_GBK" w:eastAsia="方正仿宋_GBK" w:cs="方正仿宋_GBK"/>
          <w:color w:val="000000"/>
          <w:sz w:val="32"/>
          <w:szCs w:val="32"/>
          <w:shd w:val="clear" w:color="auto" w:fill="FFFFFF"/>
          <w:lang w:bidi="ar"/>
        </w:rPr>
        <w:t>为深入贯彻上级关于国家安全系列重要精神，全面落实总体国家安全观，进一步加强我</w:t>
      </w:r>
      <w:r>
        <w:rPr>
          <w:rFonts w:hint="eastAsia" w:ascii="方正仿宋_GBK" w:hAnsi="方正仿宋_GBK" w:eastAsia="方正仿宋_GBK" w:cs="方正仿宋_GBK"/>
          <w:color w:val="000000"/>
          <w:sz w:val="32"/>
          <w:szCs w:val="32"/>
          <w:shd w:val="clear" w:color="auto" w:fill="FFFFFF"/>
          <w:lang w:val="en-US" w:eastAsia="zh-CN" w:bidi="ar"/>
        </w:rPr>
        <w:t>区</w:t>
      </w:r>
      <w:r>
        <w:rPr>
          <w:rFonts w:hint="eastAsia" w:ascii="方正仿宋_GBK" w:hAnsi="方正仿宋_GBK" w:eastAsia="方正仿宋_GBK" w:cs="方正仿宋_GBK"/>
          <w:color w:val="000000"/>
          <w:sz w:val="32"/>
          <w:szCs w:val="32"/>
          <w:shd w:val="clear" w:color="auto" w:fill="FFFFFF"/>
          <w:lang w:bidi="ar"/>
        </w:rPr>
        <w:t>国家安全人民防线建设工作，确保我</w:t>
      </w:r>
      <w:r>
        <w:rPr>
          <w:rFonts w:hint="eastAsia" w:ascii="方正仿宋_GBK" w:hAnsi="方正仿宋_GBK" w:eastAsia="方正仿宋_GBK" w:cs="方正仿宋_GBK"/>
          <w:color w:val="000000"/>
          <w:sz w:val="32"/>
          <w:szCs w:val="32"/>
          <w:shd w:val="clear" w:color="auto" w:fill="FFFFFF"/>
          <w:lang w:val="en-US" w:eastAsia="zh-CN" w:bidi="ar"/>
        </w:rPr>
        <w:t>区外事工作和</w:t>
      </w:r>
      <w:r>
        <w:rPr>
          <w:rFonts w:hint="eastAsia" w:ascii="方正仿宋_GBK" w:hAnsi="方正仿宋_GBK" w:eastAsia="方正仿宋_GBK" w:cs="方正仿宋_GBK"/>
          <w:color w:val="000000"/>
          <w:sz w:val="32"/>
          <w:szCs w:val="32"/>
          <w:shd w:val="clear" w:color="auto" w:fill="FFFFFF"/>
          <w:lang w:bidi="ar"/>
        </w:rPr>
        <w:t>社会政治稳定健康发展，特成立</w:t>
      </w:r>
      <w:r>
        <w:rPr>
          <w:rFonts w:hint="eastAsia" w:ascii="方正仿宋_GBK" w:hAnsi="方正仿宋_GBK" w:eastAsia="方正仿宋_GBK" w:cs="方正仿宋_GBK"/>
          <w:color w:val="000000"/>
          <w:sz w:val="32"/>
          <w:szCs w:val="32"/>
          <w:shd w:val="clear" w:color="auto" w:fill="FFFFFF"/>
          <w:lang w:val="en-US" w:eastAsia="zh-CN" w:bidi="ar"/>
        </w:rPr>
        <w:t>区政府外办</w:t>
      </w:r>
      <w:r>
        <w:rPr>
          <w:rFonts w:hint="eastAsia" w:ascii="方正仿宋_GBK" w:hAnsi="方正仿宋_GBK" w:eastAsia="方正仿宋_GBK" w:cs="方正仿宋_GBK"/>
          <w:color w:val="000000"/>
          <w:sz w:val="32"/>
          <w:szCs w:val="32"/>
          <w:shd w:val="clear" w:color="auto" w:fill="FFFFFF"/>
          <w:lang w:bidi="ar"/>
        </w:rPr>
        <w:t>国家安全人民防线建设领导小组，</w:t>
      </w:r>
      <w:r>
        <w:rPr>
          <w:rFonts w:hint="eastAsia" w:ascii="方正仿宋_GBK" w:hAnsi="方正仿宋_GBK" w:eastAsia="方正仿宋_GBK" w:cs="方正仿宋_GBK"/>
          <w:color w:val="000000"/>
          <w:sz w:val="32"/>
          <w:szCs w:val="32"/>
          <w:shd w:val="clear" w:color="auto" w:fill="FFFFFF"/>
          <w:lang w:val="en-US" w:eastAsia="zh-CN" w:bidi="ar"/>
        </w:rPr>
        <w:t>其组成人员如下</w:t>
      </w:r>
      <w:r>
        <w:rPr>
          <w:rFonts w:hint="eastAsia" w:ascii="方正仿宋_GBK" w:hAnsi="方正仿宋_GBK" w:eastAsia="方正仿宋_GBK" w:cs="方正仿宋_GBK"/>
          <w:color w:val="000000"/>
          <w:sz w:val="32"/>
          <w:szCs w:val="32"/>
          <w:shd w:val="clear" w:color="auto" w:fill="FFFFFF"/>
          <w:lang w:eastAsia="zh-CN" w:bidi="ar"/>
        </w:rPr>
        <w:t>：</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组</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长：</w:t>
      </w:r>
      <w:r>
        <w:rPr>
          <w:rFonts w:hint="eastAsia" w:ascii="方正仿宋_GBK" w:hAnsi="方正仿宋_GBK" w:eastAsia="方正仿宋_GBK" w:cs="方正仿宋_GBK"/>
          <w:sz w:val="32"/>
          <w:szCs w:val="32"/>
          <w:lang w:val="en-US" w:eastAsia="zh-CN"/>
        </w:rPr>
        <w:t>黄  庆</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副组长：冉晓梅</w:t>
      </w:r>
    </w:p>
    <w:p>
      <w:pPr>
        <w:pStyle w:val="4"/>
        <w:keepNext w:val="0"/>
        <w:keepLines w:val="0"/>
        <w:pageBreakBefore w:val="0"/>
        <w:kinsoku/>
        <w:wordWrap/>
        <w:overflowPunct/>
        <w:topLinePunct w:val="0"/>
        <w:autoSpaceDE/>
        <w:autoSpaceDN/>
        <w:bidi w:val="0"/>
        <w:adjustRightInd/>
        <w:spacing w:line="594" w:lineRule="atLeas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成</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员：</w:t>
      </w:r>
      <w:r>
        <w:rPr>
          <w:rFonts w:hint="eastAsia" w:ascii="方正仿宋_GBK" w:hAnsi="方正仿宋_GBK" w:eastAsia="方正仿宋_GBK" w:cs="方正仿宋_GBK"/>
          <w:sz w:val="32"/>
          <w:szCs w:val="32"/>
          <w:lang w:val="en-US" w:eastAsia="zh-CN"/>
        </w:rPr>
        <w:t>杨宗升</w:t>
      </w:r>
    </w:p>
    <w:p>
      <w:pPr>
        <w:pStyle w:val="4"/>
        <w:keepNext w:val="0"/>
        <w:keepLines w:val="0"/>
        <w:pageBreakBefore w:val="0"/>
        <w:kinsoku/>
        <w:wordWrap/>
        <w:overflowPunct/>
        <w:topLinePunct w:val="0"/>
        <w:autoSpaceDE/>
        <w:autoSpaceDN/>
        <w:bidi w:val="0"/>
        <w:adjustRightInd/>
        <w:spacing w:line="594" w:lineRule="atLeast"/>
        <w:ind w:firstLine="1920" w:firstLineChars="6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陈  勇</w:t>
      </w:r>
    </w:p>
    <w:p>
      <w:pPr>
        <w:keepNext w:val="0"/>
        <w:keepLines w:val="0"/>
        <w:pageBreakBefore w:val="0"/>
        <w:widowControl w:val="0"/>
        <w:kinsoku/>
        <w:wordWrap/>
        <w:overflowPunct/>
        <w:topLinePunct w:val="0"/>
        <w:autoSpaceDE/>
        <w:autoSpaceDN/>
        <w:bidi w:val="0"/>
        <w:adjustRightInd/>
        <w:snapToGrid/>
        <w:spacing w:line="594" w:lineRule="atLeast"/>
        <w:ind w:firstLine="640"/>
        <w:textAlignment w:val="auto"/>
        <w:outlineLvl w:val="0"/>
        <w:rPr>
          <w:rFonts w:hint="default" w:ascii="方正仿宋_GBK" w:eastAsia="方正仿宋_GBK" w:cs="方正小标宋_GBK"/>
          <w:bCs/>
          <w:spacing w:val="0"/>
          <w:kern w:val="0"/>
          <w:sz w:val="32"/>
          <w:szCs w:val="32"/>
          <w:lang w:val="en-US" w:eastAsia="zh-CN"/>
        </w:rPr>
      </w:pPr>
      <w:r>
        <w:rPr>
          <w:rFonts w:hint="eastAsia" w:ascii="方正仿宋_GBK" w:hAnsi="方正仿宋_GBK" w:eastAsia="方正仿宋_GBK" w:cs="方正仿宋_GBK"/>
          <w:sz w:val="32"/>
          <w:szCs w:val="32"/>
          <w:lang w:val="en-US" w:eastAsia="zh-CN"/>
        </w:rPr>
        <w:t>领导小组下设办公室设在涉外事务中心，由涉外事务中心主任杨宗升负责组织协调国家安全人民防线建设相关工作。</w:t>
      </w:r>
    </w:p>
    <w:p>
      <w:pPr>
        <w:pStyle w:val="2"/>
        <w:keepNext w:val="0"/>
        <w:keepLines w:val="0"/>
        <w:pageBreakBefore w:val="0"/>
        <w:numPr>
          <w:ilvl w:val="0"/>
          <w:numId w:val="0"/>
        </w:numPr>
        <w:kinsoku/>
        <w:wordWrap/>
        <w:overflowPunct/>
        <w:topLinePunct w:val="0"/>
        <w:autoSpaceDE/>
        <w:autoSpaceDN/>
        <w:bidi w:val="0"/>
        <w:adjustRightInd/>
        <w:spacing w:line="594" w:lineRule="atLeast"/>
        <w:textAlignment w:val="auto"/>
        <w:rPr>
          <w:rFonts w:hint="default"/>
          <w:lang w:val="en-US" w:eastAsia="zh-CN"/>
        </w:rPr>
      </w:pPr>
    </w:p>
    <w:p>
      <w:pPr>
        <w:pStyle w:val="2"/>
        <w:keepNext w:val="0"/>
        <w:keepLines w:val="0"/>
        <w:pageBreakBefore w:val="0"/>
        <w:kinsoku/>
        <w:wordWrap/>
        <w:overflowPunct/>
        <w:topLinePunct w:val="0"/>
        <w:autoSpaceDE/>
        <w:autoSpaceDN/>
        <w:bidi w:val="0"/>
        <w:adjustRightInd/>
        <w:spacing w:line="594" w:lineRule="atLeast"/>
        <w:textAlignment w:val="auto"/>
        <w:rPr>
          <w:rFonts w:hint="default" w:ascii="方正仿宋_GBK" w:eastAsia="方正仿宋_GBK" w:cs="方正小标宋_GBK"/>
          <w:bCs/>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atLeast"/>
        <w:jc w:val="right"/>
        <w:textAlignment w:val="auto"/>
        <w:outlineLvl w:val="0"/>
        <w:rPr>
          <w:rFonts w:hint="eastAsia" w:ascii="方正仿宋_GBK" w:eastAsia="方正仿宋_GBK" w:cs="方正小标宋_GBK"/>
          <w:bCs/>
          <w:spacing w:val="0"/>
          <w:kern w:val="0"/>
          <w:sz w:val="32"/>
          <w:szCs w:val="32"/>
          <w:lang w:val="en-US" w:eastAsia="zh-CN"/>
        </w:rPr>
      </w:pPr>
      <w:r>
        <w:rPr>
          <w:rFonts w:hint="eastAsia" w:ascii="方正仿宋_GBK" w:eastAsia="方正仿宋_GBK" w:cs="方正小标宋_GBK"/>
          <w:bCs/>
          <w:spacing w:val="0"/>
          <w:kern w:val="0"/>
          <w:sz w:val="32"/>
          <w:szCs w:val="32"/>
          <w:lang w:val="en-US" w:eastAsia="zh-CN"/>
        </w:rPr>
        <w:t>中共重庆市武隆区人民政府外事办公室党组</w:t>
      </w:r>
    </w:p>
    <w:p>
      <w:pPr>
        <w:keepNext w:val="0"/>
        <w:keepLines w:val="0"/>
        <w:pageBreakBefore w:val="0"/>
        <w:widowControl w:val="0"/>
        <w:kinsoku/>
        <w:wordWrap/>
        <w:overflowPunct/>
        <w:topLinePunct w:val="0"/>
        <w:autoSpaceDE/>
        <w:autoSpaceDN/>
        <w:bidi w:val="0"/>
        <w:adjustRightInd/>
        <w:snapToGrid/>
        <w:spacing w:line="594" w:lineRule="atLeast"/>
        <w:ind w:firstLine="4480" w:firstLineChars="1400"/>
        <w:textAlignment w:val="auto"/>
        <w:outlineLvl w:val="0"/>
        <w:rPr>
          <w:rFonts w:hint="eastAsia" w:ascii="方正仿宋_GBK" w:eastAsia="方正仿宋_GBK" w:cs="方正小标宋_GBK"/>
          <w:bCs/>
          <w:spacing w:val="0"/>
          <w:kern w:val="0"/>
          <w:sz w:val="32"/>
          <w:szCs w:val="32"/>
          <w:lang w:val="en-US" w:eastAsia="zh-CN"/>
        </w:rPr>
      </w:pPr>
      <w:r>
        <w:rPr>
          <w:rFonts w:hint="default" w:ascii="Times New Roman" w:hAnsi="Times New Roman" w:eastAsia="方正仿宋_GBK" w:cs="Times New Roman"/>
          <w:bCs/>
          <w:spacing w:val="0"/>
          <w:kern w:val="0"/>
          <w:sz w:val="32"/>
          <w:szCs w:val="32"/>
          <w:lang w:val="en-US" w:eastAsia="zh-CN"/>
        </w:rPr>
        <w:t>202</w:t>
      </w:r>
      <w:r>
        <w:rPr>
          <w:rFonts w:hint="eastAsia" w:ascii="Times New Roman" w:hAnsi="Times New Roman" w:eastAsia="方正仿宋_GBK" w:cs="Times New Roman"/>
          <w:bCs/>
          <w:spacing w:val="0"/>
          <w:kern w:val="0"/>
          <w:sz w:val="32"/>
          <w:szCs w:val="32"/>
          <w:lang w:val="en-US" w:eastAsia="zh-CN"/>
        </w:rPr>
        <w:t>3</w:t>
      </w:r>
      <w:r>
        <w:rPr>
          <w:rFonts w:hint="eastAsia" w:ascii="方正仿宋_GBK" w:eastAsia="方正仿宋_GBK" w:cs="方正小标宋_GBK"/>
          <w:bCs/>
          <w:spacing w:val="0"/>
          <w:kern w:val="0"/>
          <w:sz w:val="32"/>
          <w:szCs w:val="32"/>
          <w:lang w:val="en-US" w:eastAsia="zh-CN"/>
        </w:rPr>
        <w:t>年</w:t>
      </w:r>
      <w:r>
        <w:rPr>
          <w:rFonts w:hint="default" w:ascii="Times New Roman" w:hAnsi="Times New Roman" w:eastAsia="方正仿宋_GBK" w:cs="Times New Roman"/>
          <w:bCs/>
          <w:spacing w:val="0"/>
          <w:kern w:val="0"/>
          <w:sz w:val="32"/>
          <w:szCs w:val="32"/>
          <w:lang w:val="en-US" w:eastAsia="zh-CN"/>
        </w:rPr>
        <w:t>5</w:t>
      </w:r>
      <w:r>
        <w:rPr>
          <w:rFonts w:hint="eastAsia" w:ascii="方正仿宋_GBK" w:eastAsia="方正仿宋_GBK" w:cs="方正小标宋_GBK"/>
          <w:bCs/>
          <w:spacing w:val="0"/>
          <w:kern w:val="0"/>
          <w:sz w:val="32"/>
          <w:szCs w:val="32"/>
          <w:lang w:val="en-US" w:eastAsia="zh-CN"/>
        </w:rPr>
        <w:t>月8日</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0"/>
        <w:rPr>
          <w:rFonts w:hint="eastAsia" w:ascii="方正仿宋_GBK" w:eastAsia="方正仿宋_GBK" w:cs="方正小标宋_GBK"/>
          <w:bCs/>
          <w:kern w:val="0"/>
          <w:sz w:val="32"/>
          <w:szCs w:val="32"/>
          <w:lang w:val="en-US" w:eastAsia="zh-CN"/>
        </w:rPr>
      </w:pPr>
    </w:p>
    <w:p>
      <w:pPr>
        <w:pStyle w:val="4"/>
        <w:keepNext w:val="0"/>
        <w:keepLines w:val="0"/>
        <w:pageBreakBefore w:val="0"/>
        <w:kinsoku/>
        <w:wordWrap/>
        <w:overflowPunct/>
        <w:topLinePunct w:val="0"/>
        <w:autoSpaceDE/>
        <w:autoSpaceDN/>
        <w:bidi w:val="0"/>
        <w:adjustRightInd/>
        <w:spacing w:line="594" w:lineRule="exact"/>
        <w:textAlignment w:val="auto"/>
        <w:rPr>
          <w:rFonts w:hint="eastAsia" w:ascii="方正仿宋_GBK" w:eastAsia="方正仿宋_GBK" w:cs="方正小标宋_GBK"/>
          <w:bCs/>
          <w:kern w:val="0"/>
          <w:sz w:val="32"/>
          <w:szCs w:val="32"/>
          <w:lang w:val="en-US" w:eastAsia="zh-CN"/>
        </w:rPr>
      </w:pPr>
    </w:p>
    <w:p>
      <w:pPr>
        <w:pStyle w:val="4"/>
        <w:keepNext w:val="0"/>
        <w:keepLines w:val="0"/>
        <w:pageBreakBefore w:val="0"/>
        <w:kinsoku/>
        <w:wordWrap/>
        <w:overflowPunct/>
        <w:topLinePunct w:val="0"/>
        <w:autoSpaceDE/>
        <w:autoSpaceDN/>
        <w:bidi w:val="0"/>
        <w:adjustRightInd/>
        <w:spacing w:line="594" w:lineRule="exact"/>
        <w:textAlignment w:val="auto"/>
        <w:rPr>
          <w:rFonts w:hint="eastAsia" w:ascii="方正仿宋_GBK" w:eastAsia="方正仿宋_GBK" w:cs="方正小标宋_GBK"/>
          <w:bCs/>
          <w:kern w:val="0"/>
          <w:sz w:val="32"/>
          <w:szCs w:val="32"/>
          <w:lang w:val="en-US" w:eastAsia="zh-CN"/>
        </w:rPr>
      </w:pPr>
    </w:p>
    <w:p>
      <w:pPr>
        <w:pStyle w:val="4"/>
        <w:keepNext w:val="0"/>
        <w:keepLines w:val="0"/>
        <w:pageBreakBefore w:val="0"/>
        <w:kinsoku/>
        <w:wordWrap/>
        <w:overflowPunct/>
        <w:topLinePunct w:val="0"/>
        <w:autoSpaceDE/>
        <w:autoSpaceDN/>
        <w:bidi w:val="0"/>
        <w:adjustRightInd/>
        <w:spacing w:line="594" w:lineRule="exact"/>
        <w:textAlignment w:val="auto"/>
        <w:rPr>
          <w:rFonts w:hint="eastAsia" w:ascii="方正仿宋_GBK" w:eastAsia="方正仿宋_GBK" w:cs="方正小标宋_GBK"/>
          <w:bCs/>
          <w:kern w:val="0"/>
          <w:sz w:val="32"/>
          <w:szCs w:val="32"/>
          <w:lang w:val="en-US" w:eastAsia="zh-CN"/>
        </w:rPr>
      </w:pPr>
    </w:p>
    <w:p>
      <w:pPr>
        <w:pStyle w:val="4"/>
        <w:keepNext w:val="0"/>
        <w:keepLines w:val="0"/>
        <w:pageBreakBefore w:val="0"/>
        <w:kinsoku/>
        <w:wordWrap/>
        <w:overflowPunct/>
        <w:topLinePunct w:val="0"/>
        <w:autoSpaceDE/>
        <w:autoSpaceDN/>
        <w:bidi w:val="0"/>
        <w:adjustRightInd/>
        <w:spacing w:line="594" w:lineRule="exact"/>
        <w:textAlignment w:val="auto"/>
        <w:rPr>
          <w:rFonts w:hint="eastAsia" w:ascii="方正仿宋_GBK" w:eastAsia="方正仿宋_GBK" w:cs="方正小标宋_GBK"/>
          <w:bCs/>
          <w:kern w:val="0"/>
          <w:sz w:val="32"/>
          <w:szCs w:val="32"/>
          <w:lang w:val="en-US" w:eastAsia="zh-CN"/>
        </w:rPr>
      </w:pPr>
    </w:p>
    <w:p>
      <w:pPr>
        <w:pStyle w:val="4"/>
        <w:keepNext w:val="0"/>
        <w:keepLines w:val="0"/>
        <w:pageBreakBefore w:val="0"/>
        <w:kinsoku/>
        <w:wordWrap/>
        <w:overflowPunct/>
        <w:topLinePunct w:val="0"/>
        <w:autoSpaceDE/>
        <w:autoSpaceDN/>
        <w:bidi w:val="0"/>
        <w:adjustRightInd/>
        <w:spacing w:line="594" w:lineRule="exact"/>
        <w:textAlignment w:val="auto"/>
        <w:rPr>
          <w:rFonts w:hint="eastAsia"/>
          <w:spacing w:val="0"/>
          <w:lang w:val="en-US" w:eastAsia="zh-CN"/>
        </w:rPr>
      </w:pPr>
    </w:p>
    <w:p>
      <w:pPr>
        <w:pStyle w:val="4"/>
        <w:keepNext w:val="0"/>
        <w:keepLines w:val="0"/>
        <w:pageBreakBefore w:val="0"/>
        <w:kinsoku/>
        <w:wordWrap/>
        <w:overflowPunct/>
        <w:topLinePunct w:val="0"/>
        <w:autoSpaceDE/>
        <w:autoSpaceDN/>
        <w:bidi w:val="0"/>
        <w:adjustRightInd/>
        <w:spacing w:line="594" w:lineRule="exact"/>
        <w:textAlignment w:val="auto"/>
        <w:rPr>
          <w:rFonts w:hint="eastAsia"/>
          <w:spacing w:val="0"/>
          <w:lang w:val="en-US" w:eastAsia="zh-CN"/>
        </w:rPr>
      </w:pPr>
    </w:p>
    <w:p>
      <w:pPr>
        <w:pStyle w:val="4"/>
        <w:keepNext w:val="0"/>
        <w:keepLines w:val="0"/>
        <w:pageBreakBefore w:val="0"/>
        <w:kinsoku/>
        <w:wordWrap/>
        <w:overflowPunct/>
        <w:topLinePunct w:val="0"/>
        <w:autoSpaceDE/>
        <w:autoSpaceDN/>
        <w:bidi w:val="0"/>
        <w:adjustRightInd/>
        <w:spacing w:line="594" w:lineRule="exact"/>
        <w:textAlignment w:val="auto"/>
        <w:rPr>
          <w:rFonts w:hint="eastAsia"/>
          <w:spacing w:val="0"/>
          <w:lang w:val="en-US" w:eastAsia="zh-CN"/>
        </w:rPr>
      </w:pPr>
    </w:p>
    <w:p>
      <w:pPr>
        <w:pStyle w:val="4"/>
        <w:keepNext w:val="0"/>
        <w:keepLines w:val="0"/>
        <w:pageBreakBefore w:val="0"/>
        <w:kinsoku/>
        <w:wordWrap/>
        <w:overflowPunct/>
        <w:topLinePunct w:val="0"/>
        <w:autoSpaceDE/>
        <w:autoSpaceDN/>
        <w:bidi w:val="0"/>
        <w:adjustRightInd/>
        <w:spacing w:line="594" w:lineRule="exact"/>
        <w:textAlignment w:val="auto"/>
        <w:rPr>
          <w:rFonts w:hint="eastAsia"/>
          <w:spacing w:val="0"/>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1080" w:lineRule="auto"/>
        <w:textAlignment w:val="auto"/>
        <w:rPr>
          <w:rFonts w:hint="eastAsia"/>
          <w:spacing w:val="0"/>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720" w:lineRule="auto"/>
        <w:textAlignment w:val="auto"/>
        <w:rPr>
          <w:rFonts w:hint="eastAsia"/>
          <w:spacing w:val="0"/>
          <w:lang w:val="en-US" w:eastAsia="zh-CN"/>
        </w:rPr>
      </w:pP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594" w:lineRule="exact"/>
        <w:jc w:val="both"/>
        <w:textAlignment w:val="auto"/>
        <w:outlineLvl w:val="9"/>
        <w:rPr>
          <w:rFonts w:hint="eastAsia" w:ascii="方正仿宋_GBK" w:hAnsi="Calibri" w:eastAsia="方正仿宋_GBK" w:cs="方正小标宋_GBK"/>
          <w:bCs/>
          <w:kern w:val="0"/>
          <w:sz w:val="28"/>
          <w:szCs w:val="28"/>
          <w:lang w:val="en-US" w:eastAsia="zh-CN" w:bidi="ar-SA"/>
        </w:rPr>
      </w:pPr>
      <w:r>
        <w:rPr>
          <w:rFonts w:hint="eastAsia" w:ascii="方正仿宋_GBK" w:hAnsi="方正仿宋_GBK" w:eastAsia="方正仿宋_GBK" w:cs="方正仿宋_GBK"/>
          <w:sz w:val="28"/>
          <w:szCs w:val="28"/>
          <w:lang w:eastAsia="zh-CN"/>
        </w:rPr>
        <w:t>重庆市</w:t>
      </w:r>
      <w:r>
        <w:rPr>
          <w:rFonts w:hint="eastAsia" w:ascii="方正仿宋_GBK" w:hAnsi="方正仿宋_GBK" w:eastAsia="方正仿宋_GBK" w:cs="方正仿宋_GBK"/>
          <w:sz w:val="28"/>
          <w:szCs w:val="28"/>
        </w:rPr>
        <w:t>武隆</w:t>
      </w:r>
      <w:r>
        <w:rPr>
          <w:rFonts w:hint="eastAsia" w:ascii="方正仿宋_GBK" w:hAnsi="方正仿宋_GBK" w:eastAsia="方正仿宋_GBK" w:cs="方正仿宋_GBK"/>
          <w:sz w:val="28"/>
          <w:szCs w:val="28"/>
          <w:lang w:eastAsia="zh-CN"/>
        </w:rPr>
        <w:t>区</w:t>
      </w:r>
      <w:r>
        <w:rPr>
          <w:rFonts w:hint="eastAsia" w:ascii="方正仿宋_GBK" w:hAnsi="方正仿宋_GBK" w:eastAsia="方正仿宋_GBK" w:cs="方正仿宋_GBK"/>
          <w:sz w:val="28"/>
          <w:szCs w:val="28"/>
        </w:rPr>
        <w:t>人民政府</w:t>
      </w:r>
      <w:r>
        <w:rPr>
          <w:rFonts w:hint="eastAsia" w:ascii="方正仿宋_GBK" w:hAnsi="方正仿宋_GBK" w:eastAsia="方正仿宋_GBK" w:cs="方正仿宋_GBK"/>
          <w:sz w:val="28"/>
          <w:szCs w:val="28"/>
          <w:lang w:val="en-US" w:eastAsia="zh-CN"/>
        </w:rPr>
        <w:t>外事办</w:t>
      </w:r>
      <w:r>
        <w:rPr>
          <w:rFonts w:hint="eastAsia" w:ascii="方正仿宋_GBK" w:hAnsi="方正仿宋_GBK" w:eastAsia="方正仿宋_GBK" w:cs="方正仿宋_GBK"/>
          <w:sz w:val="28"/>
          <w:szCs w:val="28"/>
        </w:rPr>
        <w:t xml:space="preserve">公室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8</w:t>
      </w:r>
      <w:bookmarkStart w:id="0" w:name="_GoBack"/>
      <w:bookmarkEnd w:id="0"/>
      <w:r>
        <w:rPr>
          <w:rFonts w:hint="eastAsia" w:ascii="方正仿宋_GBK" w:hAnsi="方正仿宋_GBK" w:eastAsia="方正仿宋_GBK" w:cs="方正仿宋_GBK"/>
          <w:sz w:val="28"/>
          <w:szCs w:val="28"/>
        </w:rPr>
        <w:t>日印发</w:t>
      </w:r>
    </w:p>
    <w:sectPr>
      <w:footerReference r:id="rId3" w:type="default"/>
      <w:pgSz w:w="11906" w:h="16838"/>
      <w:pgMar w:top="2211" w:right="1446" w:bottom="1531" w:left="1446" w:header="851" w:footer="1559"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0ZGRlNTU2YTlkZGQ4MTIyZDVmNDg2OTIzNDVmNzAifQ=="/>
  </w:docVars>
  <w:rsids>
    <w:rsidRoot w:val="32B76C58"/>
    <w:rsid w:val="084A3B84"/>
    <w:rsid w:val="08E73BD3"/>
    <w:rsid w:val="098D292A"/>
    <w:rsid w:val="0B386398"/>
    <w:rsid w:val="0C2C06C1"/>
    <w:rsid w:val="0E7658F0"/>
    <w:rsid w:val="0EE24651"/>
    <w:rsid w:val="0F2207E1"/>
    <w:rsid w:val="11200B29"/>
    <w:rsid w:val="13760910"/>
    <w:rsid w:val="141C6C87"/>
    <w:rsid w:val="147A61E4"/>
    <w:rsid w:val="16367C4C"/>
    <w:rsid w:val="16684BA9"/>
    <w:rsid w:val="16B57EBC"/>
    <w:rsid w:val="16FC272D"/>
    <w:rsid w:val="17312619"/>
    <w:rsid w:val="17C55B2C"/>
    <w:rsid w:val="183C11A2"/>
    <w:rsid w:val="18653736"/>
    <w:rsid w:val="19460402"/>
    <w:rsid w:val="1A514FFC"/>
    <w:rsid w:val="1B1943F5"/>
    <w:rsid w:val="1B4912DD"/>
    <w:rsid w:val="1C424981"/>
    <w:rsid w:val="1DE63A32"/>
    <w:rsid w:val="1E287881"/>
    <w:rsid w:val="1EBF49AE"/>
    <w:rsid w:val="1ED519BF"/>
    <w:rsid w:val="1FCF43CF"/>
    <w:rsid w:val="2448128D"/>
    <w:rsid w:val="251E199A"/>
    <w:rsid w:val="261344B9"/>
    <w:rsid w:val="27D21E8F"/>
    <w:rsid w:val="28A1272E"/>
    <w:rsid w:val="29282339"/>
    <w:rsid w:val="299971E9"/>
    <w:rsid w:val="2A527946"/>
    <w:rsid w:val="2AE97D3E"/>
    <w:rsid w:val="2DE116AB"/>
    <w:rsid w:val="30B43855"/>
    <w:rsid w:val="31A90FE3"/>
    <w:rsid w:val="329E00B0"/>
    <w:rsid w:val="32B76C58"/>
    <w:rsid w:val="32BD3259"/>
    <w:rsid w:val="334739D3"/>
    <w:rsid w:val="33C265D6"/>
    <w:rsid w:val="34D406E2"/>
    <w:rsid w:val="366C2586"/>
    <w:rsid w:val="3BDD6AD7"/>
    <w:rsid w:val="3CB50AB9"/>
    <w:rsid w:val="3CE55D22"/>
    <w:rsid w:val="3E7A6C35"/>
    <w:rsid w:val="40FE19F0"/>
    <w:rsid w:val="424053B8"/>
    <w:rsid w:val="42E3216A"/>
    <w:rsid w:val="43120CA1"/>
    <w:rsid w:val="457C60EA"/>
    <w:rsid w:val="45A46D9C"/>
    <w:rsid w:val="45FA7B26"/>
    <w:rsid w:val="46620138"/>
    <w:rsid w:val="46842FEA"/>
    <w:rsid w:val="499844A6"/>
    <w:rsid w:val="4A003601"/>
    <w:rsid w:val="4D8C71E2"/>
    <w:rsid w:val="4EDA67D4"/>
    <w:rsid w:val="516C2FF9"/>
    <w:rsid w:val="517C40BA"/>
    <w:rsid w:val="56B0510A"/>
    <w:rsid w:val="578E2703"/>
    <w:rsid w:val="58F93FBB"/>
    <w:rsid w:val="59EE33A7"/>
    <w:rsid w:val="5C9A5412"/>
    <w:rsid w:val="5CBF47F4"/>
    <w:rsid w:val="5CC749DC"/>
    <w:rsid w:val="5D63447F"/>
    <w:rsid w:val="5EE51680"/>
    <w:rsid w:val="5FBF7A48"/>
    <w:rsid w:val="603045C6"/>
    <w:rsid w:val="606A3A73"/>
    <w:rsid w:val="63460794"/>
    <w:rsid w:val="641A755E"/>
    <w:rsid w:val="664C6CEB"/>
    <w:rsid w:val="66901C04"/>
    <w:rsid w:val="6A475CBE"/>
    <w:rsid w:val="6C87336C"/>
    <w:rsid w:val="72335683"/>
    <w:rsid w:val="731F2B89"/>
    <w:rsid w:val="77104CD1"/>
    <w:rsid w:val="7A235A14"/>
    <w:rsid w:val="7A887442"/>
    <w:rsid w:val="7B81219E"/>
    <w:rsid w:val="7B931C78"/>
    <w:rsid w:val="7BA00B0F"/>
    <w:rsid w:val="7CC7607D"/>
    <w:rsid w:val="7FF4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rPr>
      <w:szCs w:val="24"/>
    </w:rPr>
  </w:style>
  <w:style w:type="paragraph" w:styleId="3">
    <w:name w:val="Date"/>
    <w:basedOn w:val="1"/>
    <w:next w:val="1"/>
    <w:qFormat/>
    <w:uiPriority w:val="99"/>
    <w:rPr>
      <w:rFonts w:eastAsia="仿宋_GB2312"/>
      <w:sz w:val="32"/>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313</Words>
  <Characters>336</Characters>
  <Lines>0</Lines>
  <Paragraphs>0</Paragraphs>
  <TotalTime>15</TotalTime>
  <ScaleCrop>false</ScaleCrop>
  <LinksUpToDate>false</LinksUpToDate>
  <CharactersWithSpaces>361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2019-04-10T09:04:00Z</dcterms:created>
  <dc:creator>admin</dc:creator>
  <cp:lastModifiedBy>Administrator</cp:lastModifiedBy>
  <cp:lastPrinted>2022-07-15T06:31:00Z</cp:lastPrinted>
  <dcterms:modified xsi:type="dcterms:W3CDTF">2023-05-09T06:18:29Z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KSOSaveFontToCloudKey">
    <vt:lpwstr>1149311521_btnclosed</vt:lpwstr>
  </property>
  <property fmtid="{D5CDD505-2E9C-101B-9397-08002B2CF9AE}" pid="4" name="ICV">
    <vt:lpwstr>7E74FE8BE8B34357B329AE780E110780</vt:lpwstr>
  </property>
</Properties>
</file>