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bookmarkStart w:id="0" w:name="_GoBack"/>
            <w:bookmarkEnd w:id="0"/>
            <w:r>
              <w:rPr>
                <w:rFonts w:cs="宋体"/>
                <w:b/>
                <w:color w:val="000000"/>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01</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highlight w:val="none"/>
              </w:rPr>
            </w:pPr>
            <w:r>
              <w:rPr>
                <w:rFonts w:cs="宋体"/>
                <w:sz w:val="20"/>
                <w:szCs w:val="20"/>
                <w:highlight w:val="none"/>
              </w:rPr>
              <w:t>单位：</w:t>
            </w:r>
            <w:r>
              <w:rPr>
                <w:sz w:val="20"/>
                <w:highlight w:val="none"/>
                <w:u w:color="auto"/>
              </w:rPr>
              <w:t>重庆市武隆区口岸物流服务中心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55.26</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41.06</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7.32</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2.98</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3.90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55.26</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55.26</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55.26</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55.26</w:t>
            </w:r>
            <w:r>
              <w:rPr>
                <w:rFonts w:ascii="Times New Roman" w:hAnsi="Times New Roman"/>
                <w:color w:val="000000"/>
                <w:sz w:val="20"/>
                <w:highlight w:val="none"/>
                <w:u w:color="auto"/>
              </w:rPr>
              <w:t xml:space="preserve"> </w:t>
            </w:r>
          </w:p>
        </w:tc>
      </w:tr>
    </w:tbl>
    <w:p>
      <w:pPr>
        <w:rPr>
          <w:rFonts w:hint="default" w:cs="宋体"/>
          <w:sz w:val="21"/>
          <w:szCs w:val="21"/>
          <w:highlight w:val="none"/>
        </w:rPr>
      </w:pPr>
    </w:p>
    <w:p>
      <w:pPr>
        <w:spacing w:line="240" w:lineRule="exact"/>
        <w:rPr>
          <w:rFonts w:hint="default" w:cs="宋体"/>
          <w:sz w:val="20"/>
          <w:szCs w:val="20"/>
          <w:highlight w:val="none"/>
        </w:rPr>
      </w:pPr>
      <w:r>
        <w:rPr>
          <w:rFonts w:cs="宋体"/>
          <w:sz w:val="20"/>
          <w:szCs w:val="20"/>
          <w:highlight w:val="none"/>
        </w:rPr>
        <w:t>备注：1.本表反映单位本年度的总收支和年末结转结余情况。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sz w:val="20"/>
                <w:highlight w:val="none"/>
                <w:u w:color="auto"/>
              </w:rPr>
              <w:t>重庆市武隆区口岸物流服务中心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02</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55.26</w:t>
            </w:r>
            <w:r>
              <w:rPr>
                <w:rFonts w:ascii="Times New Roman" w:hAnsi="Times New Roman"/>
                <w:b/>
                <w:color w:val="000000"/>
                <w:sz w:val="20"/>
                <w:highlight w:val="none"/>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55.26</w:t>
            </w:r>
            <w:r>
              <w:rPr>
                <w:rFonts w:ascii="Times New Roman" w:hAnsi="Times New Roman"/>
                <w:b/>
                <w:color w:val="000000"/>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41.06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41.06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41.06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41.06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2011350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41.06</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41.06</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7.32</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7.32</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7.32</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7.32</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4.45</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4.45</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w:t>
            </w:r>
            <w:r>
              <w:rPr>
                <w:rFonts w:hint="eastAsia" w:ascii="Times New Roman" w:hAnsi="Times New Roman"/>
                <w:color w:val="000000"/>
                <w:sz w:val="20"/>
                <w:szCs w:val="20"/>
                <w:highlight w:val="none"/>
                <w:lang w:val="en-US" w:eastAsia="zh-CN"/>
              </w:rPr>
              <w:t>7</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w:t>
            </w:r>
            <w:r>
              <w:rPr>
                <w:rFonts w:hint="eastAsia" w:ascii="Times New Roman" w:hAnsi="Times New Roman"/>
                <w:color w:val="000000"/>
                <w:sz w:val="20"/>
                <w:szCs w:val="20"/>
                <w:highlight w:val="none"/>
                <w:lang w:val="en-US" w:eastAsia="zh-CN"/>
              </w:rPr>
              <w:t>7</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2.98</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2.98</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3.90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3.90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3.90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3.90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3.90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3.90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bl>
    <w:p>
      <w:pPr>
        <w:ind w:left="600" w:hanging="600" w:hangingChars="300"/>
        <w:rPr>
          <w:rFonts w:hint="default" w:cs="宋体"/>
          <w:sz w:val="20"/>
          <w:szCs w:val="20"/>
          <w:highlight w:val="none"/>
        </w:rPr>
      </w:pPr>
      <w:r>
        <w:rPr>
          <w:rFonts w:cs="宋体"/>
          <w:sz w:val="20"/>
          <w:szCs w:val="20"/>
          <w:highlight w:val="none"/>
        </w:rPr>
        <w:t>备注：1.本表反映单位本年度取得的各项收入情况。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0"/>
          <w:szCs w:val="20"/>
          <w:highlight w:val="none"/>
        </w:rPr>
      </w:pPr>
      <w:r>
        <w:rPr>
          <w:rFonts w:cs="宋体"/>
          <w:sz w:val="20"/>
          <w:szCs w:val="20"/>
          <w:highlight w:val="none"/>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 xml:space="preserve">重庆市武隆区口岸物流服务中心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03</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55.26</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55.26</w:t>
            </w:r>
            <w:r>
              <w:rPr>
                <w:rFonts w:ascii="Times New Roman" w:hAnsi="Times New Roman"/>
                <w:b/>
                <w:color w:val="000000"/>
                <w:sz w:val="20"/>
                <w:highlight w:val="none"/>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41.06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41.06</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41.06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41.06</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41.06</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41.06</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7.32</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7.32</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7.32</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7.32</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4.45</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4.45</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w:t>
            </w:r>
            <w:r>
              <w:rPr>
                <w:rFonts w:hint="eastAsia" w:ascii="Times New Roman" w:hAnsi="Times New Roman"/>
                <w:color w:val="000000"/>
                <w:sz w:val="20"/>
                <w:szCs w:val="20"/>
                <w:highlight w:val="none"/>
                <w:lang w:val="en-US" w:eastAsia="zh-CN"/>
              </w:rPr>
              <w:t>7</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w:t>
            </w:r>
            <w:r>
              <w:rPr>
                <w:rFonts w:hint="eastAsia" w:ascii="Times New Roman" w:hAnsi="Times New Roman"/>
                <w:color w:val="000000"/>
                <w:sz w:val="20"/>
                <w:szCs w:val="20"/>
                <w:highlight w:val="none"/>
                <w:lang w:val="en-US" w:eastAsia="zh-CN"/>
              </w:rPr>
              <w:t>7</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2.98</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2.98</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2.98</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2.98</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3.90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3.90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3.90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3.90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3.90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3.90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bl>
    <w:p>
      <w:pPr>
        <w:rPr>
          <w:rFonts w:hint="default" w:cs="宋体"/>
          <w:sz w:val="20"/>
          <w:szCs w:val="20"/>
          <w:highlight w:val="none"/>
        </w:rPr>
      </w:pPr>
      <w:r>
        <w:rPr>
          <w:rFonts w:cs="宋体"/>
          <w:sz w:val="20"/>
          <w:szCs w:val="20"/>
          <w:highlight w:val="none"/>
        </w:rPr>
        <w:t>备注：1.本表反映单位本年度各项支出情况。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p>
      <w:pPr>
        <w:rPr>
          <w:rFonts w:hint="default" w:cs="宋体"/>
          <w:sz w:val="21"/>
          <w:szCs w:val="21"/>
          <w:highlight w:val="none"/>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重庆市武隆区口岸物流服务中心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04</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55.26</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41.06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41.06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7.32</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7.32</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2.98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2.98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3.90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3.90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55.26</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55.26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55.26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55.26</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55.26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55.26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bl>
    <w:p>
      <w:pPr>
        <w:spacing w:line="240" w:lineRule="exact"/>
        <w:rPr>
          <w:rFonts w:hint="default" w:cs="宋体"/>
          <w:sz w:val="20"/>
          <w:szCs w:val="20"/>
          <w:highlight w:val="none"/>
        </w:rPr>
      </w:pPr>
      <w:r>
        <w:rPr>
          <w:rFonts w:cs="宋体"/>
          <w:sz w:val="20"/>
          <w:szCs w:val="20"/>
          <w:highlight w:val="none"/>
        </w:rPr>
        <w:t>备注：1.本表反映单位本年度一般公共预算财政拨款、政府性基金预算财政拨款及国有资本经营预算财政拨款的总收支和年末结转结余情况。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重庆市武隆区口岸物流服务中心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05</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55.26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55.26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41.06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41.06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41.06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41.06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41.06</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41.06</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7.32</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7.32</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7.32</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7.32</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4.45</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4.45</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w:t>
            </w:r>
            <w:r>
              <w:rPr>
                <w:rFonts w:hint="eastAsia" w:ascii="Times New Roman" w:hAnsi="Times New Roman"/>
                <w:color w:val="000000"/>
                <w:sz w:val="20"/>
                <w:szCs w:val="20"/>
                <w:highlight w:val="none"/>
                <w:lang w:val="en-US" w:eastAsia="zh-CN"/>
              </w:rPr>
              <w:t>7</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w:t>
            </w:r>
            <w:r>
              <w:rPr>
                <w:rFonts w:hint="eastAsia" w:ascii="Times New Roman" w:hAnsi="Times New Roman"/>
                <w:color w:val="000000"/>
                <w:sz w:val="20"/>
                <w:szCs w:val="20"/>
                <w:highlight w:val="none"/>
                <w:lang w:val="en-US" w:eastAsia="zh-CN"/>
              </w:rPr>
              <w:t>7</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2.98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2.98</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2.98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2.98</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2.98</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2.98</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3.90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3.90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3.90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3.90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3.90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3.90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备注：1.本表反映单位本年度一般公共预算财政拨款支出情况。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ind w:firstLine="630" w:firstLineChars="300"/>
        <w:rPr>
          <w:rFonts w:hint="default" w:cs="宋体"/>
          <w:sz w:val="21"/>
          <w:szCs w:val="21"/>
          <w:highlight w:val="none"/>
        </w:rPr>
      </w:pPr>
      <w:r>
        <w:rPr>
          <w:rFonts w:cs="宋体"/>
          <w:sz w:val="21"/>
          <w:szCs w:val="21"/>
          <w:highlight w:val="none"/>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重庆市武隆区口岸物流服务中心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06</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50.57</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4.69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14.96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19.96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4.45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0.20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2.88</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3.90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0.9</w:t>
            </w:r>
            <w:r>
              <w:rPr>
                <w:rFonts w:hint="eastAsia" w:ascii="Times New Roman" w:hAnsi="Times New Roman"/>
                <w:color w:val="000000"/>
                <w:sz w:val="18"/>
                <w:szCs w:val="18"/>
                <w:highlight w:val="none"/>
                <w:lang w:val="en-US" w:eastAsia="zh-CN"/>
              </w:rPr>
              <w:t>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0.66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0.07</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0.6</w:t>
            </w:r>
            <w:r>
              <w:rPr>
                <w:rFonts w:hint="eastAsia" w:ascii="Times New Roman" w:hAnsi="Times New Roman"/>
                <w:color w:val="000000"/>
                <w:sz w:val="18"/>
                <w:szCs w:val="18"/>
                <w:highlight w:val="none"/>
                <w:lang w:val="en-US" w:eastAsia="zh-CN"/>
              </w:rPr>
              <w:t>8</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50.57</w:t>
            </w:r>
            <w:r>
              <w:rPr>
                <w:rFonts w:ascii="Times New Roman" w:hAnsi="Times New Roman"/>
                <w:color w:val="000000"/>
                <w:sz w:val="18"/>
                <w:highlight w:val="none"/>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4.69</w:t>
            </w:r>
            <w:r>
              <w:rPr>
                <w:rFonts w:ascii="Times New Roman" w:hAnsi="Times New Roman"/>
                <w:color w:val="000000"/>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highlight w:val="none"/>
        </w:rPr>
      </w:pPr>
      <w:r>
        <w:rPr>
          <w:rFonts w:cs="宋体"/>
          <w:sz w:val="20"/>
          <w:szCs w:val="20"/>
          <w:highlight w:val="none"/>
        </w:rPr>
        <w:t>备注：1.本表反映单位本年度一般公共预算财政拨款基本支出明细情况。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重庆市武隆区口岸物流服务中心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07</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备注：本表反映单位本年度政府性基金预算财政拨款收入支出及结转和结余情况。本单位无政府性基金收支，故本表无数据。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重庆市武隆区口岸物流服务中心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08</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hint="default" w:ascii="Times New Roman" w:hAnsi="Times New Roman"/>
                <w:color w:val="000000"/>
                <w:sz w:val="20"/>
                <w:szCs w:val="20"/>
                <w:highlight w:val="none"/>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hint="default" w:ascii="Times New Roman" w:hAnsi="Times New Roman"/>
                <w:color w:val="000000"/>
                <w:sz w:val="20"/>
                <w:szCs w:val="20"/>
                <w:highlight w:val="none"/>
              </w:rPr>
              <w:t xml:space="preserve"> </w:t>
            </w:r>
          </w:p>
        </w:tc>
      </w:tr>
    </w:tbl>
    <w:p>
      <w:pPr>
        <w:rPr>
          <w:rFonts w:hint="default" w:cs="宋体"/>
          <w:sz w:val="21"/>
          <w:szCs w:val="21"/>
          <w:highlight w:val="none"/>
        </w:rPr>
      </w:pPr>
      <w:r>
        <w:rPr>
          <w:rFonts w:cs="宋体"/>
          <w:sz w:val="20"/>
          <w:szCs w:val="20"/>
          <w:highlight w:val="none"/>
        </w:rPr>
        <w:t>备注：本表反映单位本年度国有资本经营预算财政拨款支出情况。本单位无国有资本经营收支，故本表无数据。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hint="default" w:cs="宋体"/>
          <w:sz w:val="21"/>
          <w:szCs w:val="21"/>
          <w:highlight w:val="none"/>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highlight w:val="none"/>
              </w:rPr>
            </w:pPr>
            <w:r>
              <w:rPr>
                <w:rFonts w:cs="宋体"/>
                <w:b/>
                <w:color w:val="000000"/>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highlight w:val="none"/>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公开</w:t>
            </w:r>
            <w:r>
              <w:rPr>
                <w:rFonts w:hint="default" w:ascii="Times New Roman" w:hAnsi="Times New Roman"/>
                <w:color w:val="000000"/>
                <w:kern w:val="2"/>
                <w:sz w:val="20"/>
                <w:szCs w:val="20"/>
                <w:highlight w:val="none"/>
              </w:rPr>
              <w:t>09</w:t>
            </w:r>
            <w:r>
              <w:rPr>
                <w:rFonts w:cs="宋体"/>
                <w:color w:val="000000"/>
                <w:kern w:val="2"/>
                <w:sz w:val="20"/>
                <w:szCs w:val="20"/>
                <w:highlight w:val="none"/>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r>
              <w:rPr>
                <w:rFonts w:hint="eastAsia" w:cs="宋体"/>
                <w:kern w:val="2"/>
                <w:sz w:val="20"/>
                <w:szCs w:val="20"/>
                <w:highlight w:val="none"/>
                <w:lang w:eastAsia="zh-CN"/>
              </w:rPr>
              <w:t>单位</w:t>
            </w:r>
            <w:r>
              <w:rPr>
                <w:rFonts w:cs="宋体"/>
                <w:color w:val="000000"/>
                <w:kern w:val="2"/>
                <w:sz w:val="20"/>
                <w:szCs w:val="20"/>
                <w:highlight w:val="none"/>
              </w:rPr>
              <w:t>：</w:t>
            </w:r>
            <w:r>
              <w:rPr>
                <w:color w:val="000000"/>
                <w:sz w:val="20"/>
                <w:highlight w:val="none"/>
                <w:u w:color="auto"/>
              </w:rPr>
              <w:t>重庆市武隆区口岸物流服务中心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单位：</w:t>
            </w:r>
            <w:r>
              <w:rPr>
                <w:rFonts w:cs="宋体"/>
                <w:kern w:val="2"/>
                <w:sz w:val="20"/>
                <w:szCs w:val="20"/>
                <w:highlight w:val="none"/>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highlight w:val="none"/>
              </w:rPr>
            </w:pPr>
            <w:r>
              <w:rPr>
                <w:rFonts w:cs="宋体"/>
                <w:b/>
                <w:bCs/>
                <w:color w:val="000000"/>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1.00</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highlight w:val="none"/>
              </w:rPr>
            </w:pPr>
          </w:p>
        </w:tc>
      </w:tr>
    </w:tbl>
    <w:p>
      <w:pPr>
        <w:rPr>
          <w:rFonts w:hint="default"/>
          <w:sz w:val="18"/>
          <w:szCs w:val="18"/>
          <w:highlight w:val="none"/>
        </w:rPr>
      </w:pPr>
      <w:r>
        <w:rPr>
          <w:rFonts w:cs="宋体"/>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highlight w:val="none"/>
        </w:rPr>
        <w:br w:type="textWrapping"/>
      </w:r>
      <w:r>
        <w:rPr>
          <w:rFonts w:cs="宋体"/>
          <w:sz w:val="18"/>
          <w:szCs w:val="18"/>
          <w:highlight w:val="none"/>
        </w:rPr>
        <w:t xml:space="preserve">      2.本套报表金额单位转换时可能存在尾数误差。</w:t>
      </w:r>
      <w:r>
        <w:rPr>
          <w:rFonts w:cs="宋体"/>
          <w:sz w:val="18"/>
          <w:szCs w:val="18"/>
          <w:highlight w:val="none"/>
        </w:rPr>
        <w:br w:type="textWrapping"/>
      </w:r>
      <w:r>
        <w:rPr>
          <w:rFonts w:cs="宋体"/>
          <w:sz w:val="18"/>
          <w:szCs w:val="18"/>
          <w:highlight w:val="none"/>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ZDNhMmYyYTEzOGJhNjgyY2ExMzA3NTNmNWNlNzc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3A4145"/>
    <w:rsid w:val="044C50BA"/>
    <w:rsid w:val="05AA2AC3"/>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993A59"/>
    <w:rsid w:val="0BF2311A"/>
    <w:rsid w:val="0C7927C4"/>
    <w:rsid w:val="0C9B098C"/>
    <w:rsid w:val="0D3C2532"/>
    <w:rsid w:val="0D673E11"/>
    <w:rsid w:val="0DDA54E4"/>
    <w:rsid w:val="0E2223C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A7729DA"/>
    <w:rsid w:val="1B6F15B6"/>
    <w:rsid w:val="1BAA2EDC"/>
    <w:rsid w:val="1CA55E64"/>
    <w:rsid w:val="1CAE52C2"/>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064D10"/>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5F232D"/>
    <w:rsid w:val="2FCA4B37"/>
    <w:rsid w:val="2FE029D7"/>
    <w:rsid w:val="2FF06E00"/>
    <w:rsid w:val="30586FEC"/>
    <w:rsid w:val="30BE67FD"/>
    <w:rsid w:val="315F0B22"/>
    <w:rsid w:val="31A15828"/>
    <w:rsid w:val="31D84415"/>
    <w:rsid w:val="32285F6F"/>
    <w:rsid w:val="32770556"/>
    <w:rsid w:val="329C0913"/>
    <w:rsid w:val="32A0222B"/>
    <w:rsid w:val="32AA0460"/>
    <w:rsid w:val="3337290D"/>
    <w:rsid w:val="33E31118"/>
    <w:rsid w:val="33EF7674"/>
    <w:rsid w:val="342D7BC6"/>
    <w:rsid w:val="352930DB"/>
    <w:rsid w:val="35573069"/>
    <w:rsid w:val="355F6038"/>
    <w:rsid w:val="358C217E"/>
    <w:rsid w:val="36C9128A"/>
    <w:rsid w:val="370A417C"/>
    <w:rsid w:val="374E279D"/>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5F462A"/>
    <w:rsid w:val="40760DD1"/>
    <w:rsid w:val="40BD5482"/>
    <w:rsid w:val="411B6CE5"/>
    <w:rsid w:val="412070D7"/>
    <w:rsid w:val="41314E40"/>
    <w:rsid w:val="41E0734B"/>
    <w:rsid w:val="426C1EA8"/>
    <w:rsid w:val="42736402"/>
    <w:rsid w:val="42E86A87"/>
    <w:rsid w:val="43307B09"/>
    <w:rsid w:val="433D74AE"/>
    <w:rsid w:val="439A3EB9"/>
    <w:rsid w:val="43BB152F"/>
    <w:rsid w:val="44C37687"/>
    <w:rsid w:val="455455B1"/>
    <w:rsid w:val="45CB699A"/>
    <w:rsid w:val="46423C66"/>
    <w:rsid w:val="465B470D"/>
    <w:rsid w:val="469D6AD4"/>
    <w:rsid w:val="471E6C84"/>
    <w:rsid w:val="4748792B"/>
    <w:rsid w:val="475D719D"/>
    <w:rsid w:val="47674801"/>
    <w:rsid w:val="48225EF7"/>
    <w:rsid w:val="48570D38"/>
    <w:rsid w:val="488F422B"/>
    <w:rsid w:val="48E36915"/>
    <w:rsid w:val="48EB6572"/>
    <w:rsid w:val="495C4A24"/>
    <w:rsid w:val="497135DF"/>
    <w:rsid w:val="4A263DF2"/>
    <w:rsid w:val="4A2F278B"/>
    <w:rsid w:val="4A6F6675"/>
    <w:rsid w:val="4B135857"/>
    <w:rsid w:val="4B7951CB"/>
    <w:rsid w:val="4B7C315C"/>
    <w:rsid w:val="4B843026"/>
    <w:rsid w:val="4D1F53CA"/>
    <w:rsid w:val="4DAC4ACA"/>
    <w:rsid w:val="4DBE01D2"/>
    <w:rsid w:val="4EFD467F"/>
    <w:rsid w:val="4F0C6BA3"/>
    <w:rsid w:val="4F186D58"/>
    <w:rsid w:val="4F6436ED"/>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EA7C50"/>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3B28B4"/>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7136C9"/>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612DD5"/>
    <w:rsid w:val="7BD06A28"/>
    <w:rsid w:val="7C032359"/>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8"/>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8840</Words>
  <Characters>10375</Characters>
  <Lines>186</Lines>
  <Paragraphs>52</Paragraphs>
  <TotalTime>16</TotalTime>
  <ScaleCrop>false</ScaleCrop>
  <LinksUpToDate>false</LinksUpToDate>
  <CharactersWithSpaces>11354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2025-09-23T01:52:31Z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