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Cs/>
          <w:szCs w:val="44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bCs/>
          <w:szCs w:val="44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bCs/>
          <w:szCs w:val="44"/>
        </w:rPr>
      </w:pPr>
    </w:p>
    <w:p>
      <w:pPr>
        <w:spacing w:line="1200" w:lineRule="exact"/>
        <w:jc w:val="distribute"/>
        <w:rPr>
          <w:rFonts w:ascii="Times New Roman" w:hAnsi="Times New Roman" w:eastAsia="方正小标宋_GBK" w:cs="Times New Roman"/>
          <w:b/>
          <w:bCs/>
          <w:color w:val="FF0000"/>
          <w:spacing w:val="-20"/>
          <w:w w:val="66"/>
          <w:sz w:val="120"/>
          <w:szCs w:val="120"/>
        </w:rPr>
      </w:pPr>
      <w:r>
        <w:rPr>
          <w:rFonts w:ascii="Times New Roman" w:hAnsi="Times New Roman" w:eastAsia="方正小标宋_GBK" w:cs="Times New Roman"/>
          <w:b/>
          <w:bCs/>
          <w:color w:val="FF0000"/>
          <w:spacing w:val="-20"/>
          <w:w w:val="66"/>
          <w:sz w:val="120"/>
          <w:szCs w:val="120"/>
        </w:rPr>
        <w:t>重庆市武隆区司法局文件</w:t>
      </w:r>
    </w:p>
    <w:p>
      <w:pPr>
        <w:spacing w:line="560" w:lineRule="exact"/>
        <w:jc w:val="center"/>
        <w:rPr>
          <w:rFonts w:ascii="Times New Roman" w:hAnsi="Times New Roman" w:cs="Times New Roman"/>
          <w:bCs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武隆司法发〔20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〕6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outlineLvl w:val="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635"/>
                <wp:effectExtent l="0" t="0" r="0" b="0"/>
                <wp:wrapNone/>
                <wp:docPr id="7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0pt;margin-top:7.4pt;height:0.05pt;width:450pt;z-index:1024;mso-width-relative:page;mso-height-relative:page;" filled="f" stroked="t" coordsize="21600,21600" o:gfxdata="UEsDBAoAAAAAAIdO4kAAAAAAAAAAAAAAAAAEAAAAZHJzL1BLAwQUAAAACACHTuJAkn2XD9MAAAAG&#10;AQAADwAAAGRycy9kb3ducmV2LnhtbE2PTW/CMAyG75P4D5En7QYJaJqgNEVj2m6TpnUfXENjmorG&#10;qZpQyr+fObGjn9d6/TjfjL4VA/axCaRhPlMgkKpgG6o1fH+9TZcgYjJkTRsINVwwwqaY3OUms+FM&#10;nziUqRZcQjEzGlxKXSZlrBx6E2ehQ+LsEHpvEo99LW1vzlzuW7lQ6kl60xBfcKbDF4fVsTx5DePv&#10;8tnt3tP2Nfx8uOO4K/2wuGj9cD9XaxAJx3Rbhqs+q0PBTvtwIhtFq4EfSUwf2Z/TlVIM9lewAlnk&#10;8r9+8QdQSwMEFAAAAAgAh07iQI8KGfgKAgAA3AMAAA4AAABkcnMvZTJvRG9jLnhtbK1TQa7TMBDd&#10;I3EHy3uaNGpof9T0C7UqQkJQCf4BXMdJLDm2GbtNyyG4ABI7WLFkz234/xiMndIW2CE2E49n/Dzv&#10;+WV+e+gU2Qtw0uiSjkcpJUJzU0ndlPTu7frJjBLnma6YMlqU9CgcvV08fjTvbSEy0xpVCSAIol3R&#10;25K23tsiSRxvRcfcyFihsVgb6JjHFJqkAtYjeqeSLE2fJr2ByoLhwjncXQ1Fuoj4dS24f13XTnii&#10;Soqz+Rghxm2IyWLOigaYbSU/jcH+YYqOSY2XnqFWzDOyA/kXVCc5GGdqP+KmS0xdSy4iB2QzTv9g&#10;86ZlVkQuKI6zZ5nc/4Plr/YbILIq6ZQSzTp8ovuP3358+Pzw/RPG+69fSDYLKvXWFdi81Bs4Zc5u&#10;IFA+1NCFL5Ihh6js8aysOHjCcTOfjvM0xQfgWLvJs4CYXI5acP65MB0Ji5IqqQNtVrD9S+eH1l8t&#10;YVubtVQK91mhNOlLms3yaY7gDB1UK+Zx2Vnk5HQTcZxRsgpnwhEHzXapgOwZemK9xrGiDXCc39rC&#10;hSvm2qEvlga3gNnpahhKaaQRlBm0CKutqY6oKP4SSKQ18J6SHu2Fs7zbMRCUqBca3+9mPJkEP8Zk&#10;kk8zTOC6sr2uMM0RqqRIbFgu/eDhnQXZtHjTOPLU5tnOm1pGzS7TnIZEC0XVT3YPHr3OY9flp1z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9lw/TAAAABgEAAA8AAAAAAAAAAQAgAAAAIgAAAGRy&#10;cy9kb3ducmV2LnhtbFBLAQIUABQAAAAIAIdO4kCPChn4CgIAANwDAAAOAAAAAAAAAAEAIAAAACI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重庆市武隆区司法局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关于成立“无废公共机构”创建工作领导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小组的通知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outlineLvl w:val="9"/>
        <w:rPr>
          <w:rStyle w:val="22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22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各司法所，各直属单位，局机关各科室处：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营造“无废城市细胞”共建共享氛围，扎实推进区司法局能源资源节约和生态环境保护工作，积极创建“无废公共机构”，根据《重庆市武隆区“无废城市”建设工作领导小组办公室关于开展武隆区2024年“无废城市细胞”创建工作的通知》（武无废组发〔2024〕3号）要求，经研究，决定成立重庆市武隆区司法局“无废公共机构”创建工作领导小组。现将有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长：王嘉强  区司法局党组书记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920" w:firstLineChars="6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徐华林  区司法局局长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副组长：江国华  区司法局党组成员、副局长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倪登江  区司法局党组成员、副局长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何  涛  区司法局党组成员、副局长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张  峰  区司法局党组成员、政治处主任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员：任在斌、郑小琴、罗小军、高敏、刘川、李星梦。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领导小组下设办公室，办公地点设在机关办公室，并设环境管理与污染控制岗位，由任在斌、刘川二同志负责本单位环境管理与污染控制工作的日常事务工作。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（一）机构设置。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加强党建引领，成立工作领导小组，有职责分工。（责任领导：张峰，责任科室：政治处）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（二）制度建设。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把建设“无废公共机构”纳入日常管理制度；对各科室创建活动开展不定期检查，发现问题后提出整改意见。（责任领导：江国华，责任科室：办公室）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（三）问题反馈。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在单位设置环境问题建议收集反馈渠道，对干部职工提出的与环境管理有关的意见、建议及时有回应有落实。（责任领导：江国华，责任科室：办公室）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（四）源头减量。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绿色办公，推行双面打印，减少文件资料印发数量，纸张使用量较上年有所下降；办公室、会议室全面禁止使用一次性纸杯；公共区域不主动提供一次性塑料制品；单位内无工作人员点外卖餐饮；食堂张贴节约粮食标识、文明就餐等宣传标识；不主动提供一次性餐具；食堂采取预约用餐、按量配餐、小份供餐、按需补餐等方式，科学采购和使用食材；倡导“光盘行动”。（牵头科室：办公室；责任科室：计财科、政治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（五）垃圾分类。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办公室和公共区域合理设置垃圾分类回收容器，正确清楚标识垃圾类别，外观清洁无垃圾外溢。（牵头科室：办公室；责任科室：机关各科室）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（六）利用处置。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办公家具、办公设备等资产的配置和使用；淘汰产生的废旧办公桌椅等大件垃圾或废弃电脑、打印机等电器电子产品有存放清运点，在遵守国有资产管理规定的情况下联系相关单位及时清运；有害垃圾单独存放，收运处置按照《关于进一步规范有害垃圾分类管理工作的通知》（渝环〔2019〕147 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《四川省推进生活垃圾分类工作提质增效三年行动方案5 （2023—2025 年）》（川建城建发〔2023〕220 号）执行；废弃电子产品等可回收物统一回收，与有能力的回收企业签订回收协议；餐厨垃圾日产日清，餐厨垃圾全面实行定点回收。（牵头科室：办公室；责任科室：计财科）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（七）公共环境。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办公楼区域整体环境干净整洁，无卫生死角，公共区域无垃圾堆积；厕所干净无异味。（牵头科室：办公室；责任科室：机关各科室）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（八）禁烟宣传。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公共区域有禁烟宣传氛围。（牵头科室：办公室；责任科室：机关各科室）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（九）基础设施。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污设施齐全规范，正常运行，无油烟投诉，无生活污水、厕所无污水进入雨水管网的现象。（责任科室：计财科）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（十）节能降耗。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空调设定温度夏季不低于26℃，冬季不高于20℃；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办公设备实现“零待机”能耗；办公室人走灯灭。（牵头科室：办公室；责任科室：机关各科室）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（十一）绿色出行。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低碳出行，干部职工工作日少开私家车，尽量使用公共交通工具。（牵头科室：办公室；责任科室：机关各科室）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（十二）绿色采购。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优先采购列入《节能产品政府采购品目清单》《环境标志产品政府采购品目清单》的产品以及高效节能环保产品。（责任科室：计财科）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（十三）宣传活动。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运用显示屏、宣传栏、海报等载体宣传“无废城市”相关知识。（责任科室：办公室）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（十四）普及教育。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在办公室、中心职工普及“无废城市”或生态文明相关知识。（责任领导：江国华，责任科室：办公室）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（十五）志愿服务。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成立环保类志愿服务队伍，职工参加志愿服务比例不低于 10%，志愿者人均志愿服务时长不少于 10小时/年。（牵头科室：政治处；责任科室：机关各科室）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（十六）主题活动。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组织开展“无废城市”主题相关的活动和知识培训，引导干部员工牢固树立创新、协调、绿色、开放、共享的新发展理念，强化生态保护意识，提升绿色发展能力。（责任科室：办公室）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5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重庆市武隆区司法局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重庆市武隆区司法局办公室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1474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Helvetica Neue">
    <w:altName w:val="国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57C7"/>
    <w:rsid w:val="00AD60BD"/>
    <w:rsid w:val="013A1E13"/>
    <w:rsid w:val="01476073"/>
    <w:rsid w:val="01561BF6"/>
    <w:rsid w:val="03225168"/>
    <w:rsid w:val="03BA497B"/>
    <w:rsid w:val="08AA70D6"/>
    <w:rsid w:val="09380BA6"/>
    <w:rsid w:val="097B2562"/>
    <w:rsid w:val="0A371BDC"/>
    <w:rsid w:val="0A78389C"/>
    <w:rsid w:val="0B414FCC"/>
    <w:rsid w:val="0BA93BCC"/>
    <w:rsid w:val="0D7270F1"/>
    <w:rsid w:val="0E562A99"/>
    <w:rsid w:val="0E883EA2"/>
    <w:rsid w:val="10BE6F65"/>
    <w:rsid w:val="10F00A76"/>
    <w:rsid w:val="113B6B5D"/>
    <w:rsid w:val="11B75DF6"/>
    <w:rsid w:val="15196332"/>
    <w:rsid w:val="1578353F"/>
    <w:rsid w:val="16BD2C55"/>
    <w:rsid w:val="17637878"/>
    <w:rsid w:val="1790523F"/>
    <w:rsid w:val="19366F28"/>
    <w:rsid w:val="19C67D1D"/>
    <w:rsid w:val="1A987B11"/>
    <w:rsid w:val="1B116F87"/>
    <w:rsid w:val="1BE22A0F"/>
    <w:rsid w:val="1C3A52FD"/>
    <w:rsid w:val="1CDB7026"/>
    <w:rsid w:val="1D312BF9"/>
    <w:rsid w:val="1DF62750"/>
    <w:rsid w:val="1FC87F37"/>
    <w:rsid w:val="210E590B"/>
    <w:rsid w:val="21895359"/>
    <w:rsid w:val="22997C1C"/>
    <w:rsid w:val="24512434"/>
    <w:rsid w:val="24CD6D92"/>
    <w:rsid w:val="25997BC2"/>
    <w:rsid w:val="262C2F3C"/>
    <w:rsid w:val="266669F3"/>
    <w:rsid w:val="281F13F5"/>
    <w:rsid w:val="2A5D63E0"/>
    <w:rsid w:val="2A966D4B"/>
    <w:rsid w:val="2AD123C7"/>
    <w:rsid w:val="2B9D1EB7"/>
    <w:rsid w:val="2C012509"/>
    <w:rsid w:val="2D5D2A1E"/>
    <w:rsid w:val="306B7BD9"/>
    <w:rsid w:val="30963979"/>
    <w:rsid w:val="30D2106D"/>
    <w:rsid w:val="31075BCB"/>
    <w:rsid w:val="3119220E"/>
    <w:rsid w:val="31B336ED"/>
    <w:rsid w:val="323E60D2"/>
    <w:rsid w:val="34012230"/>
    <w:rsid w:val="3628687B"/>
    <w:rsid w:val="36432B86"/>
    <w:rsid w:val="37AA580B"/>
    <w:rsid w:val="388C791E"/>
    <w:rsid w:val="38DC4C94"/>
    <w:rsid w:val="393B1891"/>
    <w:rsid w:val="39A3709A"/>
    <w:rsid w:val="3AB01DD8"/>
    <w:rsid w:val="3AD768CC"/>
    <w:rsid w:val="3BA9357B"/>
    <w:rsid w:val="3BCD0993"/>
    <w:rsid w:val="409C2ACA"/>
    <w:rsid w:val="40AB7E0E"/>
    <w:rsid w:val="40D6506D"/>
    <w:rsid w:val="41087CD1"/>
    <w:rsid w:val="42483435"/>
    <w:rsid w:val="42553E7F"/>
    <w:rsid w:val="4273006A"/>
    <w:rsid w:val="42AE6AC0"/>
    <w:rsid w:val="436D3B3A"/>
    <w:rsid w:val="447B22C4"/>
    <w:rsid w:val="44F73BB6"/>
    <w:rsid w:val="450042C0"/>
    <w:rsid w:val="459876FE"/>
    <w:rsid w:val="46511D58"/>
    <w:rsid w:val="47173A6E"/>
    <w:rsid w:val="477E5941"/>
    <w:rsid w:val="488235A3"/>
    <w:rsid w:val="49190768"/>
    <w:rsid w:val="4B996896"/>
    <w:rsid w:val="4BB34D41"/>
    <w:rsid w:val="4D065657"/>
    <w:rsid w:val="4F3461F6"/>
    <w:rsid w:val="52072EAA"/>
    <w:rsid w:val="530624EB"/>
    <w:rsid w:val="536A5ACE"/>
    <w:rsid w:val="53F12539"/>
    <w:rsid w:val="54AB374E"/>
    <w:rsid w:val="571F7601"/>
    <w:rsid w:val="591C123B"/>
    <w:rsid w:val="59A27D2E"/>
    <w:rsid w:val="5CCF6EB4"/>
    <w:rsid w:val="5D6C650A"/>
    <w:rsid w:val="5F2077D8"/>
    <w:rsid w:val="603B347E"/>
    <w:rsid w:val="636C6811"/>
    <w:rsid w:val="63B1738B"/>
    <w:rsid w:val="649941EA"/>
    <w:rsid w:val="655A72F8"/>
    <w:rsid w:val="666A070E"/>
    <w:rsid w:val="66E71927"/>
    <w:rsid w:val="688226EA"/>
    <w:rsid w:val="688C6835"/>
    <w:rsid w:val="692D1794"/>
    <w:rsid w:val="69CD580D"/>
    <w:rsid w:val="6BD020F0"/>
    <w:rsid w:val="6CAA190D"/>
    <w:rsid w:val="6D39241B"/>
    <w:rsid w:val="6DF8057F"/>
    <w:rsid w:val="6FCC550D"/>
    <w:rsid w:val="70A64FB7"/>
    <w:rsid w:val="70E87FA2"/>
    <w:rsid w:val="71B532CC"/>
    <w:rsid w:val="7453358D"/>
    <w:rsid w:val="761D5BF6"/>
    <w:rsid w:val="779D01C1"/>
    <w:rsid w:val="7870572E"/>
    <w:rsid w:val="78A7143A"/>
    <w:rsid w:val="79864BB3"/>
    <w:rsid w:val="7A377A84"/>
    <w:rsid w:val="7ABC2F89"/>
    <w:rsid w:val="7AF17269"/>
    <w:rsid w:val="7B511F92"/>
    <w:rsid w:val="7BF734EF"/>
    <w:rsid w:val="7D8D7697"/>
    <w:rsid w:val="7EE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5">
    <w:name w:val="heading 4"/>
    <w:next w:val="1"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Times New Roman"/>
      <w:bCs/>
      <w:kern w:val="0"/>
      <w:sz w:val="28"/>
      <w:szCs w:val="21"/>
      <w:lang w:val="en-US" w:eastAsia="zh-CN" w:bidi="ar-SA"/>
    </w:rPr>
  </w:style>
  <w:style w:type="character" w:default="1" w:styleId="13">
    <w:name w:val="Default Paragraph Font"/>
    <w:link w:val="14"/>
    <w:semiHidden/>
    <w:qFormat/>
    <w:uiPriority w:val="0"/>
    <w:rPr>
      <w:szCs w:val="32"/>
    </w:rPr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Document Map"/>
    <w:basedOn w:val="1"/>
    <w:qFormat/>
    <w:uiPriority w:val="0"/>
    <w:rPr>
      <w:snapToGrid/>
      <w:kern w:val="2"/>
      <w:sz w:val="18"/>
      <w:szCs w:val="18"/>
    </w:rPr>
  </w:style>
  <w:style w:type="paragraph" w:styleId="8">
    <w:name w:val="toc 5"/>
    <w:basedOn w:val="1"/>
    <w:next w:val="1"/>
    <w:qFormat/>
    <w:uiPriority w:val="99"/>
    <w:pPr>
      <w:ind w:left="1680" w:leftChars="8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szCs w:val="32"/>
    </w:rPr>
  </w:style>
  <w:style w:type="character" w:styleId="15">
    <w:name w:val="Strong"/>
    <w:basedOn w:val="13"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2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dcterms:modified xsi:type="dcterms:W3CDTF">2024-09-09T03:45:02Z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