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925" w:type="dxa"/>
        <w:jc w:val="center"/>
        <w:tblInd w:w="0" w:type="dxa"/>
        <w:tblLayout w:type="fixed"/>
        <w:tblCellMar>
          <w:top w:w="0" w:type="dxa"/>
          <w:left w:w="108" w:type="dxa"/>
          <w:bottom w:w="0" w:type="dxa"/>
          <w:right w:w="108" w:type="dxa"/>
        </w:tblCellMar>
      </w:tblPr>
      <w:tblGrid>
        <w:gridCol w:w="8925"/>
      </w:tblGrid>
      <w:tr>
        <w:tblPrEx>
          <w:tblLayout w:type="fixed"/>
          <w:tblCellMar>
            <w:top w:w="0" w:type="dxa"/>
            <w:left w:w="108" w:type="dxa"/>
            <w:bottom w:w="0" w:type="dxa"/>
            <w:right w:w="108" w:type="dxa"/>
          </w:tblCellMar>
        </w:tblPrEx>
        <w:trPr>
          <w:trHeight w:val="498" w:hRule="atLeast"/>
          <w:jc w:val="center"/>
        </w:trPr>
        <w:tc>
          <w:tcPr>
            <w:tcW w:w="8925" w:type="dxa"/>
            <w:vAlign w:val="top"/>
          </w:tcPr>
          <w:p>
            <w:pPr>
              <w:snapToGrid w:val="0"/>
              <w:spacing w:line="520" w:lineRule="exact"/>
              <w:rPr>
                <w:rFonts w:ascii="宋体" w:hAnsi="宋体" w:eastAsia="仿宋_GB2312"/>
                <w:sz w:val="33"/>
                <w:szCs w:val="33"/>
                <w:u w:val="none"/>
              </w:rPr>
            </w:pPr>
            <w:r>
              <w:rPr>
                <w:rFonts w:ascii="宋体" w:hAnsi="宋体" w:eastAsia="仿宋_GB2312"/>
                <w:sz w:val="33"/>
                <w:szCs w:val="33"/>
                <w:u w:val="none"/>
              </w:rPr>
              <w:t xml:space="preserve">                                         </w:t>
            </w:r>
          </w:p>
        </w:tc>
      </w:tr>
      <w:tr>
        <w:tblPrEx>
          <w:tblLayout w:type="fixed"/>
          <w:tblCellMar>
            <w:top w:w="0" w:type="dxa"/>
            <w:left w:w="108" w:type="dxa"/>
            <w:bottom w:w="0" w:type="dxa"/>
            <w:right w:w="108" w:type="dxa"/>
          </w:tblCellMar>
        </w:tblPrEx>
        <w:trPr>
          <w:trHeight w:val="442" w:hRule="atLeast"/>
          <w:jc w:val="center"/>
        </w:trPr>
        <w:tc>
          <w:tcPr>
            <w:tcW w:w="8925" w:type="dxa"/>
            <w:vAlign w:val="top"/>
          </w:tcPr>
          <w:p>
            <w:pPr>
              <w:snapToGrid w:val="0"/>
              <w:spacing w:line="520" w:lineRule="exact"/>
              <w:rPr>
                <w:rFonts w:ascii="宋体" w:hAnsi="宋体" w:eastAsia="方正黑体_GBK"/>
                <w:sz w:val="33"/>
                <w:szCs w:val="33"/>
                <w:u w:val="none"/>
              </w:rPr>
            </w:pPr>
          </w:p>
        </w:tc>
      </w:tr>
      <w:tr>
        <w:tblPrEx>
          <w:tblLayout w:type="fixed"/>
          <w:tblCellMar>
            <w:top w:w="0" w:type="dxa"/>
            <w:left w:w="108" w:type="dxa"/>
            <w:bottom w:w="0" w:type="dxa"/>
            <w:right w:w="108" w:type="dxa"/>
          </w:tblCellMar>
        </w:tblPrEx>
        <w:trPr>
          <w:trHeight w:val="456" w:hRule="atLeast"/>
          <w:jc w:val="center"/>
        </w:trPr>
        <w:tc>
          <w:tcPr>
            <w:tcW w:w="8925" w:type="dxa"/>
            <w:vAlign w:val="center"/>
          </w:tcPr>
          <w:p>
            <w:pPr>
              <w:snapToGrid w:val="0"/>
              <w:spacing w:line="520" w:lineRule="exact"/>
              <w:rPr>
                <w:rFonts w:ascii="宋体" w:hAnsi="宋体" w:eastAsia="方正黑体_GBK"/>
                <w:color w:val="000000"/>
                <w:sz w:val="33"/>
                <w:szCs w:val="33"/>
                <w:u w:val="none"/>
              </w:rPr>
            </w:pPr>
          </w:p>
        </w:tc>
      </w:tr>
      <w:tr>
        <w:tblPrEx>
          <w:tblLayout w:type="fixed"/>
          <w:tblCellMar>
            <w:top w:w="0" w:type="dxa"/>
            <w:left w:w="108" w:type="dxa"/>
            <w:bottom w:w="0" w:type="dxa"/>
            <w:right w:w="108" w:type="dxa"/>
          </w:tblCellMar>
        </w:tblPrEx>
        <w:trPr>
          <w:trHeight w:val="2762" w:hRule="atLeast"/>
          <w:jc w:val="center"/>
        </w:trPr>
        <w:tc>
          <w:tcPr>
            <w:tcW w:w="8925" w:type="dxa"/>
            <w:vAlign w:val="center"/>
          </w:tcPr>
          <w:p>
            <w:pPr>
              <w:snapToGrid w:val="0"/>
              <w:jc w:val="center"/>
              <w:rPr>
                <w:rFonts w:hint="eastAsia" w:ascii="宋体" w:hAnsi="宋体" w:eastAsia="方正小标宋_GBK"/>
                <w:b/>
                <w:bCs/>
                <w:color w:val="FF0000"/>
                <w:w w:val="50"/>
                <w:sz w:val="122"/>
                <w:szCs w:val="122"/>
                <w:u w:val="none"/>
                <w:lang w:eastAsia="zh-CN"/>
              </w:rPr>
            </w:pPr>
            <w:r>
              <w:rPr>
                <w:rFonts w:ascii="宋体" w:hAnsi="宋体"/>
                <w:sz w:val="130"/>
                <w:u w:val="none"/>
              </w:rPr>
              <w:pict>
                <v:group id="_x0000_s1030" o:spid="_x0000_s1030" o:spt="203" style="position:absolute;left:0pt;margin-left:-8.1pt;margin-top:32.05pt;height:149.45pt;width:448.3pt;z-index:251659264;mso-width-relative:page;mso-height-relative:page;" coordorigin="5935,4469" coordsize="8966,2989">
                  <o:lock v:ext="edit" aspectratio="f"/>
                  <v:group id="_x0000_s1031" o:spid="_x0000_s1031" o:spt="203" style="position:absolute;left:5935;top:7434;height:24;width:8967;" coordorigin="4942,7388" coordsize="8967,24">
                    <o:lock v:ext="edit" aspectratio="f"/>
                    <v:line id="_x0000_s1032" o:spid="_x0000_s1032" o:spt="20" style="position:absolute;left:4942;top:7400;flip:y;height:12;width:4081;" filled="f" stroked="t" coordsize="21600,21600">
                      <v:path arrowok="t"/>
                      <v:fill on="f" focussize="0,0"/>
                      <v:stroke weight="2.25pt" color="#FF0000"/>
                      <v:imagedata o:title=""/>
                      <o:lock v:ext="edit" aspectratio="f"/>
                    </v:line>
                    <v:line id="_x0000_s1033" o:spid="_x0000_s1033" o:spt="20" style="position:absolute;left:9829;top:7388;flip:y;height:12;width:4081;" filled="f" stroked="t" coordsize="21600,21600">
                      <v:path arrowok="t"/>
                      <v:fill on="f" focussize="0,0"/>
                      <v:stroke weight="2.25pt" color="#FF0000"/>
                      <v:imagedata o:title=""/>
                      <o:lock v:ext="edit" aspectratio="f"/>
                    </v:line>
                  </v:group>
                  <v:shape id="_x0000_s1034" o:spid="_x0000_s1034" o:spt="136" type="#_x0000_t136" style="position:absolute;left:6099;top:4469;height:1178;width:8729;" fillcolor="#FF0000" filled="t" stroked="f" coordsize="21600,21600" adj="10800">
                    <v:path/>
                    <v:fill on="t" color2="#FFFFFF" focussize="0,0"/>
                    <v:stroke on="f"/>
                    <v:imagedata o:title=""/>
                    <o:lock v:ext="edit" aspectratio="f"/>
                    <v:textpath on="t" fitshape="t" fitpath="t" trim="t" xscale="f" string="中共重庆市武隆区委农村工作暨实施乡村振兴战略领导小组办公室文件" style="font-family:方正小标宋_GBK;font-size:36pt;font-weight:bold;v-rotate-letters:f;v-same-letter-heights:f;v-text-align:center;"/>
                  </v:shape>
                </v:group>
              </w:pict>
            </w:r>
          </w:p>
        </w:tc>
      </w:tr>
      <w:tr>
        <w:tblPrEx>
          <w:tblLayout w:type="fixed"/>
          <w:tblCellMar>
            <w:top w:w="0" w:type="dxa"/>
            <w:left w:w="108" w:type="dxa"/>
            <w:bottom w:w="0" w:type="dxa"/>
            <w:right w:w="108" w:type="dxa"/>
          </w:tblCellMar>
        </w:tblPrEx>
        <w:trPr>
          <w:trHeight w:val="1195" w:hRule="atLeast"/>
          <w:jc w:val="center"/>
        </w:trPr>
        <w:tc>
          <w:tcPr>
            <w:tcW w:w="8925" w:type="dxa"/>
            <w:vAlign w:val="bottom"/>
          </w:tcPr>
          <w:p>
            <w:pPr>
              <w:spacing w:line="560" w:lineRule="exact"/>
              <w:jc w:val="center"/>
              <w:rPr>
                <w:rFonts w:ascii="宋体" w:hAnsi="宋体" w:eastAsia="方正仿宋_GBK"/>
                <w:szCs w:val="32"/>
                <w:u w:val="none"/>
              </w:rPr>
            </w:pPr>
            <w:r>
              <w:rPr>
                <w:rFonts w:hint="eastAsia" w:ascii="宋体" w:hAnsi="宋体" w:eastAsia="方正仿宋_GBK"/>
                <w:sz w:val="32"/>
                <w:szCs w:val="32"/>
                <w:u w:val="none"/>
              </w:rPr>
              <w:t>武委农办</w:t>
            </w:r>
            <w:r>
              <w:rPr>
                <w:rFonts w:hint="eastAsia" w:ascii="宋体" w:hAnsi="宋体" w:eastAsia="方正仿宋_GBK"/>
                <w:sz w:val="32"/>
                <w:szCs w:val="32"/>
                <w:u w:val="none"/>
                <w:lang w:val="en-US" w:eastAsia="zh-CN"/>
              </w:rPr>
              <w:t>发</w:t>
            </w:r>
            <w:r>
              <w:rPr>
                <w:rFonts w:hint="eastAsia" w:ascii="宋体" w:hAnsi="宋体" w:eastAsia="方正仿宋_GBK" w:cs="方正仿宋_GBK"/>
                <w:sz w:val="32"/>
                <w:szCs w:val="32"/>
                <w:u w:val="none"/>
              </w:rPr>
              <w:t>〔</w:t>
            </w:r>
            <w:r>
              <w:rPr>
                <w:rFonts w:hint="eastAsia" w:ascii="宋体" w:hAnsi="宋体" w:eastAsia="方正仿宋_GBK" w:cs="方正仿宋_GBK"/>
                <w:sz w:val="32"/>
                <w:szCs w:val="32"/>
                <w:u w:val="none"/>
                <w:lang w:val="en-US" w:eastAsia="zh-CN"/>
              </w:rPr>
              <w:t>2021</w:t>
            </w:r>
            <w:r>
              <w:rPr>
                <w:rFonts w:hint="eastAsia" w:ascii="宋体" w:hAnsi="宋体" w:eastAsia="方正仿宋_GBK" w:cs="方正仿宋_GBK"/>
                <w:sz w:val="32"/>
                <w:szCs w:val="32"/>
                <w:u w:val="none"/>
              </w:rPr>
              <w:t>〕</w:t>
            </w:r>
            <w:r>
              <w:rPr>
                <w:rFonts w:hint="eastAsia" w:ascii="宋体" w:hAnsi="宋体" w:eastAsia="方正仿宋_GBK" w:cs="方正仿宋_GBK"/>
                <w:sz w:val="32"/>
                <w:szCs w:val="32"/>
                <w:u w:val="none"/>
                <w:lang w:val="en-US" w:eastAsia="zh-CN"/>
              </w:rPr>
              <w:t>9号</w:t>
            </w:r>
          </w:p>
          <w:p>
            <w:pPr>
              <w:snapToGrid w:val="0"/>
              <w:spacing w:line="540" w:lineRule="exact"/>
              <w:jc w:val="center"/>
              <w:rPr>
                <w:rFonts w:ascii="宋体" w:hAnsi="宋体" w:eastAsia="仿宋_GB2312"/>
                <w:color w:val="FF0000"/>
                <w:sz w:val="52"/>
                <w:szCs w:val="52"/>
                <w:u w:val="none"/>
              </w:rPr>
            </w:pPr>
            <w:r>
              <w:rPr>
                <w:rFonts w:hint="eastAsia" w:ascii="宋体" w:hAnsi="宋体" w:eastAsia="仿宋_GB2312" w:cs="仿宋_GB2312"/>
                <w:b/>
                <w:bCs/>
                <w:color w:val="FF0000"/>
                <w:sz w:val="52"/>
                <w:szCs w:val="52"/>
                <w:u w:val="none"/>
              </w:rPr>
              <w:t>★</w:t>
            </w:r>
          </w:p>
        </w:tc>
      </w:tr>
    </w:tbl>
    <w:p>
      <w:pPr>
        <w:pStyle w:val="6"/>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方正仿宋_GBK" w:cs="Times New Roman"/>
          <w:sz w:val="32"/>
          <w:szCs w:val="32"/>
          <w:u w:val="none"/>
          <w:lang w:val="en-US" w:eastAsia="zh-CN"/>
        </w:rPr>
      </w:pPr>
    </w:p>
    <w:tbl>
      <w:tblPr>
        <w:tblStyle w:val="15"/>
        <w:tblW w:w="7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7336" w:type="dxa"/>
            <w:vAlign w:val="top"/>
          </w:tcPr>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b/>
                <w:bCs/>
                <w:kern w:val="0"/>
                <w:sz w:val="44"/>
                <w:szCs w:val="44"/>
                <w:u w:val="none"/>
                <w:lang w:val="en-US" w:eastAsia="zh-CN"/>
              </w:rPr>
            </w:pPr>
            <w:r>
              <w:rPr>
                <w:rFonts w:hint="eastAsia" w:ascii="宋体" w:hAnsi="宋体" w:eastAsia="方正小标宋_GBK" w:cs="方正小标宋_GBK"/>
                <w:b/>
                <w:bCs/>
                <w:kern w:val="0"/>
                <w:sz w:val="44"/>
                <w:szCs w:val="44"/>
                <w:u w:val="none"/>
                <w:lang w:val="en-US" w:eastAsia="zh-CN"/>
              </w:rPr>
              <w:t>中共重庆市武隆区委农村工作</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b/>
                <w:bCs/>
                <w:kern w:val="0"/>
                <w:sz w:val="44"/>
                <w:szCs w:val="44"/>
                <w:u w:val="none"/>
                <w:vertAlign w:val="baseline"/>
                <w:lang w:val="en-US" w:eastAsia="zh-CN"/>
              </w:rPr>
            </w:pPr>
            <w:r>
              <w:rPr>
                <w:rFonts w:hint="eastAsia" w:ascii="宋体" w:hAnsi="宋体" w:eastAsia="方正小标宋_GBK" w:cs="方正小标宋_GBK"/>
                <w:b/>
                <w:bCs/>
                <w:kern w:val="0"/>
                <w:sz w:val="44"/>
                <w:szCs w:val="44"/>
                <w:u w:val="none"/>
                <w:lang w:val="en-US" w:eastAsia="zh-CN"/>
              </w:rPr>
              <w:t>暨实施乡村振兴战略领导小组办公室</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关于转发市委农办《关于印发〈2021年区县</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党委和政府巩固脱贫成果后评估工作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b/>
          <w:bCs/>
          <w:spacing w:val="0"/>
          <w:kern w:val="0"/>
          <w:sz w:val="44"/>
          <w:szCs w:val="44"/>
          <w:u w:val="none"/>
          <w:lang w:val="en-US" w:eastAsia="zh-CN"/>
        </w:rPr>
      </w:pPr>
      <w:r>
        <w:rPr>
          <w:rFonts w:hint="eastAsia" w:ascii="宋体" w:hAnsi="宋体" w:eastAsia="方正小标宋_GBK" w:cs="方正小标宋_GBK"/>
          <w:b/>
          <w:bCs/>
          <w:spacing w:val="0"/>
          <w:kern w:val="0"/>
          <w:sz w:val="44"/>
          <w:szCs w:val="44"/>
          <w:u w:val="none"/>
          <w:lang w:val="en-US" w:eastAsia="zh-CN"/>
        </w:rPr>
        <w:t>实施方案〉的通知》的通知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r>
        <w:rPr>
          <w:rFonts w:hint="default" w:ascii="宋体" w:hAnsi="宋体" w:eastAsia="方正仿宋_GBK" w:cs="Times New Roman"/>
          <w:sz w:val="32"/>
          <w:szCs w:val="32"/>
          <w:u w:val="none"/>
          <w:lang w:eastAsia="zh-CN"/>
        </w:rPr>
        <w:t>各乡镇人民政府、</w:t>
      </w:r>
      <w:r>
        <w:rPr>
          <w:rFonts w:hint="eastAsia" w:ascii="宋体" w:hAnsi="宋体" w:eastAsia="方正仿宋_GBK" w:cs="Times New Roman"/>
          <w:sz w:val="32"/>
          <w:szCs w:val="32"/>
          <w:u w:val="none"/>
          <w:lang w:val="en-US" w:eastAsia="zh-CN"/>
        </w:rPr>
        <w:t>各</w:t>
      </w:r>
      <w:r>
        <w:rPr>
          <w:rFonts w:hint="default" w:ascii="宋体" w:hAnsi="宋体" w:eastAsia="方正仿宋_GBK" w:cs="Times New Roman"/>
          <w:sz w:val="32"/>
          <w:szCs w:val="32"/>
          <w:u w:val="none"/>
          <w:lang w:eastAsia="zh-CN"/>
        </w:rPr>
        <w:t>街道办事处，区委各部委，区级各部门，各人民团体，区属各企业</w:t>
      </w:r>
      <w:r>
        <w:rPr>
          <w:rFonts w:hint="eastAsia" w:ascii="宋体" w:hAnsi="宋体" w:eastAsia="方正仿宋_GBK"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宋体" w:hAnsi="宋体" w:eastAsia="方正仿宋_GBK" w:cs="Times New Roman"/>
          <w:sz w:val="32"/>
          <w:szCs w:val="32"/>
          <w:u w:val="none"/>
          <w:lang w:val="en-US" w:eastAsia="zh-CN"/>
        </w:rPr>
      </w:pPr>
      <w:r>
        <w:rPr>
          <w:rFonts w:hint="eastAsia" w:ascii="宋体" w:hAnsi="宋体" w:eastAsia="方正仿宋_GBK" w:cs="Times New Roman"/>
          <w:sz w:val="32"/>
          <w:szCs w:val="32"/>
          <w:u w:val="none"/>
          <w:lang w:val="en-US" w:eastAsia="zh-CN"/>
        </w:rPr>
        <w:t>现将中共重庆市委农村工作暨实施乡村振兴战略领导小组办公室《关于印发〈2021年区县党委和政府巩固脱贫成果后评估工作实施方案〉的通知》（渝委农办〔2021〕32号）转发给你们，请各单位严格对照文件内容，认真清理各相关工作，查漏补缺，做好迎检准备</w:t>
      </w:r>
      <w:r>
        <w:rPr>
          <w:rFonts w:hint="default" w:ascii="宋体" w:hAnsi="宋体" w:eastAsia="方正仿宋_GBK"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outlineLvl w:val="9"/>
        <w:rPr>
          <w:rFonts w:hint="eastAsia" w:ascii="宋体" w:hAnsi="宋体" w:eastAsia="方正仿宋_GBK" w:cs="Times New Roman"/>
          <w:sz w:val="32"/>
          <w:szCs w:val="32"/>
          <w:u w:val="none"/>
          <w:lang w:val="en-US" w:eastAsia="zh-CN"/>
        </w:rPr>
      </w:pPr>
      <w:r>
        <w:rPr>
          <w:rFonts w:hint="eastAsia" w:ascii="宋体" w:hAnsi="宋体" w:eastAsia="方正仿宋_GBK" w:cs="Times New Roman"/>
          <w:sz w:val="32"/>
          <w:szCs w:val="32"/>
          <w:u w:val="none"/>
          <w:lang w:val="en-US" w:eastAsia="zh-CN"/>
        </w:rPr>
        <w:t>附件：中共重庆市委农村工作暨实施乡村振兴战略领导小组办公室关于印发《2021年区县党委和政府巩固脱贫成果后评估工作实施方案》的通知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宋体" w:hAnsi="宋体" w:eastAsia="方正仿宋_GBK" w:cs="Verdana"/>
          <w:spacing w:val="-20"/>
          <w:kern w:val="0"/>
          <w:sz w:val="32"/>
          <w:szCs w:val="32"/>
          <w:u w:val="none"/>
          <w:lang w:val="en-US" w:eastAsia="zh-CN"/>
        </w:rPr>
      </w:pPr>
      <w:r>
        <w:rPr>
          <w:rFonts w:hint="eastAsia" w:ascii="宋体" w:hAnsi="宋体" w:eastAsia="方正仿宋_GBK" w:cs="Verdana"/>
          <w:spacing w:val="-20"/>
          <w:kern w:val="0"/>
          <w:sz w:val="32"/>
          <w:szCs w:val="32"/>
          <w:u w:val="none"/>
          <w:lang w:val="en-US" w:eastAsia="zh-CN"/>
        </w:rPr>
        <w:t>中共重庆市武隆区委农村工作暨实施乡村振兴战略领导小组办公室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宋体" w:hAnsi="宋体" w:eastAsia="方正仿宋_GBK" w:cs="Times New Roman"/>
          <w:sz w:val="32"/>
          <w:szCs w:val="32"/>
          <w:u w:val="none"/>
          <w:lang w:val="en-US" w:eastAsia="zh-CN"/>
        </w:rPr>
      </w:pPr>
      <w:r>
        <w:rPr>
          <w:rFonts w:hint="eastAsia" w:ascii="宋体" w:hAnsi="宋体" w:eastAsia="方正仿宋_GBK" w:cs="Verdana"/>
          <w:kern w:val="0"/>
          <w:sz w:val="32"/>
          <w:szCs w:val="32"/>
          <w:u w:val="none"/>
          <w:lang w:val="en-US" w:eastAsia="zh-CN"/>
        </w:rPr>
        <w:t>2021年11月23日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u w:val="none"/>
          <w:lang w:val="en-US" w:eastAsia="zh-CN"/>
        </w:rPr>
      </w:pPr>
    </w:p>
    <w:p>
      <w:pPr>
        <w:pBdr>
          <w:top w:val="single" w:color="auto" w:sz="4" w:space="1"/>
          <w:bottom w:val="single" w:color="auto" w:sz="4" w:space="1"/>
        </w:pBdr>
        <w:ind w:firstLine="212" w:firstLineChars="100"/>
        <w:rPr>
          <w:rFonts w:hint="eastAsia" w:ascii="宋体" w:hAnsi="宋体" w:eastAsia="方正仿宋_GBK" w:cs="Times New Roman"/>
          <w:sz w:val="32"/>
          <w:szCs w:val="32"/>
          <w:u w:val="none"/>
          <w:lang w:val="en-US" w:eastAsia="zh-CN"/>
        </w:rPr>
      </w:pPr>
      <w:r>
        <w:rPr>
          <w:rFonts w:hint="eastAsia" w:ascii="宋体" w:hAnsi="宋体" w:eastAsia="方正仿宋_GBK" w:cs="方正仿宋_GBK"/>
          <w:spacing w:val="-20"/>
          <w:w w:val="90"/>
          <w:sz w:val="28"/>
          <w:szCs w:val="28"/>
          <w:u w:val="none"/>
          <w:lang w:val="en-US" w:eastAsia="zh-CN"/>
        </w:rPr>
        <w:t>中共重庆市武隆区委农村工作暨实施乡村振兴战略领导小组办公室</w:t>
      </w:r>
      <w:r>
        <w:rPr>
          <w:rFonts w:hint="eastAsia" w:ascii="宋体" w:hAnsi="宋体" w:eastAsia="方正仿宋_GBK" w:cs="方正仿宋_GBK"/>
          <w:sz w:val="28"/>
          <w:szCs w:val="28"/>
          <w:u w:val="none"/>
        </w:rPr>
        <w:t xml:space="preserve"> </w:t>
      </w:r>
      <w:r>
        <w:rPr>
          <w:rFonts w:hint="eastAsia" w:ascii="宋体" w:hAnsi="宋体" w:eastAsia="方正仿宋_GBK" w:cs="方正仿宋_GBK"/>
          <w:spacing w:val="-20"/>
          <w:w w:val="90"/>
          <w:sz w:val="28"/>
          <w:szCs w:val="28"/>
          <w:u w:val="none"/>
          <w:lang w:val="en-US" w:eastAsia="zh-CN"/>
        </w:rPr>
        <w:t xml:space="preserve"> 2021年11月23日印发</w:t>
      </w:r>
    </w:p>
    <w:sectPr>
      <w:headerReference r:id="rId3" w:type="default"/>
      <w:footerReference r:id="rId5" w:type="default"/>
      <w:headerReference r:id="rId4"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1689297"/>
                            <w:docPartObj>
                              <w:docPartGallery w:val="autotext"/>
                            </w:docPartObj>
                          </w:sdtPr>
                          <w:sdtContent>
                            <w:p>
                              <w:pPr>
                                <w:pStyle w:val="7"/>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sdt>
                    <w:sdtPr>
                      <w:id w:val="21689297"/>
                      <w:docPartObj>
                        <w:docPartGallery w:val="autotext"/>
                      </w:docPartObj>
                    </w:sdtPr>
                    <w:sdtContent>
                      <w:p>
                        <w:pPr>
                          <w:pStyle w:val="7"/>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1689294"/>
                            <w:docPartObj>
                              <w:docPartGallery w:val="autotext"/>
                            </w:docPartObj>
                          </w:sdt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sdt>
                    <w:sdtPr>
                      <w:id w:val="21689294"/>
                      <w:docPartObj>
                        <w:docPartGallery w:val="autotext"/>
                      </w:docPartObj>
                    </w:sdtPr>
                    <w:sdtContent>
                      <w:p>
                        <w:pPr>
                          <w:pStyle w:val="7"/>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62"/>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3353363"/>
    <w:rsid w:val="06AF361B"/>
    <w:rsid w:val="088B02F3"/>
    <w:rsid w:val="0C162121"/>
    <w:rsid w:val="0E2A75E3"/>
    <w:rsid w:val="12366D21"/>
    <w:rsid w:val="12FE5C31"/>
    <w:rsid w:val="15211A8B"/>
    <w:rsid w:val="152F53F0"/>
    <w:rsid w:val="16822C6C"/>
    <w:rsid w:val="18F75CC7"/>
    <w:rsid w:val="1AD12596"/>
    <w:rsid w:val="1AEB0325"/>
    <w:rsid w:val="1C8D2F22"/>
    <w:rsid w:val="200E030E"/>
    <w:rsid w:val="25A377C6"/>
    <w:rsid w:val="26015178"/>
    <w:rsid w:val="2B075326"/>
    <w:rsid w:val="2B5570D6"/>
    <w:rsid w:val="2C874CCB"/>
    <w:rsid w:val="2CE4192B"/>
    <w:rsid w:val="310926D6"/>
    <w:rsid w:val="34D53799"/>
    <w:rsid w:val="364B2AD3"/>
    <w:rsid w:val="364E069B"/>
    <w:rsid w:val="365E6016"/>
    <w:rsid w:val="36FE6B99"/>
    <w:rsid w:val="38065547"/>
    <w:rsid w:val="38870FF5"/>
    <w:rsid w:val="38FE067A"/>
    <w:rsid w:val="39406CAC"/>
    <w:rsid w:val="39891F8A"/>
    <w:rsid w:val="3A383CB7"/>
    <w:rsid w:val="3B3B642B"/>
    <w:rsid w:val="3F2A3D07"/>
    <w:rsid w:val="42FD2155"/>
    <w:rsid w:val="436D3272"/>
    <w:rsid w:val="441B6D14"/>
    <w:rsid w:val="46CC41B2"/>
    <w:rsid w:val="4BAC52FB"/>
    <w:rsid w:val="4BB01791"/>
    <w:rsid w:val="50743A30"/>
    <w:rsid w:val="521B5635"/>
    <w:rsid w:val="55C80F98"/>
    <w:rsid w:val="5EA35E82"/>
    <w:rsid w:val="5FE32B0A"/>
    <w:rsid w:val="630348B2"/>
    <w:rsid w:val="64492204"/>
    <w:rsid w:val="66055017"/>
    <w:rsid w:val="68B73D54"/>
    <w:rsid w:val="69DC4950"/>
    <w:rsid w:val="6AE57120"/>
    <w:rsid w:val="6BEF62A5"/>
    <w:rsid w:val="6F4C1852"/>
    <w:rsid w:val="755C22E1"/>
    <w:rsid w:val="75E22714"/>
    <w:rsid w:val="76A17ED8"/>
    <w:rsid w:val="772C59D2"/>
    <w:rsid w:val="777724EE"/>
    <w:rsid w:val="79496425"/>
    <w:rsid w:val="7B930C1A"/>
    <w:rsid w:val="7CF75739"/>
    <w:rsid w:val="7DC1223F"/>
    <w:rsid w:val="7E3A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ind w:firstLine="640" w:firstLineChars="200"/>
      <w:outlineLvl w:val="1"/>
    </w:pPr>
    <w:rPr>
      <w:rFonts w:ascii="方正楷体_GBK" w:hAnsi="Times New Roman" w:eastAsia="方正楷体_GBK" w:cs="Times New Roman"/>
      <w:sz w:val="32"/>
      <w:szCs w:val="32"/>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1">
    <w:name w:val="Default Paragraph Font"/>
    <w:link w:val="12"/>
    <w:semiHidden/>
    <w:unhideWhenUsed/>
    <w:qFormat/>
    <w:uiPriority w:val="1"/>
    <w:rPr>
      <w:rFonts w:ascii="Times New Roman" w:eastAsia="仿宋_GB2312"/>
      <w:szCs w:val="32"/>
    </w:rPr>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1"/>
    <w:qFormat/>
    <w:uiPriority w:val="0"/>
    <w:pPr>
      <w:snapToGrid w:val="0"/>
      <w:jc w:val="center"/>
    </w:pPr>
    <w:rPr>
      <w:rFonts w:ascii="Times New Roman" w:hAnsi="Times New Roman" w:eastAsia="方正仿宋_GBK"/>
      <w:b/>
      <w:color w:val="000000"/>
      <w:sz w:val="36"/>
    </w:rPr>
  </w:style>
  <w:style w:type="paragraph" w:styleId="6">
    <w:name w:val="Normal Indent"/>
    <w:basedOn w:val="1"/>
    <w:next w:val="1"/>
    <w:unhideWhenUsed/>
    <w:qFormat/>
    <w:uiPriority w:val="0"/>
    <w:pPr>
      <w:ind w:firstLine="420" w:firstLineChars="2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jc w:val="left"/>
      <w:outlineLvl w:val="0"/>
    </w:pPr>
    <w:rPr>
      <w:rFonts w:ascii="Cambria" w:hAnsi="Cambria" w:eastAsia="方正仿宋_GBK" w:cs="Times New Roman"/>
      <w:bCs/>
      <w:szCs w:val="32"/>
    </w:rPr>
  </w:style>
  <w:style w:type="paragraph" w:customStyle="1" w:styleId="12">
    <w:name w:val=" Char1 Char Char Char"/>
    <w:basedOn w:val="1"/>
    <w:link w:val="11"/>
    <w:qFormat/>
    <w:uiPriority w:val="0"/>
    <w:pPr>
      <w:widowControl/>
      <w:spacing w:after="160" w:line="240" w:lineRule="exact"/>
      <w:jc w:val="left"/>
    </w:pPr>
    <w:rPr>
      <w:rFonts w:ascii="Times New Roman" w:eastAsia="仿宋_GB2312"/>
      <w:szCs w:val="32"/>
    </w:rPr>
  </w:style>
  <w:style w:type="character" w:styleId="13">
    <w:name w:val="page number"/>
    <w:basedOn w:val="11"/>
    <w:qFormat/>
    <w:uiPriority w:val="0"/>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paragraph" w:customStyle="1" w:styleId="1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9">
    <w:name w:val="font11"/>
    <w:basedOn w:val="11"/>
    <w:qFormat/>
    <w:uiPriority w:val="0"/>
    <w:rPr>
      <w:rFonts w:hint="eastAsia" w:ascii="方正仿宋_GBK" w:hAnsi="方正仿宋_GBK" w:eastAsia="方正仿宋_GBK" w:cs="方正仿宋_GBK"/>
      <w:color w:val="000000"/>
      <w:sz w:val="22"/>
      <w:szCs w:val="22"/>
      <w:u w:val="none"/>
    </w:rPr>
  </w:style>
  <w:style w:type="character" w:customStyle="1" w:styleId="20">
    <w:name w:val="font01"/>
    <w:basedOn w:val="11"/>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customShpInfo spid="_x0000_s1033"/>
    <customShpInfo spid="_x0000_s1031"/>
    <customShpInfo spid="_x0000_s1034"/>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2</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2021-08-25T02:18:00Z</cp:lastPrinted>
  <dcterms:modified xsi:type="dcterms:W3CDTF">2021-11-23T01:23:58Z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C52FF0C731094BEC941E69573D4DC5EF</vt:lpwstr>
  </property>
</Properties>
</file>