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1" w:rightFromText="181" w:horzAnchor="margin" w:tblpXSpec="center" w:tblpYSpec="top"/>
        <w:tblW w:w="8833" w:type="dxa"/>
        <w:jc w:val="center"/>
        <w:tblLayout w:type="fixed"/>
        <w:tblCellMar>
          <w:top w:w="0" w:type="dxa"/>
          <w:left w:w="108" w:type="dxa"/>
          <w:bottom w:w="0" w:type="dxa"/>
          <w:right w:w="108" w:type="dxa"/>
        </w:tblCellMar>
      </w:tblPr>
      <w:tblGrid>
        <w:gridCol w:w="8833"/>
      </w:tblGrid>
      <w:tr w14:paraId="28BBC630">
        <w:tblPrEx>
          <w:tblCellMar>
            <w:top w:w="0" w:type="dxa"/>
            <w:left w:w="108" w:type="dxa"/>
            <w:bottom w:w="0" w:type="dxa"/>
            <w:right w:w="108" w:type="dxa"/>
          </w:tblCellMar>
        </w:tblPrEx>
        <w:trPr>
          <w:trHeight w:val="499" w:hRule="exact"/>
          <w:jc w:val="center"/>
        </w:trPr>
        <w:tc>
          <w:tcPr>
            <w:tcW w:w="8833" w:type="dxa"/>
            <w:vAlign w:val="top"/>
          </w:tcPr>
          <w:p w14:paraId="223DC7FA">
            <w:pPr>
              <w:spacing w:line="360" w:lineRule="exact"/>
              <w:rPr>
                <w:rFonts w:ascii="Times New Roman" w:hAnsi="Times New Roman"/>
              </w:rPr>
            </w:pPr>
            <w:r>
              <w:rPr>
                <w:rFonts w:ascii="Times New Roman" w:hAnsi="Times New Roman" w:eastAsia="方正仿宋_GBK" w:cs="Times New Roman"/>
                <w:sz w:val="32"/>
                <w:szCs w:val="32"/>
              </w:rPr>
              <w:t xml:space="preserve">                                      </w:t>
            </w:r>
          </w:p>
        </w:tc>
      </w:tr>
      <w:tr w14:paraId="71A99D70">
        <w:tblPrEx>
          <w:tblCellMar>
            <w:top w:w="0" w:type="dxa"/>
            <w:left w:w="108" w:type="dxa"/>
            <w:bottom w:w="0" w:type="dxa"/>
            <w:right w:w="108" w:type="dxa"/>
          </w:tblCellMar>
        </w:tblPrEx>
        <w:trPr>
          <w:trHeight w:val="442" w:hRule="atLeast"/>
          <w:jc w:val="center"/>
        </w:trPr>
        <w:tc>
          <w:tcPr>
            <w:tcW w:w="8833" w:type="dxa"/>
            <w:vAlign w:val="top"/>
          </w:tcPr>
          <w:p w14:paraId="21205358">
            <w:pPr>
              <w:spacing w:line="520" w:lineRule="exact"/>
              <w:rPr>
                <w:rFonts w:ascii="Times New Roman" w:hAnsi="Times New Roman" w:eastAsia="方正黑体_GBK"/>
              </w:rPr>
            </w:pPr>
          </w:p>
        </w:tc>
      </w:tr>
      <w:tr w14:paraId="611F7DBA">
        <w:tblPrEx>
          <w:tblCellMar>
            <w:top w:w="0" w:type="dxa"/>
            <w:left w:w="108" w:type="dxa"/>
            <w:bottom w:w="0" w:type="dxa"/>
            <w:right w:w="108" w:type="dxa"/>
          </w:tblCellMar>
        </w:tblPrEx>
        <w:trPr>
          <w:trHeight w:val="456" w:hRule="atLeast"/>
          <w:jc w:val="center"/>
        </w:trPr>
        <w:tc>
          <w:tcPr>
            <w:tcW w:w="8833" w:type="dxa"/>
            <w:vAlign w:val="center"/>
          </w:tcPr>
          <w:p w14:paraId="25E6CB36">
            <w:pPr>
              <w:spacing w:line="520" w:lineRule="exact"/>
              <w:rPr>
                <w:rFonts w:ascii="Times New Roman" w:hAnsi="Times New Roman" w:eastAsia="方正黑体_GBK"/>
                <w:color w:val="000000"/>
              </w:rPr>
            </w:pPr>
          </w:p>
        </w:tc>
      </w:tr>
      <w:tr w14:paraId="2B500189">
        <w:tblPrEx>
          <w:tblCellMar>
            <w:top w:w="0" w:type="dxa"/>
            <w:left w:w="108" w:type="dxa"/>
            <w:bottom w:w="0" w:type="dxa"/>
            <w:right w:w="108" w:type="dxa"/>
          </w:tblCellMar>
        </w:tblPrEx>
        <w:trPr>
          <w:trHeight w:val="2693" w:hRule="atLeast"/>
          <w:jc w:val="center"/>
        </w:trPr>
        <w:tc>
          <w:tcPr>
            <w:tcW w:w="8833" w:type="dxa"/>
            <w:vAlign w:val="center"/>
          </w:tcPr>
          <w:p w14:paraId="19F5E373">
            <w:pPr>
              <w:jc w:val="center"/>
              <w:rPr>
                <w:rFonts w:ascii="Times New Roman" w:hAnsi="Times New Roman" w:eastAsia="方正小标宋_GBK"/>
                <w:b/>
                <w:color w:val="FF0000"/>
                <w:w w:val="70"/>
                <w:sz w:val="130"/>
                <w:szCs w:val="130"/>
              </w:rPr>
            </w:pPr>
            <w:r>
              <w:rPr>
                <w:rFonts w:ascii="Times New Roman" w:hAnsi="Times New Roman" w:eastAsia="方正小标宋_GBK" w:cs="Times New Roman"/>
                <w:b/>
                <w:color w:val="FF0000"/>
                <w:sz w:val="130"/>
                <w:szCs w:val="130"/>
              </w:rPr>
              <w:pict>
                <v:group id="_x0000_s2050" o:spid="_x0000_s2050" o:spt="203" style="position:absolute;left:0pt;margin-left:-5.65pt;margin-top:39.8pt;height:145.95pt;width:442.2pt;z-index:251660288;mso-width-relative:page;mso-height-relative:page;" coordorigin="1531,3895" coordsize="8844,2919">
                  <o:lock v:ext="edit" aspectratio="f"/>
                  <v:shape id="_x0000_s2051" o:spid="_x0000_s2051" o:spt="136" type="#_x0000_t136" style="position:absolute;left:1843;top:3895;height:1077;width:8220;" fillcolor="#FF0000" filled="t" stroked="f" coordsize="21600,21600" adj="10800">
                    <v:path/>
                    <v:fill on="t" color2="#FFFFFF" focussize="0,0"/>
                    <v:stroke on="f"/>
                    <v:imagedata o:title=""/>
                    <o:lock v:ext="edit" aspectratio="f"/>
                    <v:textpath on="t" fitshape="t" fitpath="t" trim="t" xscale="f" string="重庆市武隆区农业农村委员会文件" style="font-family:方正小标宋_GBK;font-size:36pt;font-weight:bold;v-rotate-letters:f;v-same-letter-heights:f;v-text-align:center;"/>
                  </v:shape>
                  <v:line id="_x0000_s2052" o:spid="_x0000_s2052" o:spt="20" style="position:absolute;left:1531;top:6814;height:0;width:8844;" filled="f" stroked="t" coordsize="21600,21600">
                    <v:path arrowok="t"/>
                    <v:fill on="f" focussize="0,0"/>
                    <v:stroke weight="1.75pt" color="#FF0000"/>
                    <v:imagedata o:title=""/>
                    <o:lock v:ext="edit" aspectratio="f"/>
                  </v:line>
                </v:group>
              </w:pict>
            </w:r>
          </w:p>
        </w:tc>
      </w:tr>
      <w:tr w14:paraId="10DBA116">
        <w:tblPrEx>
          <w:tblCellMar>
            <w:top w:w="0" w:type="dxa"/>
            <w:left w:w="108" w:type="dxa"/>
            <w:bottom w:w="0" w:type="dxa"/>
            <w:right w:w="108" w:type="dxa"/>
          </w:tblCellMar>
        </w:tblPrEx>
        <w:trPr>
          <w:trHeight w:val="1195" w:hRule="atLeast"/>
          <w:jc w:val="center"/>
        </w:trPr>
        <w:tc>
          <w:tcPr>
            <w:tcW w:w="8833" w:type="dxa"/>
            <w:vAlign w:val="bottom"/>
          </w:tcPr>
          <w:p w14:paraId="5BF61470">
            <w:pPr>
              <w:spacing w:line="560" w:lineRule="exact"/>
              <w:jc w:val="center"/>
              <w:rPr>
                <w:rFonts w:hint="eastAsia" w:ascii="Times New Roman" w:hAnsi="Times New Roman" w:eastAsia="方正仿宋_GBK"/>
                <w:lang w:val="en-US" w:eastAsia="zh-CN"/>
              </w:rPr>
            </w:pPr>
            <w:r>
              <w:rPr>
                <w:rFonts w:hint="eastAsia" w:ascii="Times New Roman" w:hAnsi="Times New Roman" w:eastAsia="方正仿宋_GBK" w:cs="Times New Roman"/>
                <w:sz w:val="32"/>
                <w:szCs w:val="32"/>
                <w:lang w:val="en-US" w:eastAsia="zh-CN"/>
              </w:rPr>
              <w:t>武农发</w:t>
            </w:r>
            <w:r>
              <w:rPr>
                <w:rFonts w:hint="eastAsia" w:ascii="Times New Roman" w:hAnsi="Times New Roman" w:eastAsia="方正仿宋_GBK" w:cs="方正仿宋_GBK"/>
                <w:sz w:val="32"/>
                <w:szCs w:val="32"/>
                <w:lang w:val="en-US" w:eastAsia="zh-CN"/>
              </w:rPr>
              <w:t>〔2024〕109号</w:t>
            </w:r>
          </w:p>
          <w:p w14:paraId="49752BA4">
            <w:pPr>
              <w:spacing w:line="540" w:lineRule="exact"/>
              <w:ind w:firstLine="4056" w:firstLineChars="780"/>
              <w:rPr>
                <w:rFonts w:ascii="Times New Roman" w:hAnsi="Times New Roman"/>
                <w:color w:val="FF0000"/>
                <w:sz w:val="52"/>
                <w:szCs w:val="52"/>
              </w:rPr>
            </w:pPr>
            <w:r>
              <w:rPr>
                <w:rFonts w:ascii="Times New Roman" w:hAnsi="Times New Roman" w:eastAsia="方正仿宋_GBK" w:cs="Times New Roman"/>
                <w:color w:val="FF0000"/>
                <w:sz w:val="52"/>
                <w:szCs w:val="52"/>
              </w:rPr>
              <w:t xml:space="preserve">      </w:t>
            </w:r>
          </w:p>
        </w:tc>
      </w:tr>
    </w:tbl>
    <w:p w14:paraId="4A7D7C57">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Times New Roman" w:hAnsi="Times New Roman" w:eastAsia="方正仿宋_GBK" w:cs="Times New Roman"/>
          <w:sz w:val="32"/>
          <w:szCs w:val="32"/>
          <w:lang w:val="en-US" w:eastAsia="zh-CN"/>
        </w:rPr>
      </w:pPr>
    </w:p>
    <w:tbl>
      <w:tblPr>
        <w:tblStyle w:val="19"/>
        <w:tblW w:w="5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2895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6" w:type="dxa"/>
            <w:tcBorders>
              <w:top w:val="nil"/>
              <w:left w:val="nil"/>
              <w:bottom w:val="nil"/>
              <w:right w:val="nil"/>
            </w:tcBorders>
            <w:vAlign w:val="top"/>
          </w:tcPr>
          <w:p w14:paraId="33B754C8">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Times New Roman" w:hAnsi="Times New Roman" w:eastAsia="方正小标宋_GBK" w:cs="方正小标宋_GBK"/>
                <w:b w:val="0"/>
                <w:bCs w:val="0"/>
                <w:color w:val="000000"/>
                <w:spacing w:val="0"/>
                <w:sz w:val="44"/>
                <w:szCs w:val="44"/>
                <w:lang w:val="en-US" w:eastAsia="zh-CN"/>
              </w:rPr>
            </w:pPr>
            <w:r>
              <w:rPr>
                <w:rFonts w:hint="eastAsia" w:ascii="Times New Roman" w:hAnsi="Times New Roman" w:eastAsia="方正小标宋_GBK" w:cs="方正小标宋_GBK"/>
                <w:b w:val="0"/>
                <w:bCs w:val="0"/>
                <w:color w:val="000000"/>
                <w:sz w:val="44"/>
                <w:szCs w:val="44"/>
                <w:lang w:val="en-US" w:eastAsia="zh-CN"/>
              </w:rPr>
              <w:t>重庆市武隆区农业农村委员会</w:t>
            </w:r>
          </w:p>
          <w:p w14:paraId="6753B26E">
            <w:pPr>
              <w:pStyle w:val="4"/>
              <w:pageBreakBefore w:val="0"/>
              <w:widowControl w:val="0"/>
              <w:kinsoku/>
              <w:wordWrap/>
              <w:overflowPunct/>
              <w:topLinePunct w:val="0"/>
              <w:autoSpaceDE/>
              <w:autoSpaceDN/>
              <w:bidi w:val="0"/>
              <w:adjustRightInd/>
              <w:snapToGrid/>
              <w:spacing w:before="0" w:beforeLines="0" w:after="0" w:afterLines="0" w:line="560" w:lineRule="exact"/>
              <w:jc w:val="distribute"/>
              <w:textAlignment w:val="auto"/>
              <w:rPr>
                <w:rFonts w:hint="default" w:ascii="Times New Roman" w:hAnsi="Times New Roman" w:eastAsia="方正小标宋_GBK" w:cs="Times New Roman"/>
                <w:sz w:val="44"/>
                <w:szCs w:val="44"/>
                <w:vertAlign w:val="baseline"/>
                <w:lang w:val="en-US"/>
              </w:rPr>
            </w:pPr>
            <w:r>
              <w:rPr>
                <w:rFonts w:hint="eastAsia" w:ascii="宋体" w:hAnsi="宋体" w:eastAsia="方正小标宋_GBK" w:cs="方正小标宋_GBK"/>
                <w:b w:val="0"/>
                <w:bCs w:val="0"/>
                <w:sz w:val="44"/>
                <w:szCs w:val="44"/>
                <w:lang w:val="en-US" w:eastAsia="zh-CN"/>
              </w:rPr>
              <w:t>重庆市武隆区财政局</w:t>
            </w:r>
          </w:p>
        </w:tc>
      </w:tr>
    </w:tbl>
    <w:p w14:paraId="1827D1D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Times New Roman" w:hAnsi="Times New Roman" w:eastAsia="方正小标宋_GBK" w:cs="方正小标宋_GBK"/>
          <w:color w:val="000000" w:themeColor="text1"/>
          <w:spacing w:val="0"/>
          <w:sz w:val="44"/>
          <w:szCs w:val="44"/>
          <w:lang w:val="en-US" w:eastAsia="zh-CN"/>
          <w14:textFill>
            <w14:solidFill>
              <w14:schemeClr w14:val="tx1"/>
            </w14:solidFill>
          </w14:textFill>
        </w:rPr>
      </w:pPr>
      <w:r>
        <w:rPr>
          <w:rFonts w:hint="eastAsia" w:ascii="Times New Roman" w:hAnsi="Times New Roman" w:eastAsia="方正小标宋_GBK" w:cs="方正小标宋_GBK"/>
          <w:color w:val="000000" w:themeColor="text1"/>
          <w:spacing w:val="0"/>
          <w:sz w:val="44"/>
          <w:szCs w:val="44"/>
          <w:lang w:val="en-US" w:eastAsia="zh-CN"/>
          <w14:textFill>
            <w14:solidFill>
              <w14:schemeClr w14:val="tx1"/>
            </w14:solidFill>
          </w14:textFill>
        </w:rPr>
        <w:t>关于下达2024年财政衔接推进乡村振兴补助</w:t>
      </w:r>
    </w:p>
    <w:p w14:paraId="3BC1532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Times New Roman" w:hAnsi="Times New Roman" w:eastAsia="方正小标宋_GBK" w:cs="方正小标宋_GBK"/>
          <w:color w:val="000000" w:themeColor="text1"/>
          <w:spacing w:val="0"/>
          <w:sz w:val="44"/>
          <w:szCs w:val="44"/>
          <w:lang w:val="en-US" w:eastAsia="zh-CN"/>
          <w14:textFill>
            <w14:solidFill>
              <w14:schemeClr w14:val="tx1"/>
            </w14:solidFill>
          </w14:textFill>
        </w:rPr>
      </w:pPr>
      <w:r>
        <w:rPr>
          <w:rFonts w:hint="eastAsia" w:ascii="Times New Roman" w:hAnsi="Times New Roman" w:eastAsia="方正小标宋_GBK" w:cs="方正小标宋_GBK"/>
          <w:color w:val="000000" w:themeColor="text1"/>
          <w:spacing w:val="0"/>
          <w:sz w:val="44"/>
          <w:szCs w:val="44"/>
          <w:lang w:val="en-US" w:eastAsia="zh-CN"/>
          <w14:textFill>
            <w14:solidFill>
              <w14:schemeClr w14:val="tx1"/>
            </w14:solidFill>
          </w14:textFill>
        </w:rPr>
        <w:t>资金（第四批）项目计划的通知</w:t>
      </w:r>
    </w:p>
    <w:p w14:paraId="0F6488D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14:paraId="0D7312CC">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各有关街道办事处、各有关乡镇人民政府，各有关单位：</w:t>
      </w:r>
    </w:p>
    <w:p w14:paraId="4925173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根据重庆市武隆区财政局《关于下达2024年市财政衔接推进乡村振兴补助资金预算的通知》（渝财农〔2024〕90号）精神，现将2024年财政衔接推进乡村振兴补助资金（第四批）项目计划下达给你们，并就相关事项通知如下：</w:t>
      </w:r>
    </w:p>
    <w:p w14:paraId="7FE9D9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一、项目计划情况</w:t>
      </w:r>
    </w:p>
    <w:p w14:paraId="3A7277A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本次下达市级衔接资金300万元，项目资金计划明细见附件。</w:t>
      </w:r>
    </w:p>
    <w:p w14:paraId="0CE680F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二、做好项目公告公示</w:t>
      </w:r>
    </w:p>
    <w:p w14:paraId="0DD9E8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各业主单位通过新闻媒体（包括政府网站、单位网站、广播电视）、政务公示栏（包括乡镇政务、村级村务）和项目公告牌等多种形式将项目建设内容、补助对象、补助金额、项目建设完成和兑付情况等进行公告公示。</w:t>
      </w:r>
    </w:p>
    <w:p w14:paraId="10A6CE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三、编制项目绩效目标</w:t>
      </w:r>
    </w:p>
    <w:p w14:paraId="45D235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绩效目标是项目审计和绩效评价的重要因素。各业主单位负责督促指导本辖区项目资金使用单位认真编制绩效目标，每个项目的绩效目标都要指向明确、具体细化、合理可行、相应匹配。绩效目标表请按照《关于加强财政衔接推进乡村振兴补助资金绩效管理的通知》（武隆财政发〔2023〕144号）文件要求，参照模板编制。项目资金申请时需同步提交绩效目标表。</w:t>
      </w:r>
    </w:p>
    <w:p w14:paraId="49A00D0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四、规范项目实施管理</w:t>
      </w:r>
    </w:p>
    <w:p w14:paraId="52FB9A8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一）各业主单位要规范资金使用，严禁将资金用于平衡预算、偿还债务、购置办公车辆及设备、发放人员工资津补贴（绩效工资）等支出，严禁列支“三公”经费、办公费、会议费、劳务补助和以学习考察为名的参观旅游支出及与项目建设无关的其他支出。</w:t>
      </w:r>
    </w:p>
    <w:p w14:paraId="6EC683E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（二）各业主单位要细化完善项目实施方案，做好任务分解、备案或审批工作。属于财政资金支持的经营性项目按要求全面建立联农带农机制。</w:t>
      </w:r>
    </w:p>
    <w:p w14:paraId="465402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三）各业主单位要严格执行《中共重庆市武隆区委农村工作暨实施乡村振兴战略领导小组关于印发〈乡村产业振兴扶持政策〉的通知》（武委农组〔2022〕1号）有关要求，凡违反耕地保护政策，涉嫌“非农化”、“非粮化”的，一律不纳入补助范畴。</w:t>
      </w:r>
    </w:p>
    <w:p w14:paraId="1ADECB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（四）各乡镇（街道）、各有关单位要加强项目建设监督检查，指导项目实施主体按相关规定做好项目实施工作，确保项目建设进度，同时督促指导落实项目安全属地责任和主体责任。</w:t>
      </w:r>
    </w:p>
    <w:p w14:paraId="67F11D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五、规范资金申请和支付</w:t>
      </w:r>
    </w:p>
    <w:p w14:paraId="2A0C0F3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各相关单位要严格执行重庆市武隆区财政局《关于规范涉农项目资金拨款申请相关事宜的通知》（武隆财政发〔2020〕4号），并根据区财政局《关于加快涉农项目资金支付的通知》（武隆财政发〔2020〕38号）规定，加快项目建设。同时，及时申请使用资金、开展完工验收。衔接资金项目严格按照巩固拓展脱贫攻坚成果同乡村振兴有效衔接后评估（资金绩效）考核要求，收集相关项目档案资料。</w:t>
      </w:r>
    </w:p>
    <w:p w14:paraId="78C0263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00AB0991">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附件：2024年财政衔接推进乡村振兴补助资金（第四批）项目计划表</w:t>
      </w:r>
    </w:p>
    <w:p w14:paraId="327E898C">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1C67625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53FA1744">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重庆市武隆区农业农村委员会   重庆市武隆区财政局</w:t>
      </w:r>
    </w:p>
    <w:p w14:paraId="1A46F6B3">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2024年10月24日</w:t>
      </w:r>
    </w:p>
    <w:p w14:paraId="271C8B1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sectPr>
          <w:headerReference r:id="rId4" w:type="first"/>
          <w:footerReference r:id="rId7" w:type="first"/>
          <w:footerReference r:id="rId5" w:type="default"/>
          <w:headerReference r:id="rId3" w:type="even"/>
          <w:footerReference r:id="rId6" w:type="even"/>
          <w:pgSz w:w="11906" w:h="16838"/>
          <w:pgMar w:top="1984" w:right="1446" w:bottom="1644" w:left="1446"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（此件公开发布）</w:t>
      </w:r>
    </w:p>
    <w:p w14:paraId="7D7D8F13">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w:t>
      </w:r>
    </w:p>
    <w:p w14:paraId="15036E94">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2024年财政衔接推进乡村振兴补助资金（第四批）项目计划表</w:t>
      </w:r>
    </w:p>
    <w:p w14:paraId="549D1186">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2BC26CD5">
      <w:pPr>
        <w:keepNext w:val="0"/>
        <w:keepLines w:val="0"/>
        <w:pageBreakBefore w:val="0"/>
        <w:widowControl w:val="0"/>
        <w:kinsoku/>
        <w:wordWrap/>
        <w:overflowPunct/>
        <w:topLinePunct w:val="0"/>
        <w:autoSpaceDE/>
        <w:autoSpaceDN/>
        <w:bidi w:val="0"/>
        <w:adjustRightInd/>
        <w:snapToGrid/>
        <w:spacing w:line="594" w:lineRule="exact"/>
        <w:jc w:val="right"/>
        <w:textAlignment w:val="auto"/>
        <w:outlineLvl w:val="9"/>
        <w:rPr>
          <w:rFonts w:hint="eastAsia" w:ascii="Times New Roman" w:hAnsi="Times New Roman" w:eastAsia="方正仿宋_GBK" w:cs="方正仿宋_GBK"/>
          <w:color w:val="000000" w:themeColor="text1"/>
          <w:sz w:val="21"/>
          <w:szCs w:val="21"/>
          <w:lang w:val="en-US" w:eastAsia="zh-CN"/>
          <w14:textFill>
            <w14:solidFill>
              <w14:schemeClr w14:val="tx1"/>
            </w14:solidFill>
          </w14:textFill>
        </w:rPr>
      </w:pPr>
      <w:r>
        <w:rPr>
          <w:rFonts w:hint="eastAsia" w:ascii="Times New Roman" w:hAnsi="Times New Roman" w:eastAsia="方正仿宋_GBK" w:cs="方正仿宋_GBK"/>
          <w:color w:val="000000" w:themeColor="text1"/>
          <w:sz w:val="21"/>
          <w:szCs w:val="21"/>
          <w:lang w:val="en-US" w:eastAsia="zh-CN"/>
          <w14:textFill>
            <w14:solidFill>
              <w14:schemeClr w14:val="tx1"/>
            </w14:solidFill>
          </w14:textFill>
        </w:rPr>
        <w:t>单位：万元</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
        <w:gridCol w:w="740"/>
        <w:gridCol w:w="619"/>
        <w:gridCol w:w="207"/>
        <w:gridCol w:w="207"/>
        <w:gridCol w:w="615"/>
        <w:gridCol w:w="613"/>
        <w:gridCol w:w="415"/>
        <w:gridCol w:w="524"/>
        <w:gridCol w:w="800"/>
        <w:gridCol w:w="2275"/>
        <w:gridCol w:w="500"/>
        <w:gridCol w:w="450"/>
        <w:gridCol w:w="565"/>
        <w:gridCol w:w="402"/>
        <w:gridCol w:w="844"/>
        <w:gridCol w:w="1307"/>
        <w:gridCol w:w="1356"/>
        <w:gridCol w:w="439"/>
        <w:gridCol w:w="559"/>
      </w:tblGrid>
      <w:tr w14:paraId="4171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402" w:type="dxa"/>
            <w:vMerge w:val="restart"/>
            <w:tcBorders>
              <w:top w:val="single" w:color="000000" w:sz="4" w:space="0"/>
              <w:left w:val="single" w:color="000000" w:sz="4" w:space="0"/>
              <w:bottom w:val="single" w:color="000000" w:sz="4" w:space="0"/>
              <w:right w:val="single" w:color="000000" w:sz="4" w:space="0"/>
            </w:tcBorders>
            <w:vAlign w:val="center"/>
          </w:tcPr>
          <w:p w14:paraId="3F017266">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序号</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14:paraId="4AAF2144">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项目名称</w:t>
            </w:r>
          </w:p>
        </w:tc>
        <w:tc>
          <w:tcPr>
            <w:tcW w:w="619" w:type="dxa"/>
            <w:vMerge w:val="restart"/>
            <w:tcBorders>
              <w:top w:val="single" w:color="000000" w:sz="4" w:space="0"/>
              <w:left w:val="single" w:color="000000" w:sz="4" w:space="0"/>
              <w:bottom w:val="single" w:color="000000" w:sz="4" w:space="0"/>
              <w:right w:val="single" w:color="000000" w:sz="4" w:space="0"/>
            </w:tcBorders>
            <w:vAlign w:val="center"/>
          </w:tcPr>
          <w:p w14:paraId="6F43AD14">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项目实施单位</w:t>
            </w:r>
          </w:p>
        </w:tc>
        <w:tc>
          <w:tcPr>
            <w:tcW w:w="41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B054326">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项目类型</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679D20C1">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项目所在乡镇</w:t>
            </w:r>
          </w:p>
        </w:tc>
        <w:tc>
          <w:tcPr>
            <w:tcW w:w="613" w:type="dxa"/>
            <w:vMerge w:val="restart"/>
            <w:tcBorders>
              <w:top w:val="single" w:color="000000" w:sz="4" w:space="0"/>
              <w:left w:val="single" w:color="000000" w:sz="4" w:space="0"/>
              <w:bottom w:val="single" w:color="000000" w:sz="4" w:space="0"/>
              <w:right w:val="single" w:color="000000" w:sz="4" w:space="0"/>
            </w:tcBorders>
            <w:vAlign w:val="center"/>
          </w:tcPr>
          <w:p w14:paraId="1436CD4D">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建设地点</w:t>
            </w:r>
          </w:p>
        </w:tc>
        <w:tc>
          <w:tcPr>
            <w:tcW w:w="415" w:type="dxa"/>
            <w:vMerge w:val="restart"/>
            <w:tcBorders>
              <w:top w:val="single" w:color="000000" w:sz="4" w:space="0"/>
              <w:left w:val="single" w:color="000000" w:sz="4" w:space="0"/>
              <w:bottom w:val="single" w:color="000000" w:sz="4" w:space="0"/>
              <w:right w:val="single" w:color="000000" w:sz="4" w:space="0"/>
            </w:tcBorders>
            <w:vAlign w:val="center"/>
          </w:tcPr>
          <w:p w14:paraId="3F0E2D1B">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建设性质</w:t>
            </w:r>
          </w:p>
        </w:tc>
        <w:tc>
          <w:tcPr>
            <w:tcW w:w="524" w:type="dxa"/>
            <w:vMerge w:val="restart"/>
            <w:tcBorders>
              <w:top w:val="single" w:color="000000" w:sz="4" w:space="0"/>
              <w:left w:val="single" w:color="000000" w:sz="4" w:space="0"/>
              <w:bottom w:val="single" w:color="000000" w:sz="4" w:space="0"/>
              <w:right w:val="single" w:color="000000" w:sz="4" w:space="0"/>
            </w:tcBorders>
            <w:vAlign w:val="center"/>
          </w:tcPr>
          <w:p w14:paraId="2B548ED0">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行业主管部门</w:t>
            </w:r>
          </w:p>
        </w:tc>
        <w:tc>
          <w:tcPr>
            <w:tcW w:w="800" w:type="dxa"/>
            <w:vMerge w:val="restart"/>
            <w:tcBorders>
              <w:top w:val="single" w:color="000000" w:sz="4" w:space="0"/>
              <w:left w:val="single" w:color="000000" w:sz="4" w:space="0"/>
              <w:right w:val="single" w:color="000000" w:sz="4" w:space="0"/>
            </w:tcBorders>
            <w:vAlign w:val="center"/>
          </w:tcPr>
          <w:p w14:paraId="4ED29127">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kern w:val="0"/>
                <w:sz w:val="18"/>
                <w:szCs w:val="18"/>
                <w:u w:val="none"/>
                <w:lang w:val="en-US" w:eastAsia="zh-CN" w:bidi="ar"/>
              </w:rPr>
            </w:pPr>
            <w:r>
              <w:rPr>
                <w:rFonts w:hint="eastAsia" w:ascii="Times New Roman" w:hAnsi="Times New Roman" w:eastAsia="方正黑体_GBK" w:cs="方正黑体_GBK"/>
                <w:i w:val="0"/>
                <w:iCs w:val="0"/>
                <w:color w:val="000000"/>
                <w:kern w:val="0"/>
                <w:sz w:val="18"/>
                <w:szCs w:val="18"/>
                <w:u w:val="none"/>
                <w:lang w:val="en-US" w:eastAsia="zh-CN" w:bidi="ar"/>
              </w:rPr>
              <w:t>资金任务方向</w:t>
            </w:r>
          </w:p>
        </w:tc>
        <w:tc>
          <w:tcPr>
            <w:tcW w:w="2275" w:type="dxa"/>
            <w:vMerge w:val="restart"/>
            <w:tcBorders>
              <w:top w:val="single" w:color="000000" w:sz="4" w:space="0"/>
              <w:left w:val="single" w:color="000000" w:sz="4" w:space="0"/>
              <w:bottom w:val="single" w:color="000000" w:sz="4" w:space="0"/>
              <w:right w:val="single" w:color="000000" w:sz="4" w:space="0"/>
            </w:tcBorders>
            <w:vAlign w:val="center"/>
          </w:tcPr>
          <w:p w14:paraId="15F4B5FD">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建设任务</w:t>
            </w:r>
          </w:p>
        </w:tc>
        <w:tc>
          <w:tcPr>
            <w:tcW w:w="500" w:type="dxa"/>
            <w:vMerge w:val="restart"/>
            <w:tcBorders>
              <w:top w:val="single" w:color="000000" w:sz="4" w:space="0"/>
              <w:left w:val="single" w:color="000000" w:sz="4" w:space="0"/>
              <w:bottom w:val="single" w:color="000000" w:sz="4" w:space="0"/>
              <w:right w:val="single" w:color="000000" w:sz="4" w:space="0"/>
            </w:tcBorders>
            <w:vAlign w:val="center"/>
          </w:tcPr>
          <w:p w14:paraId="32FDCF95">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bookmarkStart w:id="0" w:name="_GoBack"/>
            <w:bookmarkEnd w:id="0"/>
            <w:r>
              <w:rPr>
                <w:rFonts w:hint="eastAsia" w:ascii="Times New Roman" w:hAnsi="Times New Roman" w:eastAsia="方正黑体_GBK" w:cs="方正黑体_GBK"/>
                <w:i w:val="0"/>
                <w:iCs w:val="0"/>
                <w:color w:val="000000"/>
                <w:kern w:val="0"/>
                <w:sz w:val="18"/>
                <w:szCs w:val="18"/>
                <w:u w:val="none"/>
                <w:lang w:val="en-US" w:eastAsia="zh-CN" w:bidi="ar"/>
              </w:rPr>
              <w:t>合计</w:t>
            </w:r>
          </w:p>
        </w:tc>
        <w:tc>
          <w:tcPr>
            <w:tcW w:w="1417" w:type="dxa"/>
            <w:gridSpan w:val="3"/>
            <w:tcBorders>
              <w:top w:val="single" w:color="000000" w:sz="4" w:space="0"/>
              <w:left w:val="single" w:color="000000" w:sz="4" w:space="0"/>
              <w:bottom w:val="single" w:color="000000" w:sz="4" w:space="0"/>
              <w:right w:val="nil"/>
            </w:tcBorders>
            <w:vAlign w:val="center"/>
          </w:tcPr>
          <w:p w14:paraId="56D32B23">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衔接资金</w:t>
            </w:r>
          </w:p>
        </w:tc>
        <w:tc>
          <w:tcPr>
            <w:tcW w:w="844" w:type="dxa"/>
            <w:vMerge w:val="restart"/>
            <w:tcBorders>
              <w:top w:val="single" w:color="000000" w:sz="4" w:space="0"/>
              <w:left w:val="single" w:color="000000" w:sz="4" w:space="0"/>
              <w:bottom w:val="single" w:color="000000" w:sz="4" w:space="0"/>
              <w:right w:val="single" w:color="000000" w:sz="4" w:space="0"/>
            </w:tcBorders>
            <w:vAlign w:val="center"/>
          </w:tcPr>
          <w:p w14:paraId="556DAC72">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kern w:val="0"/>
                <w:sz w:val="18"/>
                <w:szCs w:val="18"/>
                <w:u w:val="none"/>
                <w:lang w:val="en-US" w:eastAsia="zh-CN" w:bidi="ar"/>
              </w:rPr>
            </w:pPr>
            <w:r>
              <w:rPr>
                <w:rFonts w:hint="eastAsia" w:ascii="Times New Roman" w:hAnsi="Times New Roman" w:eastAsia="方正黑体_GBK" w:cs="方正黑体_GBK"/>
                <w:i w:val="0"/>
                <w:iCs w:val="0"/>
                <w:color w:val="000000"/>
                <w:kern w:val="0"/>
                <w:sz w:val="18"/>
                <w:szCs w:val="18"/>
                <w:u w:val="none"/>
                <w:lang w:val="en-US" w:eastAsia="zh-CN" w:bidi="ar"/>
              </w:rPr>
              <w:t>受益</w:t>
            </w:r>
          </w:p>
          <w:p w14:paraId="24AF1917">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对象</w:t>
            </w:r>
          </w:p>
        </w:tc>
        <w:tc>
          <w:tcPr>
            <w:tcW w:w="1307" w:type="dxa"/>
            <w:vMerge w:val="restart"/>
            <w:tcBorders>
              <w:top w:val="single" w:color="000000" w:sz="4" w:space="0"/>
              <w:left w:val="single" w:color="000000" w:sz="4" w:space="0"/>
              <w:bottom w:val="single" w:color="000000" w:sz="4" w:space="0"/>
              <w:right w:val="single" w:color="000000" w:sz="4" w:space="0"/>
            </w:tcBorders>
            <w:vAlign w:val="center"/>
          </w:tcPr>
          <w:p w14:paraId="73E8FFB1">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绩效目标</w:t>
            </w:r>
          </w:p>
        </w:tc>
        <w:tc>
          <w:tcPr>
            <w:tcW w:w="1356" w:type="dxa"/>
            <w:vMerge w:val="restart"/>
            <w:tcBorders>
              <w:top w:val="single" w:color="000000" w:sz="4" w:space="0"/>
              <w:left w:val="single" w:color="000000" w:sz="4" w:space="0"/>
              <w:bottom w:val="single" w:color="000000" w:sz="4" w:space="0"/>
              <w:right w:val="single" w:color="000000" w:sz="4" w:space="0"/>
            </w:tcBorders>
            <w:vAlign w:val="center"/>
          </w:tcPr>
          <w:p w14:paraId="10BA5E32">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群众参与和利益联结机制</w:t>
            </w:r>
          </w:p>
        </w:tc>
        <w:tc>
          <w:tcPr>
            <w:tcW w:w="439" w:type="dxa"/>
            <w:vMerge w:val="restart"/>
            <w:tcBorders>
              <w:top w:val="single" w:color="000000" w:sz="4" w:space="0"/>
              <w:left w:val="single" w:color="000000" w:sz="4" w:space="0"/>
              <w:bottom w:val="single" w:color="000000" w:sz="4" w:space="0"/>
              <w:right w:val="single" w:color="000000" w:sz="4" w:space="0"/>
            </w:tcBorders>
            <w:vAlign w:val="center"/>
          </w:tcPr>
          <w:p w14:paraId="3BF8058D">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资金预算单位</w:t>
            </w:r>
          </w:p>
        </w:tc>
        <w:tc>
          <w:tcPr>
            <w:tcW w:w="559" w:type="dxa"/>
            <w:vMerge w:val="restart"/>
            <w:tcBorders>
              <w:top w:val="single" w:color="000000" w:sz="4" w:space="0"/>
              <w:left w:val="single" w:color="000000" w:sz="4" w:space="0"/>
              <w:bottom w:val="single" w:color="000000" w:sz="4" w:space="0"/>
              <w:right w:val="single" w:color="000000" w:sz="4" w:space="0"/>
            </w:tcBorders>
            <w:vAlign w:val="center"/>
          </w:tcPr>
          <w:p w14:paraId="00D40A7C">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备注</w:t>
            </w:r>
          </w:p>
        </w:tc>
      </w:tr>
      <w:tr w14:paraId="186F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402" w:type="dxa"/>
            <w:vMerge w:val="continue"/>
            <w:tcBorders>
              <w:top w:val="single" w:color="000000" w:sz="4" w:space="0"/>
              <w:left w:val="single" w:color="000000" w:sz="4" w:space="0"/>
              <w:bottom w:val="single" w:color="000000" w:sz="4" w:space="0"/>
              <w:right w:val="single" w:color="000000" w:sz="4" w:space="0"/>
            </w:tcBorders>
            <w:vAlign w:val="center"/>
          </w:tcPr>
          <w:p w14:paraId="44ADCC97">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14:paraId="1249AEE8">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14:paraId="4BE152A1">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4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F7CF079">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13267653">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vAlign w:val="center"/>
          </w:tcPr>
          <w:p w14:paraId="43F3AA39">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415" w:type="dxa"/>
            <w:vMerge w:val="continue"/>
            <w:tcBorders>
              <w:top w:val="single" w:color="000000" w:sz="4" w:space="0"/>
              <w:left w:val="single" w:color="000000" w:sz="4" w:space="0"/>
              <w:bottom w:val="single" w:color="000000" w:sz="4" w:space="0"/>
              <w:right w:val="single" w:color="000000" w:sz="4" w:space="0"/>
            </w:tcBorders>
            <w:vAlign w:val="center"/>
          </w:tcPr>
          <w:p w14:paraId="7CB4D143">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524" w:type="dxa"/>
            <w:vMerge w:val="continue"/>
            <w:tcBorders>
              <w:top w:val="single" w:color="000000" w:sz="4" w:space="0"/>
              <w:left w:val="single" w:color="000000" w:sz="4" w:space="0"/>
              <w:bottom w:val="single" w:color="000000" w:sz="4" w:space="0"/>
              <w:right w:val="single" w:color="000000" w:sz="4" w:space="0"/>
            </w:tcBorders>
            <w:vAlign w:val="center"/>
          </w:tcPr>
          <w:p w14:paraId="1A56001F">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800" w:type="dxa"/>
            <w:vMerge w:val="continue"/>
            <w:tcBorders>
              <w:left w:val="single" w:color="000000" w:sz="4" w:space="0"/>
              <w:right w:val="single" w:color="000000" w:sz="4" w:space="0"/>
            </w:tcBorders>
            <w:vAlign w:val="center"/>
          </w:tcPr>
          <w:p w14:paraId="6D10F949">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2275" w:type="dxa"/>
            <w:vMerge w:val="continue"/>
            <w:tcBorders>
              <w:top w:val="single" w:color="000000" w:sz="4" w:space="0"/>
              <w:left w:val="single" w:color="000000" w:sz="4" w:space="0"/>
              <w:bottom w:val="single" w:color="000000" w:sz="4" w:space="0"/>
              <w:right w:val="single" w:color="000000" w:sz="4" w:space="0"/>
            </w:tcBorders>
            <w:vAlign w:val="center"/>
          </w:tcPr>
          <w:p w14:paraId="582E6DCD">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500" w:type="dxa"/>
            <w:vMerge w:val="continue"/>
            <w:tcBorders>
              <w:top w:val="single" w:color="000000" w:sz="4" w:space="0"/>
              <w:left w:val="single" w:color="000000" w:sz="4" w:space="0"/>
              <w:bottom w:val="single" w:color="000000" w:sz="4" w:space="0"/>
              <w:right w:val="single" w:color="000000" w:sz="4" w:space="0"/>
            </w:tcBorders>
            <w:vAlign w:val="center"/>
          </w:tcPr>
          <w:p w14:paraId="1B3D5CEF">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14:paraId="61827053">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中央</w:t>
            </w:r>
          </w:p>
        </w:tc>
        <w:tc>
          <w:tcPr>
            <w:tcW w:w="565" w:type="dxa"/>
            <w:tcBorders>
              <w:top w:val="single" w:color="000000" w:sz="4" w:space="0"/>
              <w:left w:val="single" w:color="000000" w:sz="4" w:space="0"/>
              <w:bottom w:val="single" w:color="000000" w:sz="4" w:space="0"/>
              <w:right w:val="single" w:color="000000" w:sz="4" w:space="0"/>
            </w:tcBorders>
            <w:vAlign w:val="center"/>
          </w:tcPr>
          <w:p w14:paraId="335C26D7">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市级</w:t>
            </w:r>
          </w:p>
        </w:tc>
        <w:tc>
          <w:tcPr>
            <w:tcW w:w="402" w:type="dxa"/>
            <w:tcBorders>
              <w:top w:val="single" w:color="000000" w:sz="4" w:space="0"/>
              <w:left w:val="single" w:color="000000" w:sz="4" w:space="0"/>
              <w:bottom w:val="single" w:color="000000" w:sz="4" w:space="0"/>
              <w:right w:val="single" w:color="000000" w:sz="4" w:space="0"/>
            </w:tcBorders>
            <w:vAlign w:val="center"/>
          </w:tcPr>
          <w:p w14:paraId="102CDBB9">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黑体_GBK" w:cs="方正黑体_GBK"/>
                <w:i w:val="0"/>
                <w:iCs w:val="0"/>
                <w:color w:val="000000"/>
                <w:sz w:val="18"/>
                <w:szCs w:val="18"/>
                <w:u w:val="none"/>
              </w:rPr>
            </w:pPr>
            <w:r>
              <w:rPr>
                <w:rFonts w:hint="eastAsia" w:ascii="Times New Roman" w:hAnsi="Times New Roman" w:eastAsia="方正黑体_GBK" w:cs="方正黑体_GBK"/>
                <w:i w:val="0"/>
                <w:iCs w:val="0"/>
                <w:color w:val="000000"/>
                <w:kern w:val="0"/>
                <w:sz w:val="18"/>
                <w:szCs w:val="18"/>
                <w:u w:val="none"/>
                <w:lang w:val="en-US" w:eastAsia="zh-CN" w:bidi="ar"/>
              </w:rPr>
              <w:t>区级</w:t>
            </w:r>
          </w:p>
        </w:tc>
        <w:tc>
          <w:tcPr>
            <w:tcW w:w="844" w:type="dxa"/>
            <w:vMerge w:val="continue"/>
            <w:tcBorders>
              <w:top w:val="single" w:color="000000" w:sz="4" w:space="0"/>
              <w:left w:val="single" w:color="000000" w:sz="4" w:space="0"/>
              <w:bottom w:val="single" w:color="000000" w:sz="4" w:space="0"/>
              <w:right w:val="single" w:color="000000" w:sz="4" w:space="0"/>
            </w:tcBorders>
            <w:vAlign w:val="center"/>
          </w:tcPr>
          <w:p w14:paraId="0E4460AB">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vAlign w:val="center"/>
          </w:tcPr>
          <w:p w14:paraId="17DA1926">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1356" w:type="dxa"/>
            <w:vMerge w:val="continue"/>
            <w:tcBorders>
              <w:top w:val="single" w:color="000000" w:sz="4" w:space="0"/>
              <w:left w:val="single" w:color="000000" w:sz="4" w:space="0"/>
              <w:bottom w:val="single" w:color="000000" w:sz="4" w:space="0"/>
              <w:right w:val="single" w:color="000000" w:sz="4" w:space="0"/>
            </w:tcBorders>
            <w:vAlign w:val="center"/>
          </w:tcPr>
          <w:p w14:paraId="714C0F3A">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vAlign w:val="center"/>
          </w:tcPr>
          <w:p w14:paraId="6F08F338">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c>
          <w:tcPr>
            <w:tcW w:w="559" w:type="dxa"/>
            <w:vMerge w:val="continue"/>
            <w:tcBorders>
              <w:top w:val="single" w:color="000000" w:sz="4" w:space="0"/>
              <w:left w:val="single" w:color="000000" w:sz="4" w:space="0"/>
              <w:bottom w:val="single" w:color="000000" w:sz="4" w:space="0"/>
              <w:right w:val="single" w:color="000000" w:sz="4" w:space="0"/>
            </w:tcBorders>
            <w:vAlign w:val="center"/>
          </w:tcPr>
          <w:p w14:paraId="789174A5">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黑体_GBK" w:cs="方正黑体_GBK"/>
                <w:i w:val="0"/>
                <w:iCs w:val="0"/>
                <w:color w:val="000000"/>
                <w:sz w:val="18"/>
                <w:szCs w:val="18"/>
                <w:u w:val="none"/>
              </w:rPr>
            </w:pPr>
          </w:p>
        </w:tc>
      </w:tr>
      <w:tr w14:paraId="4084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8" w:type="dxa"/>
            <w:gridSpan w:val="4"/>
            <w:tcBorders>
              <w:top w:val="single" w:color="000000" w:sz="4" w:space="0"/>
              <w:left w:val="single" w:color="000000" w:sz="4" w:space="0"/>
              <w:bottom w:val="single" w:color="000000" w:sz="4" w:space="0"/>
              <w:right w:val="single" w:color="000000" w:sz="4" w:space="0"/>
            </w:tcBorders>
            <w:vAlign w:val="center"/>
          </w:tcPr>
          <w:p w14:paraId="26789D67">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p>
        </w:tc>
        <w:tc>
          <w:tcPr>
            <w:tcW w:w="5449" w:type="dxa"/>
            <w:gridSpan w:val="7"/>
            <w:tcBorders>
              <w:top w:val="single" w:color="000000" w:sz="4" w:space="0"/>
              <w:left w:val="single" w:color="000000" w:sz="4" w:space="0"/>
              <w:bottom w:val="single" w:color="000000" w:sz="4" w:space="0"/>
              <w:right w:val="single" w:color="000000" w:sz="4" w:space="0"/>
            </w:tcBorders>
            <w:vAlign w:val="center"/>
          </w:tcPr>
          <w:p w14:paraId="62823690">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合计</w:t>
            </w:r>
          </w:p>
        </w:tc>
        <w:tc>
          <w:tcPr>
            <w:tcW w:w="500" w:type="dxa"/>
            <w:tcBorders>
              <w:top w:val="single" w:color="000000" w:sz="4" w:space="0"/>
              <w:left w:val="single" w:color="000000" w:sz="4" w:space="0"/>
              <w:bottom w:val="single" w:color="000000" w:sz="4" w:space="0"/>
              <w:right w:val="single" w:color="000000" w:sz="4" w:space="0"/>
            </w:tcBorders>
            <w:vAlign w:val="center"/>
          </w:tcPr>
          <w:p w14:paraId="3B5E97A5">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300</w:t>
            </w:r>
          </w:p>
        </w:tc>
        <w:tc>
          <w:tcPr>
            <w:tcW w:w="450" w:type="dxa"/>
            <w:tcBorders>
              <w:top w:val="single" w:color="000000" w:sz="4" w:space="0"/>
              <w:left w:val="single" w:color="000000" w:sz="4" w:space="0"/>
              <w:bottom w:val="single" w:color="000000" w:sz="4" w:space="0"/>
              <w:right w:val="single" w:color="000000" w:sz="4" w:space="0"/>
            </w:tcBorders>
            <w:vAlign w:val="center"/>
          </w:tcPr>
          <w:p w14:paraId="721F31CF">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宋体" w:cs="宋体"/>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14:paraId="3CF72858">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default" w:ascii="Times New Roman" w:hAnsi="Times New Roman" w:eastAsia="宋体" w:cs="宋体"/>
                <w:i w:val="0"/>
                <w:iCs w:val="0"/>
                <w:color w:val="000000"/>
                <w:sz w:val="18"/>
                <w:szCs w:val="18"/>
                <w:u w:val="none"/>
                <w:lang w:val="en-US" w:eastAsia="zh-CN"/>
              </w:rPr>
            </w:pPr>
            <w:r>
              <w:rPr>
                <w:rFonts w:hint="eastAsia" w:ascii="Times New Roman" w:hAnsi="Times New Roman" w:eastAsia="宋体" w:cs="宋体"/>
                <w:i w:val="0"/>
                <w:iCs w:val="0"/>
                <w:color w:val="000000"/>
                <w:sz w:val="18"/>
                <w:szCs w:val="18"/>
                <w:u w:val="none"/>
                <w:lang w:val="en-US" w:eastAsia="zh-CN"/>
              </w:rPr>
              <w:t>300</w:t>
            </w:r>
          </w:p>
        </w:tc>
        <w:tc>
          <w:tcPr>
            <w:tcW w:w="402" w:type="dxa"/>
            <w:tcBorders>
              <w:top w:val="single" w:color="000000" w:sz="4" w:space="0"/>
              <w:left w:val="single" w:color="000000" w:sz="4" w:space="0"/>
              <w:bottom w:val="single" w:color="000000" w:sz="4" w:space="0"/>
              <w:right w:val="single" w:color="000000" w:sz="4" w:space="0"/>
            </w:tcBorders>
            <w:vAlign w:val="center"/>
          </w:tcPr>
          <w:p w14:paraId="344C6577">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16F6A91D">
            <w:pPr>
              <w:keepNext w:val="0"/>
              <w:keepLines w:val="0"/>
              <w:pageBreakBefore w:val="0"/>
              <w:kinsoku/>
              <w:wordWrap/>
              <w:overflowPunct/>
              <w:topLinePunct w:val="0"/>
              <w:autoSpaceDE/>
              <w:autoSpaceDN/>
              <w:bidi w:val="0"/>
              <w:adjustRightInd w:val="0"/>
              <w:snapToGrid w:val="0"/>
              <w:spacing w:line="200" w:lineRule="exact"/>
              <w:jc w:val="center"/>
              <w:outlineLvl w:val="9"/>
              <w:rPr>
                <w:rFonts w:hint="default" w:ascii="Times New Roman" w:hAnsi="Times New Roman" w:eastAsia="宋体" w:cs="Times New Roman"/>
                <w:i w:val="0"/>
                <w:iCs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vAlign w:val="center"/>
          </w:tcPr>
          <w:p w14:paraId="090343BA">
            <w:pPr>
              <w:keepNext w:val="0"/>
              <w:keepLines w:val="0"/>
              <w:pageBreakBefore w:val="0"/>
              <w:kinsoku/>
              <w:wordWrap/>
              <w:overflowPunct/>
              <w:topLinePunct w:val="0"/>
              <w:autoSpaceDE/>
              <w:autoSpaceDN/>
              <w:bidi w:val="0"/>
              <w:adjustRightInd w:val="0"/>
              <w:snapToGrid w:val="0"/>
              <w:spacing w:line="200" w:lineRule="exact"/>
              <w:jc w:val="center"/>
              <w:outlineLvl w:val="9"/>
              <w:rPr>
                <w:rFonts w:hint="default" w:ascii="Times New Roman" w:hAnsi="Times New Roman" w:eastAsia="宋体" w:cs="Times New Roman"/>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vAlign w:val="center"/>
          </w:tcPr>
          <w:p w14:paraId="3F9B1823">
            <w:pPr>
              <w:keepNext w:val="0"/>
              <w:keepLines w:val="0"/>
              <w:pageBreakBefore w:val="0"/>
              <w:kinsoku/>
              <w:wordWrap/>
              <w:overflowPunct/>
              <w:topLinePunct w:val="0"/>
              <w:autoSpaceDE/>
              <w:autoSpaceDN/>
              <w:bidi w:val="0"/>
              <w:adjustRightInd w:val="0"/>
              <w:snapToGrid w:val="0"/>
              <w:spacing w:line="200" w:lineRule="exact"/>
              <w:jc w:val="center"/>
              <w:outlineLvl w:val="9"/>
              <w:rPr>
                <w:rFonts w:hint="default" w:ascii="Times New Roman" w:hAnsi="Times New Roman" w:eastAsia="宋体" w:cs="Times New Roman"/>
                <w:i w:val="0"/>
                <w:iCs w:val="0"/>
                <w:color w:val="000000"/>
                <w:sz w:val="18"/>
                <w:szCs w:val="18"/>
                <w:u w:val="none"/>
              </w:rPr>
            </w:pPr>
          </w:p>
        </w:tc>
        <w:tc>
          <w:tcPr>
            <w:tcW w:w="439" w:type="dxa"/>
            <w:tcBorders>
              <w:top w:val="single" w:color="000000" w:sz="4" w:space="0"/>
              <w:left w:val="single" w:color="000000" w:sz="4" w:space="0"/>
              <w:bottom w:val="single" w:color="000000" w:sz="4" w:space="0"/>
              <w:right w:val="single" w:color="000000" w:sz="4" w:space="0"/>
            </w:tcBorders>
            <w:vAlign w:val="center"/>
          </w:tcPr>
          <w:p w14:paraId="2170BD21">
            <w:pPr>
              <w:keepNext w:val="0"/>
              <w:keepLines w:val="0"/>
              <w:pageBreakBefore w:val="0"/>
              <w:kinsoku/>
              <w:wordWrap/>
              <w:overflowPunct/>
              <w:topLinePunct w:val="0"/>
              <w:autoSpaceDE/>
              <w:autoSpaceDN/>
              <w:bidi w:val="0"/>
              <w:adjustRightInd w:val="0"/>
              <w:snapToGrid w:val="0"/>
              <w:spacing w:line="200" w:lineRule="exact"/>
              <w:jc w:val="center"/>
              <w:outlineLvl w:val="9"/>
              <w:rPr>
                <w:rFonts w:hint="default" w:ascii="Times New Roman" w:hAnsi="Times New Roman" w:eastAsia="宋体" w:cs="Times New Roman"/>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vAlign w:val="center"/>
          </w:tcPr>
          <w:p w14:paraId="1176A3EB">
            <w:pPr>
              <w:keepNext w:val="0"/>
              <w:keepLines w:val="0"/>
              <w:pageBreakBefore w:val="0"/>
              <w:kinsoku/>
              <w:wordWrap/>
              <w:overflowPunct/>
              <w:topLinePunct w:val="0"/>
              <w:autoSpaceDE/>
              <w:autoSpaceDN/>
              <w:bidi w:val="0"/>
              <w:adjustRightInd w:val="0"/>
              <w:snapToGrid w:val="0"/>
              <w:spacing w:line="200" w:lineRule="exact"/>
              <w:jc w:val="center"/>
              <w:outlineLvl w:val="9"/>
              <w:rPr>
                <w:rFonts w:hint="default" w:ascii="Times New Roman" w:hAnsi="Times New Roman" w:eastAsia="宋体" w:cs="Times New Roman"/>
                <w:i w:val="0"/>
                <w:iCs w:val="0"/>
                <w:color w:val="000000"/>
                <w:sz w:val="18"/>
                <w:szCs w:val="18"/>
                <w:u w:val="none"/>
              </w:rPr>
            </w:pPr>
          </w:p>
        </w:tc>
      </w:tr>
      <w:tr w14:paraId="7A3C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02" w:type="dxa"/>
            <w:tcBorders>
              <w:top w:val="single" w:color="000000" w:sz="4" w:space="0"/>
              <w:left w:val="single" w:color="000000" w:sz="4" w:space="0"/>
              <w:bottom w:val="single" w:color="000000" w:sz="4" w:space="0"/>
              <w:right w:val="single" w:color="000000" w:sz="4" w:space="0"/>
            </w:tcBorders>
            <w:vAlign w:val="center"/>
          </w:tcPr>
          <w:p w14:paraId="49393F66">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vAlign w:val="center"/>
          </w:tcPr>
          <w:p w14:paraId="4CDC39F7">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2024年武隆区“两类群体”就业创业补贴项目</w:t>
            </w:r>
          </w:p>
        </w:tc>
        <w:tc>
          <w:tcPr>
            <w:tcW w:w="619" w:type="dxa"/>
            <w:tcBorders>
              <w:top w:val="single" w:color="000000" w:sz="4" w:space="0"/>
              <w:left w:val="single" w:color="000000" w:sz="4" w:space="0"/>
              <w:bottom w:val="single" w:color="000000" w:sz="4" w:space="0"/>
              <w:right w:val="single" w:color="000000" w:sz="4" w:space="0"/>
            </w:tcBorders>
            <w:vAlign w:val="center"/>
          </w:tcPr>
          <w:p w14:paraId="109B1BF6">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区乡村振兴服务中心</w:t>
            </w:r>
          </w:p>
        </w:tc>
        <w:tc>
          <w:tcPr>
            <w:tcW w:w="414" w:type="dxa"/>
            <w:gridSpan w:val="2"/>
            <w:tcBorders>
              <w:top w:val="single" w:color="000000" w:sz="4" w:space="0"/>
              <w:left w:val="single" w:color="000000" w:sz="4" w:space="0"/>
              <w:bottom w:val="single" w:color="000000" w:sz="4" w:space="0"/>
              <w:right w:val="single" w:color="000000" w:sz="4" w:space="0"/>
            </w:tcBorders>
            <w:vAlign w:val="center"/>
          </w:tcPr>
          <w:p w14:paraId="7EE31272">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就业项目</w:t>
            </w:r>
          </w:p>
        </w:tc>
        <w:tc>
          <w:tcPr>
            <w:tcW w:w="615" w:type="dxa"/>
            <w:tcBorders>
              <w:top w:val="single" w:color="000000" w:sz="4" w:space="0"/>
              <w:left w:val="single" w:color="000000" w:sz="4" w:space="0"/>
              <w:bottom w:val="single" w:color="000000" w:sz="4" w:space="0"/>
              <w:right w:val="single" w:color="000000" w:sz="4" w:space="0"/>
            </w:tcBorders>
            <w:vAlign w:val="center"/>
          </w:tcPr>
          <w:p w14:paraId="2D4E4770">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26个乡镇（街道）</w:t>
            </w:r>
          </w:p>
        </w:tc>
        <w:tc>
          <w:tcPr>
            <w:tcW w:w="613" w:type="dxa"/>
            <w:tcBorders>
              <w:top w:val="single" w:color="000000" w:sz="4" w:space="0"/>
              <w:left w:val="single" w:color="000000" w:sz="4" w:space="0"/>
              <w:bottom w:val="single" w:color="000000" w:sz="4" w:space="0"/>
              <w:right w:val="single" w:color="000000" w:sz="4" w:space="0"/>
            </w:tcBorders>
            <w:vAlign w:val="center"/>
          </w:tcPr>
          <w:p w14:paraId="35BDDD14">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全区</w:t>
            </w:r>
          </w:p>
        </w:tc>
        <w:tc>
          <w:tcPr>
            <w:tcW w:w="415" w:type="dxa"/>
            <w:tcBorders>
              <w:top w:val="single" w:color="000000" w:sz="4" w:space="0"/>
              <w:left w:val="single" w:color="000000" w:sz="4" w:space="0"/>
              <w:bottom w:val="single" w:color="000000" w:sz="4" w:space="0"/>
              <w:right w:val="single" w:color="000000" w:sz="4" w:space="0"/>
            </w:tcBorders>
            <w:vAlign w:val="center"/>
          </w:tcPr>
          <w:p w14:paraId="588A6A5B">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新建</w:t>
            </w:r>
          </w:p>
        </w:tc>
        <w:tc>
          <w:tcPr>
            <w:tcW w:w="524" w:type="dxa"/>
            <w:tcBorders>
              <w:top w:val="single" w:color="000000" w:sz="4" w:space="0"/>
              <w:left w:val="single" w:color="000000" w:sz="4" w:space="0"/>
              <w:bottom w:val="single" w:color="000000" w:sz="4" w:space="0"/>
              <w:right w:val="single" w:color="000000" w:sz="4" w:space="0"/>
            </w:tcBorders>
            <w:vAlign w:val="center"/>
          </w:tcPr>
          <w:p w14:paraId="6998684A">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区农业农村委</w:t>
            </w:r>
          </w:p>
        </w:tc>
        <w:tc>
          <w:tcPr>
            <w:tcW w:w="800" w:type="dxa"/>
            <w:tcBorders>
              <w:top w:val="single" w:color="000000" w:sz="4" w:space="0"/>
              <w:left w:val="single" w:color="000000" w:sz="4" w:space="0"/>
              <w:bottom w:val="single" w:color="000000" w:sz="4" w:space="0"/>
              <w:right w:val="single" w:color="000000" w:sz="4" w:space="0"/>
            </w:tcBorders>
            <w:vAlign w:val="center"/>
          </w:tcPr>
          <w:p w14:paraId="5762E161">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巩固拓展脱贫攻坚成果和乡村振兴</w:t>
            </w:r>
          </w:p>
        </w:tc>
        <w:tc>
          <w:tcPr>
            <w:tcW w:w="2275" w:type="dxa"/>
            <w:tcBorders>
              <w:top w:val="single" w:color="000000" w:sz="4" w:space="0"/>
              <w:left w:val="single" w:color="000000" w:sz="4" w:space="0"/>
              <w:bottom w:val="single" w:color="000000" w:sz="4" w:space="0"/>
              <w:right w:val="single" w:color="000000" w:sz="4" w:space="0"/>
            </w:tcBorders>
            <w:vAlign w:val="center"/>
          </w:tcPr>
          <w:p w14:paraId="3F93C183">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对未消除风险监测对象和2023年人均纯收入低于8300元及2024年预计人均纯收入低于8300元脱贫户，稳定就业3个月及以上的、灵活就业或创业且全年务工收入超过8000元的，给予每户每年3000元的就业创业补贴。</w:t>
            </w:r>
          </w:p>
        </w:tc>
        <w:tc>
          <w:tcPr>
            <w:tcW w:w="500" w:type="dxa"/>
            <w:tcBorders>
              <w:top w:val="single" w:color="000000" w:sz="4" w:space="0"/>
              <w:left w:val="single" w:color="000000" w:sz="4" w:space="0"/>
              <w:bottom w:val="single" w:color="000000" w:sz="4" w:space="0"/>
              <w:right w:val="single" w:color="000000" w:sz="4" w:space="0"/>
            </w:tcBorders>
            <w:vAlign w:val="center"/>
          </w:tcPr>
          <w:p w14:paraId="61ED3526">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sz w:val="18"/>
                <w:szCs w:val="18"/>
                <w:u w:val="none"/>
              </w:rPr>
              <w:t>3.9</w:t>
            </w:r>
          </w:p>
        </w:tc>
        <w:tc>
          <w:tcPr>
            <w:tcW w:w="450" w:type="dxa"/>
            <w:tcBorders>
              <w:top w:val="single" w:color="000000" w:sz="4" w:space="0"/>
              <w:left w:val="single" w:color="000000" w:sz="4" w:space="0"/>
              <w:bottom w:val="single" w:color="000000" w:sz="4" w:space="0"/>
              <w:right w:val="single" w:color="000000" w:sz="4" w:space="0"/>
            </w:tcBorders>
            <w:vAlign w:val="center"/>
          </w:tcPr>
          <w:p w14:paraId="5EF55EB9">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仿宋_GBK" w:cs="方正仿宋_GBK"/>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14:paraId="7080C245">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sz w:val="18"/>
                <w:szCs w:val="18"/>
                <w:u w:val="none"/>
              </w:rPr>
              <w:t>3.9</w:t>
            </w:r>
          </w:p>
        </w:tc>
        <w:tc>
          <w:tcPr>
            <w:tcW w:w="402" w:type="dxa"/>
            <w:tcBorders>
              <w:top w:val="single" w:color="000000" w:sz="4" w:space="0"/>
              <w:left w:val="single" w:color="000000" w:sz="4" w:space="0"/>
              <w:bottom w:val="single" w:color="000000" w:sz="4" w:space="0"/>
              <w:right w:val="single" w:color="000000" w:sz="4" w:space="0"/>
            </w:tcBorders>
            <w:vAlign w:val="center"/>
          </w:tcPr>
          <w:p w14:paraId="68154B4B">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仿宋_GBK" w:cs="方正仿宋_GBK"/>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2877AF1E">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sz w:val="18"/>
                <w:szCs w:val="18"/>
                <w:u w:val="none"/>
                <w:lang w:val="en-US"/>
              </w:rPr>
            </w:pPr>
            <w:r>
              <w:rPr>
                <w:rFonts w:hint="eastAsia" w:ascii="Times New Roman" w:hAnsi="Times New Roman" w:eastAsia="方正仿宋_GBK" w:cs="方正仿宋_GBK"/>
                <w:i w:val="0"/>
                <w:iCs w:val="0"/>
                <w:color w:val="000000"/>
                <w:kern w:val="0"/>
                <w:sz w:val="18"/>
                <w:szCs w:val="18"/>
                <w:u w:val="none"/>
                <w:lang w:val="en-US" w:eastAsia="zh-CN" w:bidi="ar"/>
              </w:rPr>
              <w:t>“两类群体”13人。</w:t>
            </w:r>
          </w:p>
        </w:tc>
        <w:tc>
          <w:tcPr>
            <w:tcW w:w="1307" w:type="dxa"/>
            <w:tcBorders>
              <w:top w:val="single" w:color="000000" w:sz="4" w:space="0"/>
              <w:left w:val="single" w:color="000000" w:sz="4" w:space="0"/>
              <w:bottom w:val="single" w:color="000000" w:sz="4" w:space="0"/>
              <w:right w:val="single" w:color="000000" w:sz="4" w:space="0"/>
            </w:tcBorders>
            <w:vAlign w:val="center"/>
          </w:tcPr>
          <w:p w14:paraId="5419EE3F">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“两类群体”户均补贴3000元。</w:t>
            </w:r>
          </w:p>
        </w:tc>
        <w:tc>
          <w:tcPr>
            <w:tcW w:w="1356" w:type="dxa"/>
            <w:tcBorders>
              <w:top w:val="single" w:color="000000" w:sz="4" w:space="0"/>
              <w:left w:val="single" w:color="000000" w:sz="4" w:space="0"/>
              <w:bottom w:val="single" w:color="000000" w:sz="4" w:space="0"/>
              <w:right w:val="single" w:color="000000" w:sz="4" w:space="0"/>
            </w:tcBorders>
            <w:vAlign w:val="center"/>
          </w:tcPr>
          <w:p w14:paraId="2A0A5783">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支持“两类群体”提低增收。</w:t>
            </w:r>
          </w:p>
        </w:tc>
        <w:tc>
          <w:tcPr>
            <w:tcW w:w="439" w:type="dxa"/>
            <w:tcBorders>
              <w:top w:val="single" w:color="000000" w:sz="4" w:space="0"/>
              <w:left w:val="single" w:color="000000" w:sz="4" w:space="0"/>
              <w:bottom w:val="single" w:color="000000" w:sz="4" w:space="0"/>
              <w:right w:val="single" w:color="000000" w:sz="4" w:space="0"/>
            </w:tcBorders>
            <w:vAlign w:val="center"/>
          </w:tcPr>
          <w:p w14:paraId="20B23B7D">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kern w:val="0"/>
                <w:sz w:val="18"/>
                <w:szCs w:val="18"/>
                <w:u w:val="none"/>
                <w:lang w:val="en-US" w:eastAsia="zh-CN" w:bidi="ar"/>
              </w:rPr>
              <w:t>区农业农村委</w:t>
            </w:r>
          </w:p>
        </w:tc>
        <w:tc>
          <w:tcPr>
            <w:tcW w:w="559" w:type="dxa"/>
            <w:tcBorders>
              <w:top w:val="single" w:color="000000" w:sz="4" w:space="0"/>
              <w:left w:val="single" w:color="000000" w:sz="4" w:space="0"/>
              <w:bottom w:val="single" w:color="000000" w:sz="4" w:space="0"/>
              <w:right w:val="single" w:color="000000" w:sz="4" w:space="0"/>
            </w:tcBorders>
            <w:vAlign w:val="center"/>
          </w:tcPr>
          <w:p w14:paraId="55161E72">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sz w:val="18"/>
                <w:szCs w:val="18"/>
                <w:u w:val="none"/>
              </w:rPr>
              <w:t>追加3.9万元</w:t>
            </w:r>
          </w:p>
        </w:tc>
      </w:tr>
      <w:tr w14:paraId="4C87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402" w:type="dxa"/>
            <w:tcBorders>
              <w:top w:val="single" w:color="000000" w:sz="4" w:space="0"/>
              <w:left w:val="single" w:color="000000" w:sz="4" w:space="0"/>
              <w:bottom w:val="single" w:color="000000" w:sz="4" w:space="0"/>
              <w:right w:val="single" w:color="000000" w:sz="4" w:space="0"/>
            </w:tcBorders>
            <w:vAlign w:val="center"/>
          </w:tcPr>
          <w:p w14:paraId="355DB056">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default"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vAlign w:val="center"/>
          </w:tcPr>
          <w:p w14:paraId="79DF3A70">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2024年武隆区芙蓉街道柏堰公路路基升级改造项目</w:t>
            </w:r>
          </w:p>
        </w:tc>
        <w:tc>
          <w:tcPr>
            <w:tcW w:w="619" w:type="dxa"/>
            <w:tcBorders>
              <w:top w:val="single" w:color="000000" w:sz="4" w:space="0"/>
              <w:left w:val="single" w:color="000000" w:sz="4" w:space="0"/>
              <w:bottom w:val="single" w:color="000000" w:sz="4" w:space="0"/>
              <w:right w:val="single" w:color="000000" w:sz="4" w:space="0"/>
            </w:tcBorders>
            <w:vAlign w:val="center"/>
          </w:tcPr>
          <w:p w14:paraId="34967492">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芙蓉街道</w:t>
            </w:r>
          </w:p>
        </w:tc>
        <w:tc>
          <w:tcPr>
            <w:tcW w:w="414" w:type="dxa"/>
            <w:gridSpan w:val="2"/>
            <w:tcBorders>
              <w:top w:val="single" w:color="000000" w:sz="4" w:space="0"/>
              <w:left w:val="single" w:color="000000" w:sz="4" w:space="0"/>
              <w:bottom w:val="single" w:color="000000" w:sz="4" w:space="0"/>
              <w:right w:val="single" w:color="000000" w:sz="4" w:space="0"/>
            </w:tcBorders>
            <w:vAlign w:val="center"/>
          </w:tcPr>
          <w:p w14:paraId="54A3F17C">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乡村建设</w:t>
            </w:r>
          </w:p>
        </w:tc>
        <w:tc>
          <w:tcPr>
            <w:tcW w:w="615" w:type="dxa"/>
            <w:tcBorders>
              <w:top w:val="single" w:color="000000" w:sz="4" w:space="0"/>
              <w:left w:val="single" w:color="000000" w:sz="4" w:space="0"/>
              <w:bottom w:val="single" w:color="000000" w:sz="4" w:space="0"/>
              <w:right w:val="single" w:color="000000" w:sz="4" w:space="0"/>
            </w:tcBorders>
            <w:vAlign w:val="center"/>
          </w:tcPr>
          <w:p w14:paraId="4D2CC5D1">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芙蓉街道</w:t>
            </w:r>
          </w:p>
        </w:tc>
        <w:tc>
          <w:tcPr>
            <w:tcW w:w="613" w:type="dxa"/>
            <w:tcBorders>
              <w:top w:val="single" w:color="000000" w:sz="4" w:space="0"/>
              <w:left w:val="single" w:color="000000" w:sz="4" w:space="0"/>
              <w:bottom w:val="single" w:color="000000" w:sz="4" w:space="0"/>
              <w:right w:val="single" w:color="000000" w:sz="4" w:space="0"/>
            </w:tcBorders>
            <w:vAlign w:val="center"/>
          </w:tcPr>
          <w:p w14:paraId="76986AA0">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柏杨村、堰塘村</w:t>
            </w:r>
          </w:p>
        </w:tc>
        <w:tc>
          <w:tcPr>
            <w:tcW w:w="415" w:type="dxa"/>
            <w:tcBorders>
              <w:top w:val="single" w:color="000000" w:sz="4" w:space="0"/>
              <w:left w:val="single" w:color="000000" w:sz="4" w:space="0"/>
              <w:bottom w:val="single" w:color="000000" w:sz="4" w:space="0"/>
              <w:right w:val="single" w:color="000000" w:sz="4" w:space="0"/>
            </w:tcBorders>
            <w:vAlign w:val="center"/>
          </w:tcPr>
          <w:p w14:paraId="5222344B">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新建</w:t>
            </w:r>
          </w:p>
        </w:tc>
        <w:tc>
          <w:tcPr>
            <w:tcW w:w="524" w:type="dxa"/>
            <w:tcBorders>
              <w:top w:val="single" w:color="000000" w:sz="4" w:space="0"/>
              <w:left w:val="single" w:color="000000" w:sz="4" w:space="0"/>
              <w:bottom w:val="single" w:color="000000" w:sz="4" w:space="0"/>
              <w:right w:val="single" w:color="000000" w:sz="4" w:space="0"/>
            </w:tcBorders>
            <w:vAlign w:val="center"/>
          </w:tcPr>
          <w:p w14:paraId="5A9A5C60">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区农业农村委</w:t>
            </w:r>
          </w:p>
        </w:tc>
        <w:tc>
          <w:tcPr>
            <w:tcW w:w="800" w:type="dxa"/>
            <w:tcBorders>
              <w:top w:val="single" w:color="000000" w:sz="4" w:space="0"/>
              <w:left w:val="single" w:color="000000" w:sz="4" w:space="0"/>
              <w:bottom w:val="single" w:color="000000" w:sz="4" w:space="0"/>
              <w:right w:val="single" w:color="000000" w:sz="4" w:space="0"/>
            </w:tcBorders>
            <w:vAlign w:val="center"/>
          </w:tcPr>
          <w:p w14:paraId="438202E2">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巩固拓展脱贫攻坚成果和乡村振兴</w:t>
            </w:r>
          </w:p>
        </w:tc>
        <w:tc>
          <w:tcPr>
            <w:tcW w:w="2275" w:type="dxa"/>
            <w:tcBorders>
              <w:top w:val="single" w:color="000000" w:sz="4" w:space="0"/>
              <w:left w:val="single" w:color="000000" w:sz="4" w:space="0"/>
              <w:bottom w:val="single" w:color="000000" w:sz="4" w:space="0"/>
              <w:right w:val="single" w:color="000000" w:sz="4" w:space="0"/>
            </w:tcBorders>
            <w:vAlign w:val="center"/>
          </w:tcPr>
          <w:p w14:paraId="4E231B12">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芙蓉街道柏堰公路，路基升级改造长度4.044km，拆除原路面，路基加宽至7.5m，挖填方换填，砌筑排水沟、挡土墙，安装管涵。</w:t>
            </w:r>
          </w:p>
        </w:tc>
        <w:tc>
          <w:tcPr>
            <w:tcW w:w="500" w:type="dxa"/>
            <w:tcBorders>
              <w:top w:val="single" w:color="000000" w:sz="4" w:space="0"/>
              <w:left w:val="single" w:color="000000" w:sz="4" w:space="0"/>
              <w:bottom w:val="single" w:color="000000" w:sz="4" w:space="0"/>
              <w:right w:val="single" w:color="000000" w:sz="4" w:space="0"/>
            </w:tcBorders>
            <w:vAlign w:val="center"/>
          </w:tcPr>
          <w:p w14:paraId="5AE1C757">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96.6</w:t>
            </w:r>
          </w:p>
        </w:tc>
        <w:tc>
          <w:tcPr>
            <w:tcW w:w="450" w:type="dxa"/>
            <w:tcBorders>
              <w:top w:val="single" w:color="000000" w:sz="4" w:space="0"/>
              <w:left w:val="single" w:color="000000" w:sz="4" w:space="0"/>
              <w:bottom w:val="single" w:color="000000" w:sz="4" w:space="0"/>
              <w:right w:val="single" w:color="000000" w:sz="4" w:space="0"/>
            </w:tcBorders>
            <w:vAlign w:val="center"/>
          </w:tcPr>
          <w:p w14:paraId="6B259A52">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仿宋_GBK" w:cs="方正仿宋_GBK"/>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14:paraId="2002D17A">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96.6</w:t>
            </w:r>
          </w:p>
        </w:tc>
        <w:tc>
          <w:tcPr>
            <w:tcW w:w="402" w:type="dxa"/>
            <w:tcBorders>
              <w:top w:val="single" w:color="000000" w:sz="4" w:space="0"/>
              <w:left w:val="single" w:color="000000" w:sz="4" w:space="0"/>
              <w:bottom w:val="single" w:color="000000" w:sz="4" w:space="0"/>
              <w:right w:val="single" w:color="000000" w:sz="4" w:space="0"/>
            </w:tcBorders>
            <w:vAlign w:val="center"/>
          </w:tcPr>
          <w:p w14:paraId="7A41F813">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仿宋_GBK" w:cs="方正仿宋_GBK"/>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07B427ED">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1570人以上，脱贫户和监测户287人。</w:t>
            </w:r>
          </w:p>
        </w:tc>
        <w:tc>
          <w:tcPr>
            <w:tcW w:w="1307" w:type="dxa"/>
            <w:tcBorders>
              <w:top w:val="single" w:color="000000" w:sz="4" w:space="0"/>
              <w:left w:val="single" w:color="000000" w:sz="4" w:space="0"/>
              <w:bottom w:val="single" w:color="000000" w:sz="4" w:space="0"/>
              <w:right w:val="single" w:color="000000" w:sz="4" w:space="0"/>
            </w:tcBorders>
            <w:vAlign w:val="center"/>
          </w:tcPr>
          <w:p w14:paraId="37F894CF">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通过改善基础设施建设，方便440户1570人其中脱贫户和监测户83户287人生活出行并降低农产品运输成本。</w:t>
            </w:r>
          </w:p>
        </w:tc>
        <w:tc>
          <w:tcPr>
            <w:tcW w:w="1356" w:type="dxa"/>
            <w:tcBorders>
              <w:top w:val="single" w:color="000000" w:sz="4" w:space="0"/>
              <w:left w:val="single" w:color="000000" w:sz="4" w:space="0"/>
              <w:bottom w:val="single" w:color="000000" w:sz="4" w:space="0"/>
              <w:right w:val="single" w:color="000000" w:sz="4" w:space="0"/>
            </w:tcBorders>
            <w:vAlign w:val="center"/>
          </w:tcPr>
          <w:p w14:paraId="7DDCEC21">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群众参与一事一议，参与入库项目的选择，通过改善交通条件，降低农产品运输成本，方便440户1570人其中脱贫户和监测户83户287人生活出行并降低农产品运输成本。</w:t>
            </w:r>
          </w:p>
        </w:tc>
        <w:tc>
          <w:tcPr>
            <w:tcW w:w="439" w:type="dxa"/>
            <w:tcBorders>
              <w:top w:val="single" w:color="000000" w:sz="4" w:space="0"/>
              <w:left w:val="single" w:color="000000" w:sz="4" w:space="0"/>
              <w:bottom w:val="single" w:color="000000" w:sz="4" w:space="0"/>
              <w:right w:val="single" w:color="000000" w:sz="4" w:space="0"/>
            </w:tcBorders>
            <w:vAlign w:val="center"/>
          </w:tcPr>
          <w:p w14:paraId="2B9197F4">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芙蓉街道</w:t>
            </w:r>
          </w:p>
        </w:tc>
        <w:tc>
          <w:tcPr>
            <w:tcW w:w="559" w:type="dxa"/>
            <w:tcBorders>
              <w:top w:val="single" w:color="000000" w:sz="4" w:space="0"/>
              <w:left w:val="single" w:color="000000" w:sz="4" w:space="0"/>
              <w:bottom w:val="single" w:color="000000" w:sz="4" w:space="0"/>
              <w:right w:val="single" w:color="000000" w:sz="4" w:space="0"/>
            </w:tcBorders>
            <w:vAlign w:val="center"/>
          </w:tcPr>
          <w:p w14:paraId="29483815">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rPr>
            </w:pPr>
            <w:r>
              <w:rPr>
                <w:rFonts w:hint="eastAsia" w:ascii="Times New Roman" w:hAnsi="Times New Roman" w:eastAsia="方正仿宋_GBK" w:cs="方正仿宋_GBK"/>
                <w:i w:val="0"/>
                <w:iCs w:val="0"/>
                <w:color w:val="000000"/>
                <w:sz w:val="18"/>
                <w:szCs w:val="18"/>
                <w:u w:val="none"/>
              </w:rPr>
              <w:t>追加</w:t>
            </w:r>
            <w:r>
              <w:rPr>
                <w:rFonts w:hint="eastAsia" w:ascii="Times New Roman" w:hAnsi="Times New Roman" w:eastAsia="方正仿宋_GBK" w:cs="方正仿宋_GBK"/>
                <w:i w:val="0"/>
                <w:iCs w:val="0"/>
                <w:color w:val="000000"/>
                <w:sz w:val="18"/>
                <w:szCs w:val="18"/>
                <w:u w:val="none"/>
                <w:lang w:val="en-US" w:eastAsia="zh-CN"/>
              </w:rPr>
              <w:t>96.6</w:t>
            </w:r>
            <w:r>
              <w:rPr>
                <w:rFonts w:hint="eastAsia" w:ascii="Times New Roman" w:hAnsi="Times New Roman" w:eastAsia="方正仿宋_GBK" w:cs="方正仿宋_GBK"/>
                <w:i w:val="0"/>
                <w:iCs w:val="0"/>
                <w:color w:val="000000"/>
                <w:sz w:val="18"/>
                <w:szCs w:val="18"/>
                <w:u w:val="none"/>
              </w:rPr>
              <w:t>万元</w:t>
            </w:r>
          </w:p>
        </w:tc>
      </w:tr>
      <w:tr w14:paraId="4D6E4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trPr>
        <w:tc>
          <w:tcPr>
            <w:tcW w:w="402" w:type="dxa"/>
            <w:tcBorders>
              <w:top w:val="single" w:color="000000" w:sz="4" w:space="0"/>
              <w:left w:val="single" w:color="000000" w:sz="4" w:space="0"/>
              <w:bottom w:val="single" w:color="000000" w:sz="4" w:space="0"/>
              <w:right w:val="single" w:color="000000" w:sz="4" w:space="0"/>
            </w:tcBorders>
            <w:vAlign w:val="center"/>
          </w:tcPr>
          <w:p w14:paraId="03947C2B">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default" w:ascii="Times New Roman" w:hAnsi="Times New Roman" w:cs="方正仿宋_GBK"/>
                <w:i w:val="0"/>
                <w:iCs w:val="0"/>
                <w:color w:val="000000"/>
                <w:kern w:val="0"/>
                <w:sz w:val="18"/>
                <w:szCs w:val="18"/>
                <w:u w:val="none"/>
                <w:lang w:val="en-US" w:eastAsia="zh-CN" w:bidi="ar"/>
              </w:rPr>
            </w:pPr>
            <w:r>
              <w:rPr>
                <w:rFonts w:hint="eastAsia" w:ascii="Times New Roman" w:hAnsi="Times New Roman" w:cs="方正仿宋_GBK"/>
                <w:i w:val="0"/>
                <w:iCs w:val="0"/>
                <w:color w:val="000000"/>
                <w:kern w:val="0"/>
                <w:sz w:val="18"/>
                <w:szCs w:val="18"/>
                <w:u w:val="none"/>
                <w:lang w:val="en-US" w:eastAsia="zh-CN" w:bidi="ar"/>
              </w:rPr>
              <w:t>3</w:t>
            </w:r>
          </w:p>
        </w:tc>
        <w:tc>
          <w:tcPr>
            <w:tcW w:w="740" w:type="dxa"/>
            <w:tcBorders>
              <w:top w:val="single" w:color="000000" w:sz="4" w:space="0"/>
              <w:left w:val="single" w:color="000000" w:sz="4" w:space="0"/>
              <w:bottom w:val="single" w:color="000000" w:sz="4" w:space="0"/>
              <w:right w:val="single" w:color="000000" w:sz="4" w:space="0"/>
            </w:tcBorders>
            <w:vAlign w:val="center"/>
          </w:tcPr>
          <w:p w14:paraId="4BFD4F66">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2024年武隆区“一主两辅多元”种植类产业发展项目-凤来镇</w:t>
            </w:r>
          </w:p>
        </w:tc>
        <w:tc>
          <w:tcPr>
            <w:tcW w:w="619" w:type="dxa"/>
            <w:tcBorders>
              <w:top w:val="single" w:color="000000" w:sz="4" w:space="0"/>
              <w:left w:val="single" w:color="000000" w:sz="4" w:space="0"/>
              <w:bottom w:val="single" w:color="000000" w:sz="4" w:space="0"/>
              <w:right w:val="single" w:color="000000" w:sz="4" w:space="0"/>
            </w:tcBorders>
            <w:vAlign w:val="center"/>
          </w:tcPr>
          <w:p w14:paraId="5BC6374C">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凤来镇</w:t>
            </w:r>
          </w:p>
        </w:tc>
        <w:tc>
          <w:tcPr>
            <w:tcW w:w="414" w:type="dxa"/>
            <w:gridSpan w:val="2"/>
            <w:tcBorders>
              <w:top w:val="single" w:color="000000" w:sz="4" w:space="0"/>
              <w:left w:val="single" w:color="000000" w:sz="4" w:space="0"/>
              <w:bottom w:val="single" w:color="000000" w:sz="4" w:space="0"/>
              <w:right w:val="single" w:color="000000" w:sz="4" w:space="0"/>
            </w:tcBorders>
            <w:vAlign w:val="center"/>
          </w:tcPr>
          <w:p w14:paraId="2F6B471B">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产业发展</w:t>
            </w:r>
          </w:p>
        </w:tc>
        <w:tc>
          <w:tcPr>
            <w:tcW w:w="615" w:type="dxa"/>
            <w:tcBorders>
              <w:top w:val="single" w:color="000000" w:sz="4" w:space="0"/>
              <w:left w:val="single" w:color="000000" w:sz="4" w:space="0"/>
              <w:bottom w:val="single" w:color="000000" w:sz="4" w:space="0"/>
              <w:right w:val="single" w:color="000000" w:sz="4" w:space="0"/>
            </w:tcBorders>
            <w:vAlign w:val="center"/>
          </w:tcPr>
          <w:p w14:paraId="22C9D279">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凤来镇</w:t>
            </w:r>
          </w:p>
        </w:tc>
        <w:tc>
          <w:tcPr>
            <w:tcW w:w="613" w:type="dxa"/>
            <w:tcBorders>
              <w:top w:val="single" w:color="000000" w:sz="4" w:space="0"/>
              <w:left w:val="single" w:color="000000" w:sz="4" w:space="0"/>
              <w:bottom w:val="single" w:color="000000" w:sz="4" w:space="0"/>
              <w:right w:val="single" w:color="000000" w:sz="4" w:space="0"/>
            </w:tcBorders>
            <w:vAlign w:val="center"/>
          </w:tcPr>
          <w:p w14:paraId="276D5773">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凤来镇</w:t>
            </w:r>
          </w:p>
        </w:tc>
        <w:tc>
          <w:tcPr>
            <w:tcW w:w="415" w:type="dxa"/>
            <w:tcBorders>
              <w:top w:val="single" w:color="000000" w:sz="4" w:space="0"/>
              <w:left w:val="single" w:color="000000" w:sz="4" w:space="0"/>
              <w:bottom w:val="single" w:color="000000" w:sz="4" w:space="0"/>
              <w:right w:val="single" w:color="000000" w:sz="4" w:space="0"/>
            </w:tcBorders>
            <w:vAlign w:val="center"/>
          </w:tcPr>
          <w:p w14:paraId="2FC9AAA7">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续建</w:t>
            </w:r>
          </w:p>
        </w:tc>
        <w:tc>
          <w:tcPr>
            <w:tcW w:w="524" w:type="dxa"/>
            <w:tcBorders>
              <w:top w:val="single" w:color="000000" w:sz="4" w:space="0"/>
              <w:left w:val="single" w:color="000000" w:sz="4" w:space="0"/>
              <w:bottom w:val="single" w:color="000000" w:sz="4" w:space="0"/>
              <w:right w:val="single" w:color="000000" w:sz="4" w:space="0"/>
            </w:tcBorders>
            <w:vAlign w:val="center"/>
          </w:tcPr>
          <w:p w14:paraId="4C6E31DF">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区农业农村委</w:t>
            </w:r>
          </w:p>
        </w:tc>
        <w:tc>
          <w:tcPr>
            <w:tcW w:w="800" w:type="dxa"/>
            <w:tcBorders>
              <w:top w:val="single" w:color="000000" w:sz="4" w:space="0"/>
              <w:left w:val="single" w:color="000000" w:sz="4" w:space="0"/>
              <w:bottom w:val="single" w:color="000000" w:sz="4" w:space="0"/>
              <w:right w:val="single" w:color="000000" w:sz="4" w:space="0"/>
            </w:tcBorders>
            <w:vAlign w:val="center"/>
          </w:tcPr>
          <w:p w14:paraId="1BD42D48">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巩固拓展脱贫攻坚成果和乡村振兴</w:t>
            </w:r>
          </w:p>
        </w:tc>
        <w:tc>
          <w:tcPr>
            <w:tcW w:w="2275" w:type="dxa"/>
            <w:tcBorders>
              <w:top w:val="single" w:color="000000" w:sz="4" w:space="0"/>
              <w:left w:val="single" w:color="000000" w:sz="4" w:space="0"/>
              <w:bottom w:val="single" w:color="000000" w:sz="4" w:space="0"/>
              <w:right w:val="single" w:color="000000" w:sz="4" w:space="0"/>
            </w:tcBorders>
            <w:vAlign w:val="center"/>
          </w:tcPr>
          <w:p w14:paraId="7A568E6E">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发展“一主两辅多元”种植类主导产业，在国家用地政策范围内，重点发展桑、脆桃、番茄产业。加强已发展产业的管护，2023年新增桑51亩，新增番茄161亩（番茄苗），管护桑1971.973亩，脆桃管护434亩。</w:t>
            </w:r>
          </w:p>
        </w:tc>
        <w:tc>
          <w:tcPr>
            <w:tcW w:w="500" w:type="dxa"/>
            <w:tcBorders>
              <w:top w:val="single" w:color="000000" w:sz="4" w:space="0"/>
              <w:left w:val="single" w:color="000000" w:sz="4" w:space="0"/>
              <w:bottom w:val="single" w:color="000000" w:sz="4" w:space="0"/>
              <w:right w:val="single" w:color="000000" w:sz="4" w:space="0"/>
            </w:tcBorders>
            <w:vAlign w:val="center"/>
          </w:tcPr>
          <w:p w14:paraId="1B6FBA77">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sz w:val="18"/>
                <w:szCs w:val="18"/>
                <w:u w:val="none"/>
                <w:lang w:val="en-US" w:eastAsia="zh-CN"/>
              </w:rPr>
              <w:t>27.446961</w:t>
            </w:r>
          </w:p>
        </w:tc>
        <w:tc>
          <w:tcPr>
            <w:tcW w:w="450" w:type="dxa"/>
            <w:tcBorders>
              <w:top w:val="single" w:color="000000" w:sz="4" w:space="0"/>
              <w:left w:val="single" w:color="000000" w:sz="4" w:space="0"/>
              <w:bottom w:val="single" w:color="000000" w:sz="4" w:space="0"/>
              <w:right w:val="single" w:color="000000" w:sz="4" w:space="0"/>
            </w:tcBorders>
            <w:vAlign w:val="center"/>
          </w:tcPr>
          <w:p w14:paraId="5B99E418">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仿宋_GBK" w:cs="方正仿宋_GBK"/>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14:paraId="31B7D640">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27.446961</w:t>
            </w:r>
          </w:p>
        </w:tc>
        <w:tc>
          <w:tcPr>
            <w:tcW w:w="402" w:type="dxa"/>
            <w:tcBorders>
              <w:top w:val="single" w:color="000000" w:sz="4" w:space="0"/>
              <w:left w:val="single" w:color="000000" w:sz="4" w:space="0"/>
              <w:bottom w:val="single" w:color="000000" w:sz="4" w:space="0"/>
              <w:right w:val="single" w:color="000000" w:sz="4" w:space="0"/>
            </w:tcBorders>
            <w:vAlign w:val="center"/>
          </w:tcPr>
          <w:p w14:paraId="34DD5514">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仿宋_GBK" w:cs="方正仿宋_GBK"/>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18D82261">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≥400户。</w:t>
            </w:r>
          </w:p>
        </w:tc>
        <w:tc>
          <w:tcPr>
            <w:tcW w:w="1307" w:type="dxa"/>
            <w:tcBorders>
              <w:top w:val="single" w:color="000000" w:sz="4" w:space="0"/>
              <w:left w:val="single" w:color="000000" w:sz="4" w:space="0"/>
              <w:bottom w:val="single" w:color="000000" w:sz="4" w:space="0"/>
              <w:right w:val="single" w:color="000000" w:sz="4" w:space="0"/>
            </w:tcBorders>
            <w:vAlign w:val="center"/>
          </w:tcPr>
          <w:p w14:paraId="3DE7F11E">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通过该项目实施，助推产业发展，2023年新增桑51亩，新增番茄161亩（番茄苗），管护桑1971.973亩，脆桃管护434亩；带动产业发展和农户400余户增收。</w:t>
            </w:r>
          </w:p>
        </w:tc>
        <w:tc>
          <w:tcPr>
            <w:tcW w:w="1356" w:type="dxa"/>
            <w:tcBorders>
              <w:top w:val="single" w:color="000000" w:sz="4" w:space="0"/>
              <w:left w:val="single" w:color="000000" w:sz="4" w:space="0"/>
              <w:bottom w:val="single" w:color="000000" w:sz="4" w:space="0"/>
              <w:right w:val="single" w:color="000000" w:sz="4" w:space="0"/>
            </w:tcBorders>
            <w:vAlign w:val="center"/>
          </w:tcPr>
          <w:p w14:paraId="2224D5D1">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通过该项目实施，助推产业发展，2023年新增桑51亩，新增番茄161亩（番茄苗），管护桑1971.973亩，脆桃管护434亩；带动产业发展和农户400余户增收。</w:t>
            </w:r>
          </w:p>
        </w:tc>
        <w:tc>
          <w:tcPr>
            <w:tcW w:w="439" w:type="dxa"/>
            <w:tcBorders>
              <w:top w:val="single" w:color="000000" w:sz="4" w:space="0"/>
              <w:left w:val="single" w:color="000000" w:sz="4" w:space="0"/>
              <w:bottom w:val="single" w:color="000000" w:sz="4" w:space="0"/>
              <w:right w:val="single" w:color="000000" w:sz="4" w:space="0"/>
            </w:tcBorders>
            <w:vAlign w:val="center"/>
          </w:tcPr>
          <w:p w14:paraId="27EB8695">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凤来镇人民政府</w:t>
            </w:r>
          </w:p>
        </w:tc>
        <w:tc>
          <w:tcPr>
            <w:tcW w:w="559" w:type="dxa"/>
            <w:tcBorders>
              <w:top w:val="single" w:color="000000" w:sz="4" w:space="0"/>
              <w:left w:val="single" w:color="000000" w:sz="4" w:space="0"/>
              <w:bottom w:val="single" w:color="000000" w:sz="4" w:space="0"/>
              <w:right w:val="single" w:color="000000" w:sz="4" w:space="0"/>
            </w:tcBorders>
            <w:vAlign w:val="center"/>
          </w:tcPr>
          <w:p w14:paraId="3E53015B">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先建后补</w:t>
            </w:r>
          </w:p>
        </w:tc>
      </w:tr>
      <w:tr w14:paraId="75BD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trPr>
        <w:tc>
          <w:tcPr>
            <w:tcW w:w="402" w:type="dxa"/>
            <w:tcBorders>
              <w:top w:val="single" w:color="000000" w:sz="4" w:space="0"/>
              <w:left w:val="single" w:color="000000" w:sz="4" w:space="0"/>
              <w:bottom w:val="single" w:color="000000" w:sz="4" w:space="0"/>
              <w:right w:val="single" w:color="000000" w:sz="4" w:space="0"/>
            </w:tcBorders>
            <w:vAlign w:val="center"/>
          </w:tcPr>
          <w:p w14:paraId="39E7720F">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default" w:ascii="Times New Roman" w:hAnsi="Times New Roman" w:cs="方正仿宋_GBK"/>
                <w:i w:val="0"/>
                <w:iCs w:val="0"/>
                <w:color w:val="000000"/>
                <w:kern w:val="0"/>
                <w:sz w:val="18"/>
                <w:szCs w:val="18"/>
                <w:u w:val="none"/>
                <w:lang w:val="en-US" w:eastAsia="zh-CN" w:bidi="ar"/>
              </w:rPr>
            </w:pPr>
            <w:r>
              <w:rPr>
                <w:rFonts w:hint="eastAsia" w:ascii="Times New Roman" w:hAnsi="Times New Roman" w:cs="方正仿宋_GBK"/>
                <w:i w:val="0"/>
                <w:iCs w:val="0"/>
                <w:color w:val="000000"/>
                <w:kern w:val="0"/>
                <w:sz w:val="18"/>
                <w:szCs w:val="18"/>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vAlign w:val="center"/>
          </w:tcPr>
          <w:p w14:paraId="71F25F78">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2024年武隆区“一主两辅多元”种植类产业发展项目-白云乡</w:t>
            </w:r>
          </w:p>
        </w:tc>
        <w:tc>
          <w:tcPr>
            <w:tcW w:w="619" w:type="dxa"/>
            <w:tcBorders>
              <w:top w:val="single" w:color="000000" w:sz="4" w:space="0"/>
              <w:left w:val="single" w:color="000000" w:sz="4" w:space="0"/>
              <w:bottom w:val="single" w:color="000000" w:sz="4" w:space="0"/>
              <w:right w:val="single" w:color="000000" w:sz="4" w:space="0"/>
            </w:tcBorders>
            <w:vAlign w:val="center"/>
          </w:tcPr>
          <w:p w14:paraId="07FFDF9F">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白云乡</w:t>
            </w:r>
          </w:p>
        </w:tc>
        <w:tc>
          <w:tcPr>
            <w:tcW w:w="414" w:type="dxa"/>
            <w:gridSpan w:val="2"/>
            <w:tcBorders>
              <w:top w:val="single" w:color="000000" w:sz="4" w:space="0"/>
              <w:left w:val="single" w:color="000000" w:sz="4" w:space="0"/>
              <w:bottom w:val="single" w:color="000000" w:sz="4" w:space="0"/>
              <w:right w:val="single" w:color="000000" w:sz="4" w:space="0"/>
            </w:tcBorders>
            <w:vAlign w:val="center"/>
          </w:tcPr>
          <w:p w14:paraId="3F77E06A">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产业发展</w:t>
            </w:r>
          </w:p>
        </w:tc>
        <w:tc>
          <w:tcPr>
            <w:tcW w:w="615" w:type="dxa"/>
            <w:tcBorders>
              <w:top w:val="single" w:color="000000" w:sz="4" w:space="0"/>
              <w:left w:val="single" w:color="000000" w:sz="4" w:space="0"/>
              <w:bottom w:val="single" w:color="000000" w:sz="4" w:space="0"/>
              <w:right w:val="single" w:color="000000" w:sz="4" w:space="0"/>
            </w:tcBorders>
            <w:vAlign w:val="center"/>
          </w:tcPr>
          <w:p w14:paraId="1974C2B8">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白云乡</w:t>
            </w:r>
          </w:p>
        </w:tc>
        <w:tc>
          <w:tcPr>
            <w:tcW w:w="613" w:type="dxa"/>
            <w:tcBorders>
              <w:top w:val="single" w:color="000000" w:sz="4" w:space="0"/>
              <w:left w:val="single" w:color="000000" w:sz="4" w:space="0"/>
              <w:bottom w:val="single" w:color="000000" w:sz="4" w:space="0"/>
              <w:right w:val="single" w:color="000000" w:sz="4" w:space="0"/>
            </w:tcBorders>
            <w:vAlign w:val="center"/>
          </w:tcPr>
          <w:p w14:paraId="2A36A9B5">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白云乡</w:t>
            </w:r>
          </w:p>
        </w:tc>
        <w:tc>
          <w:tcPr>
            <w:tcW w:w="415" w:type="dxa"/>
            <w:tcBorders>
              <w:top w:val="single" w:color="000000" w:sz="4" w:space="0"/>
              <w:left w:val="single" w:color="000000" w:sz="4" w:space="0"/>
              <w:bottom w:val="single" w:color="000000" w:sz="4" w:space="0"/>
              <w:right w:val="single" w:color="000000" w:sz="4" w:space="0"/>
            </w:tcBorders>
            <w:vAlign w:val="center"/>
          </w:tcPr>
          <w:p w14:paraId="40019BBD">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续建</w:t>
            </w:r>
          </w:p>
        </w:tc>
        <w:tc>
          <w:tcPr>
            <w:tcW w:w="524" w:type="dxa"/>
            <w:tcBorders>
              <w:top w:val="single" w:color="000000" w:sz="4" w:space="0"/>
              <w:left w:val="single" w:color="000000" w:sz="4" w:space="0"/>
              <w:bottom w:val="single" w:color="000000" w:sz="4" w:space="0"/>
              <w:right w:val="single" w:color="000000" w:sz="4" w:space="0"/>
            </w:tcBorders>
            <w:vAlign w:val="center"/>
          </w:tcPr>
          <w:p w14:paraId="47C554CE">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区农业农村委</w:t>
            </w:r>
          </w:p>
        </w:tc>
        <w:tc>
          <w:tcPr>
            <w:tcW w:w="800" w:type="dxa"/>
            <w:tcBorders>
              <w:top w:val="single" w:color="000000" w:sz="4" w:space="0"/>
              <w:left w:val="single" w:color="000000" w:sz="4" w:space="0"/>
              <w:bottom w:val="single" w:color="000000" w:sz="4" w:space="0"/>
              <w:right w:val="single" w:color="000000" w:sz="4" w:space="0"/>
            </w:tcBorders>
            <w:vAlign w:val="center"/>
          </w:tcPr>
          <w:p w14:paraId="001D19E1">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巩固拓展脱贫攻坚成果和乡村振兴</w:t>
            </w:r>
          </w:p>
        </w:tc>
        <w:tc>
          <w:tcPr>
            <w:tcW w:w="2275" w:type="dxa"/>
            <w:tcBorders>
              <w:top w:val="single" w:color="000000" w:sz="4" w:space="0"/>
              <w:left w:val="single" w:color="000000" w:sz="4" w:space="0"/>
              <w:bottom w:val="single" w:color="000000" w:sz="4" w:space="0"/>
              <w:right w:val="single" w:color="000000" w:sz="4" w:space="0"/>
            </w:tcBorders>
            <w:vAlign w:val="center"/>
          </w:tcPr>
          <w:p w14:paraId="2B59F64E">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新建发展“一主两辅多元”产业番茄大棚育苗500亩，新发展脆桃种植510.8亩。</w:t>
            </w:r>
          </w:p>
        </w:tc>
        <w:tc>
          <w:tcPr>
            <w:tcW w:w="500" w:type="dxa"/>
            <w:tcBorders>
              <w:top w:val="single" w:color="000000" w:sz="4" w:space="0"/>
              <w:left w:val="single" w:color="000000" w:sz="4" w:space="0"/>
              <w:bottom w:val="single" w:color="000000" w:sz="4" w:space="0"/>
              <w:right w:val="single" w:color="000000" w:sz="4" w:space="0"/>
            </w:tcBorders>
            <w:vAlign w:val="center"/>
          </w:tcPr>
          <w:p w14:paraId="33744C69">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sz w:val="18"/>
                <w:szCs w:val="18"/>
                <w:u w:val="none"/>
                <w:lang w:val="en-US" w:eastAsia="zh-CN"/>
              </w:rPr>
              <w:t>7</w:t>
            </w:r>
          </w:p>
        </w:tc>
        <w:tc>
          <w:tcPr>
            <w:tcW w:w="450" w:type="dxa"/>
            <w:tcBorders>
              <w:top w:val="single" w:color="000000" w:sz="4" w:space="0"/>
              <w:left w:val="single" w:color="000000" w:sz="4" w:space="0"/>
              <w:bottom w:val="single" w:color="000000" w:sz="4" w:space="0"/>
              <w:right w:val="single" w:color="000000" w:sz="4" w:space="0"/>
            </w:tcBorders>
            <w:vAlign w:val="center"/>
          </w:tcPr>
          <w:p w14:paraId="39727012">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仿宋_GBK" w:cs="方正仿宋_GBK"/>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14:paraId="4482177B">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default"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7</w:t>
            </w:r>
          </w:p>
        </w:tc>
        <w:tc>
          <w:tcPr>
            <w:tcW w:w="402" w:type="dxa"/>
            <w:tcBorders>
              <w:top w:val="single" w:color="000000" w:sz="4" w:space="0"/>
              <w:left w:val="single" w:color="000000" w:sz="4" w:space="0"/>
              <w:bottom w:val="single" w:color="000000" w:sz="4" w:space="0"/>
              <w:right w:val="single" w:color="000000" w:sz="4" w:space="0"/>
            </w:tcBorders>
            <w:vAlign w:val="center"/>
          </w:tcPr>
          <w:p w14:paraId="3D74DC2E">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仿宋_GBK" w:cs="方正仿宋_GBK"/>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5B8FDAA0">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820人。</w:t>
            </w:r>
          </w:p>
        </w:tc>
        <w:tc>
          <w:tcPr>
            <w:tcW w:w="1307" w:type="dxa"/>
            <w:tcBorders>
              <w:top w:val="single" w:color="000000" w:sz="4" w:space="0"/>
              <w:left w:val="single" w:color="000000" w:sz="4" w:space="0"/>
              <w:bottom w:val="single" w:color="000000" w:sz="4" w:space="0"/>
              <w:right w:val="single" w:color="000000" w:sz="4" w:space="0"/>
            </w:tcBorders>
            <w:vAlign w:val="center"/>
          </w:tcPr>
          <w:p w14:paraId="0D914BA1">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通过发展番茄产业500亩及发展脆桃种植510.8亩，促进农业产业高质量发展，增加820人其中脱贫户和监测对象320人收入。</w:t>
            </w:r>
          </w:p>
        </w:tc>
        <w:tc>
          <w:tcPr>
            <w:tcW w:w="1356" w:type="dxa"/>
            <w:tcBorders>
              <w:top w:val="single" w:color="000000" w:sz="4" w:space="0"/>
              <w:left w:val="single" w:color="000000" w:sz="4" w:space="0"/>
              <w:bottom w:val="single" w:color="000000" w:sz="4" w:space="0"/>
              <w:right w:val="single" w:color="000000" w:sz="4" w:space="0"/>
            </w:tcBorders>
            <w:vAlign w:val="center"/>
          </w:tcPr>
          <w:p w14:paraId="53271DA6">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群众一事一议确定建设方案，当地群众参与监管，并落实3名以上的义务监督员，让项目在群众的实时监督下实施。通过产业发展，增加820人其中脱贫户和监测对象264人收入。</w:t>
            </w:r>
          </w:p>
        </w:tc>
        <w:tc>
          <w:tcPr>
            <w:tcW w:w="439" w:type="dxa"/>
            <w:tcBorders>
              <w:top w:val="single" w:color="000000" w:sz="4" w:space="0"/>
              <w:left w:val="single" w:color="000000" w:sz="4" w:space="0"/>
              <w:bottom w:val="single" w:color="000000" w:sz="4" w:space="0"/>
              <w:right w:val="single" w:color="000000" w:sz="4" w:space="0"/>
            </w:tcBorders>
            <w:vAlign w:val="center"/>
          </w:tcPr>
          <w:p w14:paraId="307F0BD8">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白云乡人民政府</w:t>
            </w:r>
          </w:p>
        </w:tc>
        <w:tc>
          <w:tcPr>
            <w:tcW w:w="559" w:type="dxa"/>
            <w:tcBorders>
              <w:top w:val="single" w:color="000000" w:sz="4" w:space="0"/>
              <w:left w:val="single" w:color="000000" w:sz="4" w:space="0"/>
              <w:bottom w:val="single" w:color="000000" w:sz="4" w:space="0"/>
              <w:right w:val="single" w:color="000000" w:sz="4" w:space="0"/>
            </w:tcBorders>
            <w:vAlign w:val="center"/>
          </w:tcPr>
          <w:p w14:paraId="2A1551E1">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先建后补</w:t>
            </w:r>
          </w:p>
        </w:tc>
      </w:tr>
      <w:tr w14:paraId="1A5C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trPr>
        <w:tc>
          <w:tcPr>
            <w:tcW w:w="402" w:type="dxa"/>
            <w:tcBorders>
              <w:top w:val="single" w:color="000000" w:sz="4" w:space="0"/>
              <w:left w:val="single" w:color="000000" w:sz="4" w:space="0"/>
              <w:bottom w:val="single" w:color="000000" w:sz="4" w:space="0"/>
              <w:right w:val="single" w:color="000000" w:sz="4" w:space="0"/>
            </w:tcBorders>
            <w:vAlign w:val="center"/>
          </w:tcPr>
          <w:p w14:paraId="48AD5CF6">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default" w:ascii="Times New Roman" w:hAnsi="Times New Roman" w:cs="方正仿宋_GBK"/>
                <w:i w:val="0"/>
                <w:iCs w:val="0"/>
                <w:color w:val="000000"/>
                <w:kern w:val="0"/>
                <w:sz w:val="18"/>
                <w:szCs w:val="18"/>
                <w:u w:val="none"/>
                <w:lang w:val="en-US" w:eastAsia="zh-CN" w:bidi="ar"/>
              </w:rPr>
            </w:pPr>
            <w:r>
              <w:rPr>
                <w:rFonts w:hint="eastAsia" w:ascii="Times New Roman" w:hAnsi="Times New Roman" w:cs="方正仿宋_GBK"/>
                <w:i w:val="0"/>
                <w:iCs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vAlign w:val="center"/>
          </w:tcPr>
          <w:p w14:paraId="03D10901">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2024年武隆区“一主两辅多元”种植类产业发展项目-仙女山街道</w:t>
            </w:r>
          </w:p>
        </w:tc>
        <w:tc>
          <w:tcPr>
            <w:tcW w:w="619" w:type="dxa"/>
            <w:tcBorders>
              <w:top w:val="single" w:color="000000" w:sz="4" w:space="0"/>
              <w:left w:val="single" w:color="000000" w:sz="4" w:space="0"/>
              <w:bottom w:val="single" w:color="000000" w:sz="4" w:space="0"/>
              <w:right w:val="single" w:color="000000" w:sz="4" w:space="0"/>
            </w:tcBorders>
            <w:vAlign w:val="center"/>
          </w:tcPr>
          <w:p w14:paraId="755E5188">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仙女山街道</w:t>
            </w:r>
          </w:p>
        </w:tc>
        <w:tc>
          <w:tcPr>
            <w:tcW w:w="414" w:type="dxa"/>
            <w:gridSpan w:val="2"/>
            <w:tcBorders>
              <w:top w:val="single" w:color="000000" w:sz="4" w:space="0"/>
              <w:left w:val="single" w:color="000000" w:sz="4" w:space="0"/>
              <w:bottom w:val="single" w:color="000000" w:sz="4" w:space="0"/>
              <w:right w:val="single" w:color="000000" w:sz="4" w:space="0"/>
            </w:tcBorders>
            <w:vAlign w:val="center"/>
          </w:tcPr>
          <w:p w14:paraId="14F342FC">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产业发展</w:t>
            </w:r>
          </w:p>
        </w:tc>
        <w:tc>
          <w:tcPr>
            <w:tcW w:w="615" w:type="dxa"/>
            <w:tcBorders>
              <w:top w:val="single" w:color="000000" w:sz="4" w:space="0"/>
              <w:left w:val="single" w:color="000000" w:sz="4" w:space="0"/>
              <w:bottom w:val="single" w:color="000000" w:sz="4" w:space="0"/>
              <w:right w:val="single" w:color="000000" w:sz="4" w:space="0"/>
            </w:tcBorders>
            <w:vAlign w:val="center"/>
          </w:tcPr>
          <w:p w14:paraId="72F9EBF4">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仙女山街道</w:t>
            </w:r>
          </w:p>
        </w:tc>
        <w:tc>
          <w:tcPr>
            <w:tcW w:w="613" w:type="dxa"/>
            <w:tcBorders>
              <w:top w:val="single" w:color="000000" w:sz="4" w:space="0"/>
              <w:left w:val="single" w:color="000000" w:sz="4" w:space="0"/>
              <w:bottom w:val="single" w:color="000000" w:sz="4" w:space="0"/>
              <w:right w:val="single" w:color="000000" w:sz="4" w:space="0"/>
            </w:tcBorders>
            <w:vAlign w:val="center"/>
          </w:tcPr>
          <w:p w14:paraId="1991DD8A">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仙女山街道</w:t>
            </w:r>
          </w:p>
        </w:tc>
        <w:tc>
          <w:tcPr>
            <w:tcW w:w="415" w:type="dxa"/>
            <w:tcBorders>
              <w:top w:val="single" w:color="000000" w:sz="4" w:space="0"/>
              <w:left w:val="single" w:color="000000" w:sz="4" w:space="0"/>
              <w:bottom w:val="single" w:color="000000" w:sz="4" w:space="0"/>
              <w:right w:val="single" w:color="000000" w:sz="4" w:space="0"/>
            </w:tcBorders>
            <w:vAlign w:val="center"/>
          </w:tcPr>
          <w:p w14:paraId="307EB42B">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续建</w:t>
            </w:r>
          </w:p>
        </w:tc>
        <w:tc>
          <w:tcPr>
            <w:tcW w:w="524" w:type="dxa"/>
            <w:tcBorders>
              <w:top w:val="single" w:color="000000" w:sz="4" w:space="0"/>
              <w:left w:val="single" w:color="000000" w:sz="4" w:space="0"/>
              <w:bottom w:val="single" w:color="000000" w:sz="4" w:space="0"/>
              <w:right w:val="single" w:color="000000" w:sz="4" w:space="0"/>
            </w:tcBorders>
            <w:vAlign w:val="center"/>
          </w:tcPr>
          <w:p w14:paraId="57FF3CFB">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区农业农村委</w:t>
            </w:r>
          </w:p>
        </w:tc>
        <w:tc>
          <w:tcPr>
            <w:tcW w:w="800" w:type="dxa"/>
            <w:tcBorders>
              <w:top w:val="single" w:color="000000" w:sz="4" w:space="0"/>
              <w:left w:val="single" w:color="000000" w:sz="4" w:space="0"/>
              <w:bottom w:val="single" w:color="000000" w:sz="4" w:space="0"/>
              <w:right w:val="single" w:color="000000" w:sz="4" w:space="0"/>
            </w:tcBorders>
            <w:vAlign w:val="center"/>
          </w:tcPr>
          <w:p w14:paraId="0601D287">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巩固拓展脱贫攻坚成果和乡村振兴</w:t>
            </w:r>
          </w:p>
        </w:tc>
        <w:tc>
          <w:tcPr>
            <w:tcW w:w="2275" w:type="dxa"/>
            <w:tcBorders>
              <w:top w:val="single" w:color="000000" w:sz="4" w:space="0"/>
              <w:left w:val="single" w:color="000000" w:sz="4" w:space="0"/>
              <w:bottom w:val="single" w:color="000000" w:sz="4" w:space="0"/>
              <w:right w:val="single" w:color="000000" w:sz="4" w:space="0"/>
            </w:tcBorders>
            <w:vAlign w:val="center"/>
          </w:tcPr>
          <w:p w14:paraId="1B36F942">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重点发展“一主两辅多元”产业及配套设施建设，新栽竹笋2000亩，管护3320亩。</w:t>
            </w:r>
          </w:p>
        </w:tc>
        <w:tc>
          <w:tcPr>
            <w:tcW w:w="500" w:type="dxa"/>
            <w:tcBorders>
              <w:top w:val="single" w:color="000000" w:sz="4" w:space="0"/>
              <w:left w:val="single" w:color="000000" w:sz="4" w:space="0"/>
              <w:bottom w:val="single" w:color="000000" w:sz="4" w:space="0"/>
              <w:right w:val="single" w:color="000000" w:sz="4" w:space="0"/>
            </w:tcBorders>
            <w:vAlign w:val="center"/>
          </w:tcPr>
          <w:p w14:paraId="438AE6FB">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2"/>
                <w:sz w:val="18"/>
                <w:szCs w:val="18"/>
                <w:u w:val="none"/>
                <w:lang w:val="en-US" w:eastAsia="zh-CN" w:bidi="ar-SA"/>
              </w:rPr>
            </w:pPr>
            <w:r>
              <w:rPr>
                <w:rFonts w:hint="eastAsia" w:ascii="Times New Roman" w:hAnsi="Times New Roman" w:eastAsia="方正仿宋_GBK" w:cs="方正仿宋_GBK"/>
                <w:i w:val="0"/>
                <w:iCs w:val="0"/>
                <w:color w:val="000000"/>
                <w:sz w:val="18"/>
                <w:szCs w:val="18"/>
                <w:u w:val="none"/>
                <w:lang w:val="en-US" w:eastAsia="zh-CN"/>
              </w:rPr>
              <w:t>129.4</w:t>
            </w:r>
          </w:p>
        </w:tc>
        <w:tc>
          <w:tcPr>
            <w:tcW w:w="450" w:type="dxa"/>
            <w:tcBorders>
              <w:top w:val="single" w:color="000000" w:sz="4" w:space="0"/>
              <w:left w:val="single" w:color="000000" w:sz="4" w:space="0"/>
              <w:bottom w:val="single" w:color="000000" w:sz="4" w:space="0"/>
              <w:right w:val="single" w:color="000000" w:sz="4" w:space="0"/>
            </w:tcBorders>
            <w:vAlign w:val="center"/>
          </w:tcPr>
          <w:p w14:paraId="7957CF8F">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仿宋_GBK" w:cs="方正仿宋_GBK"/>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14:paraId="4E05CBB3">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129.4</w:t>
            </w:r>
          </w:p>
        </w:tc>
        <w:tc>
          <w:tcPr>
            <w:tcW w:w="402" w:type="dxa"/>
            <w:tcBorders>
              <w:top w:val="single" w:color="000000" w:sz="4" w:space="0"/>
              <w:left w:val="single" w:color="000000" w:sz="4" w:space="0"/>
              <w:bottom w:val="single" w:color="000000" w:sz="4" w:space="0"/>
              <w:right w:val="single" w:color="000000" w:sz="4" w:space="0"/>
            </w:tcBorders>
            <w:vAlign w:val="center"/>
          </w:tcPr>
          <w:p w14:paraId="12AABF0A">
            <w:pPr>
              <w:keepNext w:val="0"/>
              <w:keepLines w:val="0"/>
              <w:pageBreakBefore w:val="0"/>
              <w:kinsoku/>
              <w:wordWrap/>
              <w:overflowPunct/>
              <w:topLinePunct w:val="0"/>
              <w:autoSpaceDE/>
              <w:autoSpaceDN/>
              <w:bidi w:val="0"/>
              <w:adjustRightInd w:val="0"/>
              <w:snapToGrid w:val="0"/>
              <w:spacing w:line="200" w:lineRule="exact"/>
              <w:jc w:val="center"/>
              <w:outlineLvl w:val="9"/>
              <w:rPr>
                <w:rFonts w:hint="eastAsia" w:ascii="Times New Roman" w:hAnsi="Times New Roman" w:eastAsia="方正仿宋_GBK" w:cs="方正仿宋_GBK"/>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3FD325C5">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86户。</w:t>
            </w:r>
          </w:p>
        </w:tc>
        <w:tc>
          <w:tcPr>
            <w:tcW w:w="1307" w:type="dxa"/>
            <w:tcBorders>
              <w:top w:val="single" w:color="000000" w:sz="4" w:space="0"/>
              <w:left w:val="single" w:color="000000" w:sz="4" w:space="0"/>
              <w:bottom w:val="single" w:color="000000" w:sz="4" w:space="0"/>
              <w:right w:val="single" w:color="000000" w:sz="4" w:space="0"/>
            </w:tcBorders>
            <w:vAlign w:val="center"/>
          </w:tcPr>
          <w:p w14:paraId="79EEAACD">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1：推动农业产业结构调整、稳定发展；目标2：促进农村一二三产业融合发展，推动发展新业态；目标3：推动农业结构调整，提高农产品效益和竞争力。</w:t>
            </w:r>
          </w:p>
        </w:tc>
        <w:tc>
          <w:tcPr>
            <w:tcW w:w="1356" w:type="dxa"/>
            <w:tcBorders>
              <w:top w:val="single" w:color="000000" w:sz="4" w:space="0"/>
              <w:left w:val="single" w:color="000000" w:sz="4" w:space="0"/>
              <w:bottom w:val="single" w:color="000000" w:sz="4" w:space="0"/>
              <w:right w:val="single" w:color="000000" w:sz="4" w:space="0"/>
            </w:tcBorders>
            <w:vAlign w:val="center"/>
          </w:tcPr>
          <w:p w14:paraId="32BB2246">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86户直接参与产业发展、流转土地和劳务。</w:t>
            </w:r>
          </w:p>
        </w:tc>
        <w:tc>
          <w:tcPr>
            <w:tcW w:w="439" w:type="dxa"/>
            <w:tcBorders>
              <w:top w:val="single" w:color="000000" w:sz="4" w:space="0"/>
              <w:left w:val="single" w:color="000000" w:sz="4" w:space="0"/>
              <w:bottom w:val="single" w:color="000000" w:sz="4" w:space="0"/>
              <w:right w:val="single" w:color="000000" w:sz="4" w:space="0"/>
            </w:tcBorders>
            <w:vAlign w:val="center"/>
          </w:tcPr>
          <w:p w14:paraId="7838C381">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仙女山街道办事处</w:t>
            </w:r>
          </w:p>
        </w:tc>
        <w:tc>
          <w:tcPr>
            <w:tcW w:w="559" w:type="dxa"/>
            <w:tcBorders>
              <w:top w:val="single" w:color="000000" w:sz="4" w:space="0"/>
              <w:left w:val="single" w:color="000000" w:sz="4" w:space="0"/>
              <w:bottom w:val="single" w:color="000000" w:sz="4" w:space="0"/>
              <w:right w:val="single" w:color="000000" w:sz="4" w:space="0"/>
            </w:tcBorders>
            <w:vAlign w:val="center"/>
          </w:tcPr>
          <w:p w14:paraId="0BB3B59A">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先建后补</w:t>
            </w:r>
          </w:p>
        </w:tc>
      </w:tr>
      <w:tr w14:paraId="0287F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trPr>
        <w:tc>
          <w:tcPr>
            <w:tcW w:w="402" w:type="dxa"/>
            <w:tcBorders>
              <w:top w:val="single" w:color="000000" w:sz="4" w:space="0"/>
              <w:left w:val="single" w:color="000000" w:sz="4" w:space="0"/>
              <w:bottom w:val="single" w:color="000000" w:sz="4" w:space="0"/>
              <w:right w:val="single" w:color="000000" w:sz="4" w:space="0"/>
            </w:tcBorders>
            <w:vAlign w:val="center"/>
          </w:tcPr>
          <w:p w14:paraId="339DE554">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default" w:ascii="Times New Roman" w:hAnsi="Times New Roman" w:cs="方正仿宋_GBK"/>
                <w:i w:val="0"/>
                <w:iCs w:val="0"/>
                <w:color w:val="000000"/>
                <w:sz w:val="18"/>
                <w:szCs w:val="18"/>
                <w:u w:val="none"/>
                <w:lang w:val="en-US" w:eastAsia="zh-CN"/>
              </w:rPr>
            </w:pPr>
            <w:r>
              <w:rPr>
                <w:rFonts w:hint="eastAsia" w:ascii="Times New Roman" w:hAnsi="Times New Roman" w:cs="方正仿宋_GBK"/>
                <w:i w:val="0"/>
                <w:iCs w:val="0"/>
                <w:color w:val="000000"/>
                <w:sz w:val="18"/>
                <w:szCs w:val="18"/>
                <w:u w:val="none"/>
                <w:lang w:val="en-US" w:eastAsia="zh-CN"/>
              </w:rPr>
              <w:t>6</w:t>
            </w:r>
          </w:p>
        </w:tc>
        <w:tc>
          <w:tcPr>
            <w:tcW w:w="740" w:type="dxa"/>
            <w:tcBorders>
              <w:top w:val="single" w:color="000000" w:sz="4" w:space="0"/>
              <w:left w:val="single" w:color="000000" w:sz="4" w:space="0"/>
              <w:bottom w:val="single" w:color="000000" w:sz="4" w:space="0"/>
              <w:right w:val="single" w:color="000000" w:sz="4" w:space="0"/>
            </w:tcBorders>
            <w:vAlign w:val="center"/>
          </w:tcPr>
          <w:p w14:paraId="34DF5F1F">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2024年武隆区山羊、中蜂等养殖基地建设项目</w:t>
            </w:r>
          </w:p>
        </w:tc>
        <w:tc>
          <w:tcPr>
            <w:tcW w:w="619" w:type="dxa"/>
            <w:tcBorders>
              <w:top w:val="single" w:color="000000" w:sz="4" w:space="0"/>
              <w:left w:val="single" w:color="000000" w:sz="4" w:space="0"/>
              <w:bottom w:val="single" w:color="000000" w:sz="4" w:space="0"/>
              <w:right w:val="single" w:color="000000" w:sz="4" w:space="0"/>
            </w:tcBorders>
            <w:vAlign w:val="center"/>
          </w:tcPr>
          <w:p w14:paraId="010E3CDE">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相关乡镇（街道）</w:t>
            </w:r>
          </w:p>
        </w:tc>
        <w:tc>
          <w:tcPr>
            <w:tcW w:w="414" w:type="dxa"/>
            <w:gridSpan w:val="2"/>
            <w:tcBorders>
              <w:top w:val="single" w:color="000000" w:sz="4" w:space="0"/>
              <w:left w:val="single" w:color="000000" w:sz="4" w:space="0"/>
              <w:bottom w:val="single" w:color="000000" w:sz="4" w:space="0"/>
              <w:right w:val="single" w:color="000000" w:sz="4" w:space="0"/>
            </w:tcBorders>
            <w:vAlign w:val="center"/>
          </w:tcPr>
          <w:p w14:paraId="2D7AE765">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产业发展</w:t>
            </w:r>
          </w:p>
        </w:tc>
        <w:tc>
          <w:tcPr>
            <w:tcW w:w="615" w:type="dxa"/>
            <w:tcBorders>
              <w:top w:val="single" w:color="000000" w:sz="4" w:space="0"/>
              <w:left w:val="single" w:color="000000" w:sz="4" w:space="0"/>
              <w:bottom w:val="single" w:color="000000" w:sz="4" w:space="0"/>
              <w:right w:val="single" w:color="000000" w:sz="4" w:space="0"/>
            </w:tcBorders>
            <w:vAlign w:val="center"/>
          </w:tcPr>
          <w:p w14:paraId="113C7EC6">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相关乡镇（街道）</w:t>
            </w:r>
          </w:p>
        </w:tc>
        <w:tc>
          <w:tcPr>
            <w:tcW w:w="613" w:type="dxa"/>
            <w:tcBorders>
              <w:top w:val="single" w:color="000000" w:sz="4" w:space="0"/>
              <w:left w:val="single" w:color="000000" w:sz="4" w:space="0"/>
              <w:bottom w:val="single" w:color="000000" w:sz="4" w:space="0"/>
              <w:right w:val="single" w:color="000000" w:sz="4" w:space="0"/>
            </w:tcBorders>
            <w:vAlign w:val="center"/>
          </w:tcPr>
          <w:p w14:paraId="33079C68">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相关乡镇（街道）</w:t>
            </w:r>
          </w:p>
        </w:tc>
        <w:tc>
          <w:tcPr>
            <w:tcW w:w="415" w:type="dxa"/>
            <w:tcBorders>
              <w:top w:val="single" w:color="000000" w:sz="4" w:space="0"/>
              <w:left w:val="single" w:color="000000" w:sz="4" w:space="0"/>
              <w:bottom w:val="single" w:color="000000" w:sz="4" w:space="0"/>
              <w:right w:val="single" w:color="000000" w:sz="4" w:space="0"/>
            </w:tcBorders>
            <w:vAlign w:val="center"/>
          </w:tcPr>
          <w:p w14:paraId="03BDFB73">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kern w:val="0"/>
                <w:sz w:val="18"/>
                <w:szCs w:val="18"/>
                <w:u w:val="none"/>
                <w:lang w:val="en-US" w:eastAsia="zh-CN" w:bidi="ar"/>
              </w:rPr>
            </w:pPr>
            <w:r>
              <w:rPr>
                <w:rFonts w:hint="eastAsia" w:ascii="Times New Roman" w:hAnsi="Times New Roman" w:eastAsia="方正仿宋_GBK" w:cs="方正仿宋_GBK"/>
                <w:i w:val="0"/>
                <w:iCs w:val="0"/>
                <w:color w:val="000000"/>
                <w:kern w:val="0"/>
                <w:sz w:val="18"/>
                <w:szCs w:val="18"/>
                <w:u w:val="none"/>
                <w:lang w:val="en-US" w:eastAsia="zh-CN" w:bidi="ar"/>
              </w:rPr>
              <w:t>续建</w:t>
            </w:r>
          </w:p>
        </w:tc>
        <w:tc>
          <w:tcPr>
            <w:tcW w:w="524" w:type="dxa"/>
            <w:tcBorders>
              <w:top w:val="single" w:color="000000" w:sz="4" w:space="0"/>
              <w:left w:val="single" w:color="000000" w:sz="4" w:space="0"/>
              <w:bottom w:val="single" w:color="000000" w:sz="4" w:space="0"/>
              <w:right w:val="single" w:color="000000" w:sz="4" w:space="0"/>
            </w:tcBorders>
            <w:vAlign w:val="center"/>
          </w:tcPr>
          <w:p w14:paraId="41EEB984">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kern w:val="0"/>
                <w:sz w:val="18"/>
                <w:szCs w:val="18"/>
                <w:u w:val="none"/>
                <w:lang w:val="en-US" w:eastAsia="zh-CN" w:bidi="ar"/>
              </w:rPr>
              <w:t>区农业农村委</w:t>
            </w:r>
          </w:p>
        </w:tc>
        <w:tc>
          <w:tcPr>
            <w:tcW w:w="800" w:type="dxa"/>
            <w:tcBorders>
              <w:top w:val="single" w:color="000000" w:sz="4" w:space="0"/>
              <w:left w:val="single" w:color="000000" w:sz="4" w:space="0"/>
              <w:bottom w:val="single" w:color="000000" w:sz="4" w:space="0"/>
              <w:right w:val="single" w:color="000000" w:sz="4" w:space="0"/>
            </w:tcBorders>
            <w:vAlign w:val="center"/>
          </w:tcPr>
          <w:p w14:paraId="4DD87FF8">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巩固拓展脱贫攻坚成果和乡村振兴</w:t>
            </w:r>
          </w:p>
        </w:tc>
        <w:tc>
          <w:tcPr>
            <w:tcW w:w="2275" w:type="dxa"/>
            <w:tcBorders>
              <w:top w:val="single" w:color="000000" w:sz="4" w:space="0"/>
              <w:left w:val="single" w:color="000000" w:sz="4" w:space="0"/>
              <w:bottom w:val="single" w:color="000000" w:sz="4" w:space="0"/>
              <w:right w:val="single" w:color="000000" w:sz="4" w:space="0"/>
            </w:tcBorders>
            <w:vAlign w:val="center"/>
          </w:tcPr>
          <w:p w14:paraId="6111007D">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新（改）建3组（50+2）规模化山羊养殖场。</w:t>
            </w:r>
          </w:p>
        </w:tc>
        <w:tc>
          <w:tcPr>
            <w:tcW w:w="500" w:type="dxa"/>
            <w:tcBorders>
              <w:top w:val="single" w:color="000000" w:sz="4" w:space="0"/>
              <w:left w:val="single" w:color="000000" w:sz="4" w:space="0"/>
              <w:bottom w:val="single" w:color="000000" w:sz="4" w:space="0"/>
              <w:right w:val="single" w:color="000000" w:sz="4" w:space="0"/>
            </w:tcBorders>
            <w:vAlign w:val="center"/>
          </w:tcPr>
          <w:p w14:paraId="630C6B19">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35.653039</w:t>
            </w:r>
          </w:p>
        </w:tc>
        <w:tc>
          <w:tcPr>
            <w:tcW w:w="450" w:type="dxa"/>
            <w:tcBorders>
              <w:top w:val="single" w:color="000000" w:sz="4" w:space="0"/>
              <w:left w:val="single" w:color="000000" w:sz="4" w:space="0"/>
              <w:bottom w:val="single" w:color="000000" w:sz="4" w:space="0"/>
              <w:right w:val="single" w:color="000000" w:sz="4" w:space="0"/>
            </w:tcBorders>
            <w:vAlign w:val="center"/>
          </w:tcPr>
          <w:p w14:paraId="7A057745">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p>
        </w:tc>
        <w:tc>
          <w:tcPr>
            <w:tcW w:w="565" w:type="dxa"/>
            <w:tcBorders>
              <w:top w:val="single" w:color="000000" w:sz="4" w:space="0"/>
              <w:left w:val="single" w:color="000000" w:sz="4" w:space="0"/>
              <w:bottom w:val="single" w:color="000000" w:sz="4" w:space="0"/>
              <w:right w:val="single" w:color="000000" w:sz="4" w:space="0"/>
            </w:tcBorders>
            <w:vAlign w:val="center"/>
          </w:tcPr>
          <w:p w14:paraId="64C3F4D2">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default"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35.653039</w:t>
            </w:r>
          </w:p>
        </w:tc>
        <w:tc>
          <w:tcPr>
            <w:tcW w:w="402" w:type="dxa"/>
            <w:tcBorders>
              <w:top w:val="single" w:color="000000" w:sz="4" w:space="0"/>
              <w:left w:val="single" w:color="000000" w:sz="4" w:space="0"/>
              <w:bottom w:val="single" w:color="000000" w:sz="4" w:space="0"/>
              <w:right w:val="single" w:color="000000" w:sz="4" w:space="0"/>
            </w:tcBorders>
            <w:vAlign w:val="center"/>
          </w:tcPr>
          <w:p w14:paraId="0BAEEEFE">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2DA3A0F8">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10人。</w:t>
            </w:r>
          </w:p>
        </w:tc>
        <w:tc>
          <w:tcPr>
            <w:tcW w:w="1307" w:type="dxa"/>
            <w:tcBorders>
              <w:top w:val="single" w:color="000000" w:sz="4" w:space="0"/>
              <w:left w:val="single" w:color="000000" w:sz="4" w:space="0"/>
              <w:bottom w:val="single" w:color="000000" w:sz="4" w:space="0"/>
              <w:right w:val="single" w:color="000000" w:sz="4" w:space="0"/>
            </w:tcBorders>
            <w:vAlign w:val="center"/>
          </w:tcPr>
          <w:p w14:paraId="393F0CF2">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年出栏山羊150只，带动2户山羊养殖户发展山羊产业。</w:t>
            </w:r>
          </w:p>
        </w:tc>
        <w:tc>
          <w:tcPr>
            <w:tcW w:w="1356" w:type="dxa"/>
            <w:tcBorders>
              <w:top w:val="single" w:color="000000" w:sz="4" w:space="0"/>
              <w:left w:val="single" w:color="000000" w:sz="4" w:space="0"/>
              <w:bottom w:val="single" w:color="000000" w:sz="4" w:space="0"/>
              <w:right w:val="single" w:color="000000" w:sz="4" w:space="0"/>
            </w:tcBorders>
            <w:vAlign w:val="center"/>
          </w:tcPr>
          <w:p w14:paraId="56135FBB">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带动务工5人，带动2户山羊养殖户发展山羊产业，实现农户增收。</w:t>
            </w:r>
          </w:p>
        </w:tc>
        <w:tc>
          <w:tcPr>
            <w:tcW w:w="439" w:type="dxa"/>
            <w:tcBorders>
              <w:top w:val="single" w:color="000000" w:sz="4" w:space="0"/>
              <w:left w:val="single" w:color="000000" w:sz="4" w:space="0"/>
              <w:bottom w:val="single" w:color="000000" w:sz="4" w:space="0"/>
              <w:right w:val="single" w:color="000000" w:sz="4" w:space="0"/>
            </w:tcBorders>
            <w:vAlign w:val="center"/>
          </w:tcPr>
          <w:p w14:paraId="23E75F33">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区畜牧发展中心</w:t>
            </w:r>
          </w:p>
        </w:tc>
        <w:tc>
          <w:tcPr>
            <w:tcW w:w="559" w:type="dxa"/>
            <w:tcBorders>
              <w:top w:val="single" w:color="000000" w:sz="4" w:space="0"/>
              <w:left w:val="single" w:color="000000" w:sz="4" w:space="0"/>
              <w:bottom w:val="single" w:color="000000" w:sz="4" w:space="0"/>
              <w:right w:val="single" w:color="000000" w:sz="4" w:space="0"/>
            </w:tcBorders>
            <w:vAlign w:val="center"/>
          </w:tcPr>
          <w:p w14:paraId="4A871EF3">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outlineLvl w:val="9"/>
              <w:rPr>
                <w:rFonts w:hint="eastAsia" w:ascii="Times New Roman" w:hAnsi="Times New Roman" w:eastAsia="方正仿宋_GBK" w:cs="方正仿宋_GBK"/>
                <w:i w:val="0"/>
                <w:iCs w:val="0"/>
                <w:color w:val="000000"/>
                <w:sz w:val="18"/>
                <w:szCs w:val="18"/>
                <w:u w:val="none"/>
                <w:lang w:val="en-US" w:eastAsia="zh-CN"/>
              </w:rPr>
            </w:pPr>
            <w:r>
              <w:rPr>
                <w:rFonts w:hint="eastAsia" w:ascii="Times New Roman" w:hAnsi="Times New Roman" w:eastAsia="方正仿宋_GBK" w:cs="方正仿宋_GBK"/>
                <w:i w:val="0"/>
                <w:iCs w:val="0"/>
                <w:color w:val="000000"/>
                <w:sz w:val="18"/>
                <w:szCs w:val="18"/>
                <w:u w:val="none"/>
                <w:lang w:val="en-US" w:eastAsia="zh-CN"/>
              </w:rPr>
              <w:t>先建后补</w:t>
            </w:r>
          </w:p>
        </w:tc>
      </w:tr>
    </w:tbl>
    <w:p w14:paraId="120E9BFC">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14:paraId="61872B3F">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7BD19A67">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5F74D340">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52D43E90">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3204006F">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7BEA440B">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3E648070">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099E1603">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212FDFB5">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1269DE2F">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1E5023DD">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649941A7">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6EAA7DA1">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407C621A">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4EA2FD4A">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06F08BB0">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5AED9EC4">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590DEF5D">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1DD343C4">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3398D30F">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24F90ADC">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p>
    <w:p w14:paraId="00D28C39">
      <w:pPr>
        <w:pBdr>
          <w:top w:val="single" w:color="auto" w:sz="4" w:space="1"/>
          <w:bottom w:val="single" w:color="auto" w:sz="8" w:space="1"/>
        </w:pBdr>
        <w:ind w:firstLine="280" w:firstLineChars="100"/>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auto"/>
          <w:spacing w:val="0"/>
          <w:w w:val="100"/>
          <w:sz w:val="28"/>
          <w:szCs w:val="28"/>
          <w:u w:val="none"/>
          <w:lang w:eastAsia="zh-CN"/>
        </w:rPr>
        <w:t>重庆市武隆区农业农村委员会办公室</w:t>
      </w:r>
      <w:r>
        <w:rPr>
          <w:rFonts w:hint="default" w:ascii="Times New Roman" w:hAnsi="Times New Roman" w:eastAsia="方正仿宋_GBK" w:cs="Times New Roman"/>
          <w:color w:val="auto"/>
          <w:spacing w:val="0"/>
          <w:w w:val="100"/>
          <w:sz w:val="28"/>
          <w:szCs w:val="28"/>
          <w:u w:val="none"/>
          <w:lang w:val="en-US" w:eastAsia="zh-CN"/>
        </w:rPr>
        <w:t xml:space="preserve"> </w:t>
      </w:r>
      <w:r>
        <w:rPr>
          <w:rFonts w:hint="eastAsia" w:ascii="Times New Roman" w:hAnsi="Times New Roman" w:eastAsia="方正仿宋_GBK" w:cs="Times New Roman"/>
          <w:color w:val="auto"/>
          <w:spacing w:val="0"/>
          <w:w w:val="100"/>
          <w:sz w:val="28"/>
          <w:szCs w:val="28"/>
          <w:u w:val="none"/>
          <w:lang w:val="en-US" w:eastAsia="zh-CN"/>
        </w:rPr>
        <w:t xml:space="preserve">      </w:t>
      </w:r>
      <w:r>
        <w:rPr>
          <w:rFonts w:hint="default" w:ascii="Times New Roman" w:hAnsi="Times New Roman" w:eastAsia="方正仿宋_GBK" w:cs="Times New Roman"/>
          <w:color w:val="auto"/>
          <w:spacing w:val="0"/>
          <w:w w:val="100"/>
          <w:sz w:val="28"/>
          <w:szCs w:val="28"/>
          <w:u w:val="none"/>
        </w:rPr>
        <w:t xml:space="preserve"> </w:t>
      </w:r>
      <w:r>
        <w:rPr>
          <w:rFonts w:hint="eastAsia" w:ascii="Times New Roman" w:hAnsi="Times New Roman" w:eastAsia="方正仿宋_GBK" w:cs="Times New Roman"/>
          <w:color w:val="auto"/>
          <w:spacing w:val="0"/>
          <w:w w:val="100"/>
          <w:sz w:val="28"/>
          <w:szCs w:val="28"/>
          <w:u w:val="none"/>
          <w:lang w:eastAsia="zh-CN"/>
        </w:rPr>
        <w:t>202</w:t>
      </w:r>
      <w:r>
        <w:rPr>
          <w:rFonts w:hint="eastAsia" w:ascii="Times New Roman" w:hAnsi="Times New Roman" w:eastAsia="方正仿宋_GBK" w:cs="Times New Roman"/>
          <w:color w:val="auto"/>
          <w:spacing w:val="0"/>
          <w:w w:val="100"/>
          <w:sz w:val="28"/>
          <w:szCs w:val="28"/>
          <w:u w:val="none"/>
          <w:lang w:val="en-US" w:eastAsia="zh-CN"/>
        </w:rPr>
        <w:t>4</w:t>
      </w:r>
      <w:r>
        <w:rPr>
          <w:rFonts w:hint="default" w:ascii="Times New Roman" w:hAnsi="Times New Roman" w:eastAsia="方正仿宋_GBK" w:cs="Times New Roman"/>
          <w:color w:val="auto"/>
          <w:spacing w:val="0"/>
          <w:w w:val="100"/>
          <w:sz w:val="28"/>
          <w:szCs w:val="28"/>
          <w:u w:val="none"/>
        </w:rPr>
        <w:t>年</w:t>
      </w:r>
      <w:r>
        <w:rPr>
          <w:rFonts w:hint="eastAsia" w:ascii="Times New Roman" w:hAnsi="Times New Roman" w:eastAsia="方正仿宋_GBK" w:cs="Times New Roman"/>
          <w:color w:val="auto"/>
          <w:spacing w:val="0"/>
          <w:w w:val="100"/>
          <w:sz w:val="28"/>
          <w:szCs w:val="28"/>
          <w:u w:val="none"/>
          <w:lang w:val="en-US" w:eastAsia="zh-CN"/>
        </w:rPr>
        <w:t>10</w:t>
      </w:r>
      <w:r>
        <w:rPr>
          <w:rFonts w:hint="default" w:ascii="Times New Roman" w:hAnsi="Times New Roman" w:eastAsia="方正仿宋_GBK" w:cs="Times New Roman"/>
          <w:color w:val="auto"/>
          <w:spacing w:val="0"/>
          <w:w w:val="100"/>
          <w:sz w:val="28"/>
          <w:szCs w:val="28"/>
          <w:u w:val="none"/>
        </w:rPr>
        <w:t>月</w:t>
      </w:r>
      <w:r>
        <w:rPr>
          <w:rFonts w:hint="eastAsia" w:ascii="Times New Roman" w:hAnsi="Times New Roman" w:eastAsia="方正仿宋_GBK" w:cs="Times New Roman"/>
          <w:color w:val="auto"/>
          <w:spacing w:val="0"/>
          <w:w w:val="100"/>
          <w:sz w:val="28"/>
          <w:szCs w:val="28"/>
          <w:u w:val="none"/>
          <w:lang w:val="en-US" w:eastAsia="zh-CN"/>
        </w:rPr>
        <w:t>24</w:t>
      </w:r>
      <w:r>
        <w:rPr>
          <w:rFonts w:hint="default" w:ascii="Times New Roman" w:hAnsi="Times New Roman" w:eastAsia="方正仿宋_GBK" w:cs="Times New Roman"/>
          <w:color w:val="auto"/>
          <w:spacing w:val="0"/>
          <w:w w:val="100"/>
          <w:sz w:val="28"/>
          <w:szCs w:val="28"/>
          <w:u w:val="none"/>
        </w:rPr>
        <w:t>日印</w:t>
      </w:r>
      <w:r>
        <w:rPr>
          <w:rFonts w:hint="eastAsia" w:ascii="Times New Roman" w:hAnsi="Times New Roman" w:eastAsia="方正仿宋_GBK" w:cs="Times New Roman"/>
          <w:color w:val="auto"/>
          <w:spacing w:val="0"/>
          <w:w w:val="100"/>
          <w:sz w:val="28"/>
          <w:szCs w:val="28"/>
          <w:u w:val="none"/>
          <w:lang w:eastAsia="zh-CN"/>
        </w:rPr>
        <w:t>发</w:t>
      </w:r>
    </w:p>
    <w:sectPr>
      <w:pgSz w:w="11906" w:h="16838"/>
      <w:pgMar w:top="1984" w:right="1446" w:bottom="1644" w:left="1446"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6280">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89297"/>
                            <w:docPartObj>
                              <w:docPartGallery w:val="autotext"/>
                            </w:docPartObj>
                          </w:sdtPr>
                          <w:sdtContent>
                            <w:p w14:paraId="3E517DAF">
                              <w:pPr>
                                <w:pStyle w:val="9"/>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14:paraId="5C3CD990">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1689297"/>
                      <w:docPartObj>
                        <w:docPartGallery w:val="autotext"/>
                      </w:docPartObj>
                    </w:sdtPr>
                    <w:sdtContent>
                      <w:p w14:paraId="3E517DAF">
                        <w:pPr>
                          <w:pStyle w:val="9"/>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14:paraId="5C3CD990">
                    <w:pPr>
                      <w:pStyle w:val="4"/>
                    </w:pPr>
                  </w:p>
                </w:txbxContent>
              </v:textbox>
            </v:shape>
          </w:pict>
        </mc:Fallback>
      </mc:AlternateContent>
    </w:r>
  </w:p>
  <w:p w14:paraId="3546987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2B50">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689294"/>
                            <w:docPartObj>
                              <w:docPartGallery w:val="autotext"/>
                            </w:docPartObj>
                          </w:sdtPr>
                          <w:sdtContent>
                            <w:p w14:paraId="37E6AE41">
                              <w:pPr>
                                <w:pStyle w:val="9"/>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4DE9DD72">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21689294"/>
                      <w:docPartObj>
                        <w:docPartGallery w:val="autotext"/>
                      </w:docPartObj>
                    </w:sdtPr>
                    <w:sdtContent>
                      <w:p w14:paraId="37E6AE41">
                        <w:pPr>
                          <w:pStyle w:val="9"/>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4DE9DD72">
                    <w:pPr>
                      <w:pStyle w:val="4"/>
                    </w:pPr>
                  </w:p>
                </w:txbxContent>
              </v:textbox>
            </v:shape>
          </w:pict>
        </mc:Fallback>
      </mc:AlternateContent>
    </w:r>
  </w:p>
  <w:p w14:paraId="6E0A5E7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79ABA">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C8C1E">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3C8C1E">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C6A8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9B93">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ZjhmMGM2M2ZiOGY1ODQ1NThiMTBlNjE3MzJiMmUifQ=="/>
  </w:docVars>
  <w:rsids>
    <w:rsidRoot w:val="00FD14BC"/>
    <w:rsid w:val="000175AE"/>
    <w:rsid w:val="00033967"/>
    <w:rsid w:val="000373CB"/>
    <w:rsid w:val="00063992"/>
    <w:rsid w:val="00065BC3"/>
    <w:rsid w:val="00077676"/>
    <w:rsid w:val="000C246D"/>
    <w:rsid w:val="000E6AA9"/>
    <w:rsid w:val="00100837"/>
    <w:rsid w:val="0011676A"/>
    <w:rsid w:val="00123CCB"/>
    <w:rsid w:val="00144009"/>
    <w:rsid w:val="00165F0E"/>
    <w:rsid w:val="00170ACD"/>
    <w:rsid w:val="00173B4A"/>
    <w:rsid w:val="001876A1"/>
    <w:rsid w:val="00196976"/>
    <w:rsid w:val="001A2DB4"/>
    <w:rsid w:val="001A5A12"/>
    <w:rsid w:val="001F7228"/>
    <w:rsid w:val="00201915"/>
    <w:rsid w:val="0025664F"/>
    <w:rsid w:val="00273C14"/>
    <w:rsid w:val="002761CF"/>
    <w:rsid w:val="00277856"/>
    <w:rsid w:val="00284D6A"/>
    <w:rsid w:val="002F64FE"/>
    <w:rsid w:val="00351E3F"/>
    <w:rsid w:val="00387121"/>
    <w:rsid w:val="00387F10"/>
    <w:rsid w:val="004001F4"/>
    <w:rsid w:val="00422FDA"/>
    <w:rsid w:val="004754B9"/>
    <w:rsid w:val="00493791"/>
    <w:rsid w:val="004A44B1"/>
    <w:rsid w:val="004B6F7D"/>
    <w:rsid w:val="004C7CDD"/>
    <w:rsid w:val="004D6FC4"/>
    <w:rsid w:val="00516A89"/>
    <w:rsid w:val="005249C5"/>
    <w:rsid w:val="0054153A"/>
    <w:rsid w:val="00573013"/>
    <w:rsid w:val="00585D06"/>
    <w:rsid w:val="005C6F23"/>
    <w:rsid w:val="006260DE"/>
    <w:rsid w:val="00671200"/>
    <w:rsid w:val="00683FD9"/>
    <w:rsid w:val="0073092E"/>
    <w:rsid w:val="00746383"/>
    <w:rsid w:val="00763328"/>
    <w:rsid w:val="007878D8"/>
    <w:rsid w:val="0079176D"/>
    <w:rsid w:val="00794E12"/>
    <w:rsid w:val="0079663D"/>
    <w:rsid w:val="007C58C8"/>
    <w:rsid w:val="00814DDF"/>
    <w:rsid w:val="00817C4D"/>
    <w:rsid w:val="008257ED"/>
    <w:rsid w:val="008378E6"/>
    <w:rsid w:val="00870A75"/>
    <w:rsid w:val="0089774D"/>
    <w:rsid w:val="008E49BE"/>
    <w:rsid w:val="008F16D0"/>
    <w:rsid w:val="00941B0B"/>
    <w:rsid w:val="009527D1"/>
    <w:rsid w:val="00962957"/>
    <w:rsid w:val="009B0735"/>
    <w:rsid w:val="009B1A7E"/>
    <w:rsid w:val="009B2EF8"/>
    <w:rsid w:val="009B3518"/>
    <w:rsid w:val="009F2BA6"/>
    <w:rsid w:val="00A1492D"/>
    <w:rsid w:val="00A40813"/>
    <w:rsid w:val="00A62617"/>
    <w:rsid w:val="00A63644"/>
    <w:rsid w:val="00A82E7B"/>
    <w:rsid w:val="00A84590"/>
    <w:rsid w:val="00A901AE"/>
    <w:rsid w:val="00B0676D"/>
    <w:rsid w:val="00B23D0C"/>
    <w:rsid w:val="00B610F9"/>
    <w:rsid w:val="00B7418A"/>
    <w:rsid w:val="00B755FF"/>
    <w:rsid w:val="00B86FBA"/>
    <w:rsid w:val="00BB6400"/>
    <w:rsid w:val="00BC6104"/>
    <w:rsid w:val="00BF439B"/>
    <w:rsid w:val="00C36999"/>
    <w:rsid w:val="00C533E0"/>
    <w:rsid w:val="00C63E27"/>
    <w:rsid w:val="00CA0ACA"/>
    <w:rsid w:val="00CB0D69"/>
    <w:rsid w:val="00CB3DAA"/>
    <w:rsid w:val="00CE62CF"/>
    <w:rsid w:val="00CF1637"/>
    <w:rsid w:val="00CF5EBC"/>
    <w:rsid w:val="00D45A9B"/>
    <w:rsid w:val="00D5763C"/>
    <w:rsid w:val="00D80042"/>
    <w:rsid w:val="00D8520F"/>
    <w:rsid w:val="00DC6446"/>
    <w:rsid w:val="00DF0C30"/>
    <w:rsid w:val="00E06502"/>
    <w:rsid w:val="00E45824"/>
    <w:rsid w:val="00E46197"/>
    <w:rsid w:val="00E5321A"/>
    <w:rsid w:val="00E66F84"/>
    <w:rsid w:val="00E86A97"/>
    <w:rsid w:val="00E90C7E"/>
    <w:rsid w:val="00EE5486"/>
    <w:rsid w:val="00EF2298"/>
    <w:rsid w:val="00F54F11"/>
    <w:rsid w:val="00F87C56"/>
    <w:rsid w:val="00FD14BC"/>
    <w:rsid w:val="02C65618"/>
    <w:rsid w:val="02F85DB5"/>
    <w:rsid w:val="041416EC"/>
    <w:rsid w:val="04AB5C0A"/>
    <w:rsid w:val="0619780F"/>
    <w:rsid w:val="061C7FA0"/>
    <w:rsid w:val="06D467E8"/>
    <w:rsid w:val="076E47C5"/>
    <w:rsid w:val="085D3E5A"/>
    <w:rsid w:val="091D791D"/>
    <w:rsid w:val="094A76C5"/>
    <w:rsid w:val="09581B99"/>
    <w:rsid w:val="09AA4911"/>
    <w:rsid w:val="09B7406B"/>
    <w:rsid w:val="09F019B2"/>
    <w:rsid w:val="0A252920"/>
    <w:rsid w:val="1021189B"/>
    <w:rsid w:val="106D6C6B"/>
    <w:rsid w:val="14322955"/>
    <w:rsid w:val="15264F59"/>
    <w:rsid w:val="15424384"/>
    <w:rsid w:val="15755B8C"/>
    <w:rsid w:val="15AD366D"/>
    <w:rsid w:val="15C402A5"/>
    <w:rsid w:val="16551F9F"/>
    <w:rsid w:val="171A749E"/>
    <w:rsid w:val="177A3820"/>
    <w:rsid w:val="17CB36C7"/>
    <w:rsid w:val="17F663E1"/>
    <w:rsid w:val="187D5A67"/>
    <w:rsid w:val="1BC820D8"/>
    <w:rsid w:val="1D731147"/>
    <w:rsid w:val="1EBE71F4"/>
    <w:rsid w:val="1F2B3E80"/>
    <w:rsid w:val="1F4128A5"/>
    <w:rsid w:val="200E030E"/>
    <w:rsid w:val="216C13FA"/>
    <w:rsid w:val="228F6015"/>
    <w:rsid w:val="22EB5511"/>
    <w:rsid w:val="230D1308"/>
    <w:rsid w:val="240D14C6"/>
    <w:rsid w:val="24E60EE5"/>
    <w:rsid w:val="270C0BCF"/>
    <w:rsid w:val="299C1EC6"/>
    <w:rsid w:val="2AB2502D"/>
    <w:rsid w:val="2CE4192B"/>
    <w:rsid w:val="2DA16CBD"/>
    <w:rsid w:val="2DC930A2"/>
    <w:rsid w:val="2E196FFF"/>
    <w:rsid w:val="2EE2770E"/>
    <w:rsid w:val="2F0A1B99"/>
    <w:rsid w:val="2FD738C8"/>
    <w:rsid w:val="30E67552"/>
    <w:rsid w:val="30FF513E"/>
    <w:rsid w:val="31114D38"/>
    <w:rsid w:val="324340E5"/>
    <w:rsid w:val="32F173DC"/>
    <w:rsid w:val="338A0F8E"/>
    <w:rsid w:val="33C07140"/>
    <w:rsid w:val="34286390"/>
    <w:rsid w:val="34B36E6B"/>
    <w:rsid w:val="354A35FE"/>
    <w:rsid w:val="356E25F1"/>
    <w:rsid w:val="364B2AD3"/>
    <w:rsid w:val="384B7137"/>
    <w:rsid w:val="3A383CB7"/>
    <w:rsid w:val="3BB811F2"/>
    <w:rsid w:val="3BEF5295"/>
    <w:rsid w:val="40072FB2"/>
    <w:rsid w:val="4094256D"/>
    <w:rsid w:val="40A8546A"/>
    <w:rsid w:val="40AE7B3A"/>
    <w:rsid w:val="414D0F51"/>
    <w:rsid w:val="414D2898"/>
    <w:rsid w:val="42354938"/>
    <w:rsid w:val="430722FA"/>
    <w:rsid w:val="43A86E10"/>
    <w:rsid w:val="43BD6DC2"/>
    <w:rsid w:val="45D83E1F"/>
    <w:rsid w:val="477E766C"/>
    <w:rsid w:val="47A745FD"/>
    <w:rsid w:val="48360929"/>
    <w:rsid w:val="484F2DF2"/>
    <w:rsid w:val="495F7528"/>
    <w:rsid w:val="4B193E3B"/>
    <w:rsid w:val="4BA94438"/>
    <w:rsid w:val="4BB5004D"/>
    <w:rsid w:val="4CBD7F8B"/>
    <w:rsid w:val="4D0C41A7"/>
    <w:rsid w:val="4DC26D35"/>
    <w:rsid w:val="4DFD2C85"/>
    <w:rsid w:val="505B4924"/>
    <w:rsid w:val="50F34126"/>
    <w:rsid w:val="51724C8A"/>
    <w:rsid w:val="52C15804"/>
    <w:rsid w:val="52D702D9"/>
    <w:rsid w:val="53CD524B"/>
    <w:rsid w:val="5414419F"/>
    <w:rsid w:val="541E0011"/>
    <w:rsid w:val="57072C41"/>
    <w:rsid w:val="571644AE"/>
    <w:rsid w:val="576B5EC8"/>
    <w:rsid w:val="594568B5"/>
    <w:rsid w:val="59F71857"/>
    <w:rsid w:val="5B5F113D"/>
    <w:rsid w:val="5C3C335B"/>
    <w:rsid w:val="5C640804"/>
    <w:rsid w:val="5CB95E9A"/>
    <w:rsid w:val="5CFC5910"/>
    <w:rsid w:val="5DCD31A2"/>
    <w:rsid w:val="5E48031A"/>
    <w:rsid w:val="5EA35E82"/>
    <w:rsid w:val="5F775FF6"/>
    <w:rsid w:val="5F970F85"/>
    <w:rsid w:val="605B340F"/>
    <w:rsid w:val="6121284A"/>
    <w:rsid w:val="612164A4"/>
    <w:rsid w:val="61555491"/>
    <w:rsid w:val="62683FA6"/>
    <w:rsid w:val="62F55050"/>
    <w:rsid w:val="64AE2222"/>
    <w:rsid w:val="665A202E"/>
    <w:rsid w:val="66C878CC"/>
    <w:rsid w:val="67A20E4F"/>
    <w:rsid w:val="686E1CD7"/>
    <w:rsid w:val="69240727"/>
    <w:rsid w:val="69E4707B"/>
    <w:rsid w:val="6A411D49"/>
    <w:rsid w:val="6A7C0A13"/>
    <w:rsid w:val="6AE037A7"/>
    <w:rsid w:val="6BF212BF"/>
    <w:rsid w:val="6C030F70"/>
    <w:rsid w:val="6C3E79E6"/>
    <w:rsid w:val="6CC93D67"/>
    <w:rsid w:val="6EE036D2"/>
    <w:rsid w:val="6F2B728F"/>
    <w:rsid w:val="719219C1"/>
    <w:rsid w:val="72FB5841"/>
    <w:rsid w:val="740C0DC9"/>
    <w:rsid w:val="76D34484"/>
    <w:rsid w:val="77381ADB"/>
    <w:rsid w:val="775C4F3A"/>
    <w:rsid w:val="77676861"/>
    <w:rsid w:val="777920F2"/>
    <w:rsid w:val="77806B55"/>
    <w:rsid w:val="77E72C27"/>
    <w:rsid w:val="7952113E"/>
    <w:rsid w:val="79591974"/>
    <w:rsid w:val="7BDF5141"/>
    <w:rsid w:val="7C3A03E3"/>
    <w:rsid w:val="7C4A3F33"/>
    <w:rsid w:val="7DB96295"/>
    <w:rsid w:val="7E0941D4"/>
    <w:rsid w:val="7FBB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snapToGrid w:val="0"/>
      <w:spacing w:before="340" w:after="330"/>
      <w:jc w:val="center"/>
      <w:outlineLvl w:val="0"/>
    </w:pPr>
    <w:rPr>
      <w:rFonts w:ascii="宋体" w:hAnsi="Arial" w:eastAsia="黑体"/>
      <w:b/>
      <w:bCs/>
      <w:color w:val="000000"/>
      <w:kern w:val="44"/>
      <w:sz w:val="36"/>
      <w:szCs w:val="36"/>
    </w:rPr>
  </w:style>
  <w:style w:type="paragraph" w:styleId="4">
    <w:name w:val="heading 5"/>
    <w:basedOn w:val="1"/>
    <w:next w:val="1"/>
    <w:semiHidden/>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20">
    <w:name w:val="Default Paragraph Font"/>
    <w:link w:val="21"/>
    <w:semiHidden/>
    <w:unhideWhenUsed/>
    <w:qFormat/>
    <w:uiPriority w:val="1"/>
    <w:rPr>
      <w:rFonts w:ascii="Verdana" w:hAnsi="Verdana" w:eastAsia="仿宋_GB2312" w:cs="Verdana"/>
      <w:kern w:val="0"/>
      <w:sz w:val="24"/>
      <w:szCs w:val="24"/>
      <w:lang w:eastAsia="en-US"/>
    </w:rPr>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Body Text"/>
    <w:basedOn w:val="1"/>
    <w:next w:val="6"/>
    <w:qFormat/>
    <w:uiPriority w:val="0"/>
    <w:pPr>
      <w:topLinePunct w:val="0"/>
      <w:adjustRightInd/>
      <w:spacing w:afterLines="0" w:afterAutospacing="0"/>
      <w:ind w:firstLine="0" w:firstLineChars="0"/>
    </w:pPr>
    <w:rPr>
      <w:rFonts w:ascii="Calibri" w:hAnsi="Calibri" w:cs="Times New Roman"/>
      <w:kern w:val="0"/>
    </w:rPr>
  </w:style>
  <w:style w:type="paragraph" w:styleId="6">
    <w:name w:val="toc 5"/>
    <w:basedOn w:val="1"/>
    <w:next w:val="1"/>
    <w:semiHidden/>
    <w:unhideWhenUsed/>
    <w:qFormat/>
    <w:uiPriority w:val="39"/>
    <w:pPr>
      <w:ind w:left="1680" w:leftChars="800"/>
    </w:pPr>
  </w:style>
  <w:style w:type="paragraph" w:styleId="7">
    <w:name w:val="Body Text Indent"/>
    <w:basedOn w:val="1"/>
    <w:qFormat/>
    <w:uiPriority w:val="0"/>
    <w:pPr>
      <w:spacing w:line="660" w:lineRule="exact"/>
      <w:ind w:left="996" w:leftChars="112" w:hanging="638" w:hangingChars="266"/>
    </w:pPr>
    <w:rPr>
      <w:rFonts w:ascii="方正仿宋简体" w:eastAsia="方正仿宋简体"/>
      <w:sz w:val="33"/>
      <w:szCs w:val="24"/>
    </w:rPr>
  </w:style>
  <w:style w:type="paragraph" w:styleId="8">
    <w:name w:val="Plain Text"/>
    <w:basedOn w:val="1"/>
    <w:semiHidden/>
    <w:unhideWhenUsed/>
    <w:qFormat/>
    <w:uiPriority w:val="99"/>
    <w:rPr>
      <w:rFonts w:ascii="宋体" w:hAnsi="Courier New"/>
    </w:rPr>
  </w:style>
  <w:style w:type="paragraph" w:styleId="9">
    <w:name w:val="footer"/>
    <w:basedOn w:val="1"/>
    <w:next w:val="10"/>
    <w:link w:val="26"/>
    <w:unhideWhenUsed/>
    <w:qFormat/>
    <w:uiPriority w:val="99"/>
    <w:pPr>
      <w:tabs>
        <w:tab w:val="center" w:pos="4153"/>
        <w:tab w:val="right" w:pos="8306"/>
      </w:tabs>
      <w:snapToGrid w:val="0"/>
      <w:jc w:val="left"/>
    </w:pPr>
    <w:rPr>
      <w:sz w:val="18"/>
      <w:szCs w:val="18"/>
    </w:rPr>
  </w:style>
  <w:style w:type="paragraph" w:customStyle="1" w:styleId="10">
    <w:name w:val="索引 51"/>
    <w:basedOn w:val="1"/>
    <w:next w:val="1"/>
    <w:qFormat/>
    <w:uiPriority w:val="0"/>
    <w:pPr>
      <w:ind w:left="1680"/>
    </w:pPr>
  </w:style>
  <w:style w:type="paragraph" w:styleId="11">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rFonts w:ascii="Times New Roman" w:hAnsi="Times New Roman"/>
      <w:sz w:val="18"/>
      <w:szCs w:val="18"/>
    </w:rPr>
  </w:style>
  <w:style w:type="paragraph" w:styleId="13">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qFormat/>
    <w:uiPriority w:val="0"/>
    <w:pPr>
      <w:jc w:val="left"/>
    </w:pPr>
    <w:rPr>
      <w:rFonts w:ascii="Arial" w:hAnsi="Arial" w:eastAsia="仿宋" w:cs="Arial"/>
    </w:rPr>
  </w:style>
  <w:style w:type="paragraph" w:styleId="16">
    <w:name w:val="Body Text First Indent"/>
    <w:basedOn w:val="5"/>
    <w:qFormat/>
    <w:uiPriority w:val="0"/>
    <w:pPr>
      <w:ind w:firstLine="200" w:firstLineChars="200"/>
    </w:pPr>
  </w:style>
  <w:style w:type="paragraph" w:styleId="17">
    <w:name w:val="Body Text First Indent 2"/>
    <w:basedOn w:val="7"/>
    <w:qFormat/>
    <w:uiPriority w:val="0"/>
    <w:pPr>
      <w:tabs>
        <w:tab w:val="left" w:pos="0"/>
      </w:tabs>
      <w:spacing w:after="120" w:afterLines="0" w:line="240" w:lineRule="auto"/>
      <w:ind w:left="420" w:leftChars="200" w:firstLine="420" w:firstLineChars="200"/>
    </w:pPr>
    <w:rPr>
      <w:rFonts w:eastAsia="仿宋"/>
      <w:sz w:val="28"/>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Char Char Char Char Char Char Char Char Char Char Char Char Char Char Char Char Char Char Char Char Char Char Char Char Char Char Char Char Char"/>
    <w:basedOn w:val="1"/>
    <w:link w:val="20"/>
    <w:qFormat/>
    <w:uiPriority w:val="0"/>
    <w:pPr>
      <w:widowControl/>
      <w:spacing w:after="160" w:line="240" w:lineRule="exact"/>
      <w:jc w:val="left"/>
    </w:pPr>
    <w:rPr>
      <w:rFonts w:ascii="Verdana" w:hAnsi="Verdana" w:eastAsia="仿宋_GB2312" w:cs="Verdana"/>
      <w:kern w:val="0"/>
      <w:sz w:val="24"/>
      <w:szCs w:val="24"/>
      <w:lang w:eastAsia="en-US"/>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customStyle="1" w:styleId="24">
    <w:name w:val="Heading3"/>
    <w:basedOn w:val="1"/>
    <w:next w:val="1"/>
    <w:qFormat/>
    <w:uiPriority w:val="0"/>
    <w:pPr>
      <w:keepNext/>
      <w:keepLines/>
      <w:spacing w:line="413" w:lineRule="auto"/>
    </w:pPr>
    <w:rPr>
      <w:rFonts w:ascii="Tahoma" w:hAnsi="Tahoma" w:eastAsia="微软雅黑" w:cs="Tahoma"/>
      <w:b/>
      <w:bCs/>
    </w:rPr>
  </w:style>
  <w:style w:type="character" w:customStyle="1" w:styleId="25">
    <w:name w:val="页眉 Char"/>
    <w:basedOn w:val="20"/>
    <w:link w:val="11"/>
    <w:semiHidden/>
    <w:qFormat/>
    <w:uiPriority w:val="99"/>
    <w:rPr>
      <w:sz w:val="18"/>
      <w:szCs w:val="18"/>
    </w:rPr>
  </w:style>
  <w:style w:type="character" w:customStyle="1" w:styleId="26">
    <w:name w:val="页脚 Char"/>
    <w:basedOn w:val="20"/>
    <w:link w:val="9"/>
    <w:qFormat/>
    <w:uiPriority w:val="99"/>
    <w:rPr>
      <w:sz w:val="18"/>
      <w:szCs w:val="18"/>
    </w:rPr>
  </w:style>
  <w:style w:type="character" w:customStyle="1" w:styleId="27">
    <w:name w:val="font21"/>
    <w:basedOn w:val="20"/>
    <w:qFormat/>
    <w:uiPriority w:val="0"/>
    <w:rPr>
      <w:rFonts w:hint="default" w:ascii="等线" w:hAnsi="等线" w:eastAsia="等线" w:cs="等线"/>
      <w:color w:val="000000"/>
      <w:sz w:val="20"/>
      <w:szCs w:val="20"/>
      <w:u w:val="none"/>
    </w:rPr>
  </w:style>
  <w:style w:type="character" w:customStyle="1" w:styleId="28">
    <w:name w:val="font31"/>
    <w:basedOn w:val="20"/>
    <w:qFormat/>
    <w:uiPriority w:val="0"/>
    <w:rPr>
      <w:rFonts w:hint="default" w:ascii="等线" w:hAnsi="等线" w:eastAsia="等线" w:cs="等线"/>
      <w:color w:val="000000"/>
      <w:sz w:val="22"/>
      <w:szCs w:val="22"/>
      <w:u w:val="none"/>
    </w:rPr>
  </w:style>
  <w:style w:type="character" w:customStyle="1" w:styleId="29">
    <w:name w:val="font11"/>
    <w:basedOn w:val="20"/>
    <w:qFormat/>
    <w:uiPriority w:val="0"/>
    <w:rPr>
      <w:rFonts w:hint="eastAsia" w:ascii="方正黑体_GBK" w:hAnsi="方正黑体_GBK" w:eastAsia="方正黑体_GBK" w:cs="方正黑体_GBK"/>
      <w:color w:val="000000"/>
      <w:sz w:val="24"/>
      <w:szCs w:val="24"/>
      <w:u w:val="none"/>
    </w:rPr>
  </w:style>
  <w:style w:type="character" w:customStyle="1" w:styleId="30">
    <w:name w:val="font01"/>
    <w:basedOn w:val="20"/>
    <w:qFormat/>
    <w:uiPriority w:val="0"/>
    <w:rPr>
      <w:rFonts w:hint="eastAsia" w:ascii="方正黑体_GBK" w:hAnsi="方正黑体_GBK" w:eastAsia="方正黑体_GBK" w:cs="方正黑体_GBK"/>
      <w:color w:val="000000"/>
      <w:sz w:val="24"/>
      <w:szCs w:val="24"/>
      <w:u w:val="none"/>
      <w:vertAlign w:val="superscript"/>
    </w:rPr>
  </w:style>
  <w:style w:type="character" w:customStyle="1" w:styleId="31">
    <w:name w:val="apple-style-span"/>
    <w:basedOn w:val="20"/>
    <w:qFormat/>
    <w:uiPriority w:val="0"/>
  </w:style>
  <w:style w:type="paragraph" w:customStyle="1" w:styleId="32">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1233</Words>
  <Characters>1279</Characters>
  <Lines>3</Lines>
  <Paragraphs>1</Paragraphs>
  <TotalTime>6</TotalTime>
  <ScaleCrop>false</ScaleCrop>
  <LinksUpToDate>false</LinksUpToDate>
  <CharactersWithSpaces>1326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2017-05-31T14:37:00Z</dcterms:created>
  <dc:creator>Administrator</dc:creator>
  <cp:lastModifiedBy>丙软钦钦钦钦钦钦钦</cp:lastModifiedBy>
  <cp:lastPrinted>2024-10-24T01:22:00Z</cp:lastPrinted>
  <dcterms:modified xsi:type="dcterms:W3CDTF">2024-12-20T07:21:14Z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FBA37E032E29437C8B18A61559E965E5_13</vt:lpwstr>
  </property>
</Properties>
</file>