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方正仿宋_GBK" w:cs="Times New Roman"/>
          <w:sz w:val="32"/>
          <w:szCs w:val="32"/>
        </w:rPr>
      </w:pPr>
      <w:bookmarkStart w:id="0" w:name="_GoBack"/>
      <w:r>
        <w:rPr>
          <w:rFonts w:ascii="宋体" w:hAnsi="宋体" w:eastAsia="方正仿宋_GBK" w:cs="Times New Roman"/>
          <w:sz w:val="32"/>
          <w:szCs w:val="32"/>
        </w:rPr>
        <w:pict>
          <v:group id="_x0000_s1026" o:spid="_x0000_s1026" o:spt="203" style="position:absolute;left:0pt;margin-left:-14.55pt;margin-top:14.15pt;height:700.25pt;width:481.9pt;z-index:251659264;mso-width-relative:page;mso-height-relative:page;" coordorigin="1134,1701" coordsize="9638,14005">
            <o:lock v:ext="edit" aspectratio="f"/>
            <v:shape id="_x0000_s1027" o:spid="_x0000_s1027" o:spt="136" type="#_x0000_t136" style="position:absolute;left:1701;top:1701;height:1077;width:8504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重庆市武隆区农业农村委员会" style="font-family:方正小标宋_GBK;font-size:36pt;font-weight:bold;v-text-align:center;"/>
            </v:shape>
            <v:line id="_x0000_s1028" o:spid="_x0000_s1028" o:spt="20" style="position:absolute;left:1134;top:3005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 aspectratio="f"/>
            </v:line>
            <v:line id="_x0000_s1029" o:spid="_x0000_s1029" o:spt="20" style="position:absolute;left:1134;top:15706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 aspectratio="f"/>
            </v:line>
          </v:group>
        </w:pict>
      </w:r>
    </w:p>
    <w:p>
      <w:pPr>
        <w:rPr>
          <w:rFonts w:ascii="宋体" w:hAnsi="宋体" w:eastAsia="方正仿宋_GBK" w:cs="Times New Roman"/>
          <w:sz w:val="32"/>
          <w:szCs w:val="32"/>
        </w:rPr>
      </w:pPr>
    </w:p>
    <w:p>
      <w:pPr>
        <w:rPr>
          <w:rFonts w:ascii="宋体" w:hAnsi="宋体" w:eastAsia="方正仿宋_GBK" w:cs="Times New Roman"/>
          <w:sz w:val="32"/>
          <w:szCs w:val="32"/>
        </w:rPr>
      </w:pPr>
    </w:p>
    <w:p>
      <w:pPr>
        <w:spacing w:line="594" w:lineRule="exact"/>
        <w:jc w:val="right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武农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﹝2021﹞87号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重庆市武隆区农业农村委员会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关于印发《武隆区2021年新修订〈中华人民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共和国动物防疫法〉宣传工作实施方案》的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  <w:t>各街道办事处、乡镇人民政府：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现将《武隆区2021年新修订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中华人民共和国动物防疫法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宣传工作实施方案》印发给你们，请认真组织实施。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jc w:val="both"/>
        <w:textAlignment w:val="auto"/>
        <w:outlineLvl w:val="9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重庆市武隆区农业农村委员会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both"/>
        <w:textAlignment w:val="auto"/>
        <w:outlineLvl w:val="9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2021年4月30日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74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武隆区2021年新修订《中华人民共和国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动物防疫法》宣传工作实施方案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新修订的《中华人民共和国动物防疫法》将于2021年5月1日正式生效施行。为切实抓好新修订的《中华人民共和国动物防疫法》宣传工作，按照重庆市农业综合行政执法总队《关于印发新修订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中华人民共和国动物防疫法</w:t>
      </w: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宣传工作方案的通知》（渝农执法发〔2021〕11号）要求，结合我区实际，制定本方案。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以“同一个世界，同一个健康”为主题，通过传统媒体和新媒体等多种平台，综合运用多形式的宣传载体，面向社会公众、面向监管对象等开展大范围、全方位、多角度、多层次宣传活动，讲好《中华人民共和国动物防疫法》故事，宣传社会各界对《中华人民共和国动物防疫法》的热烈反响和积极评价，展现依法治疫的实践和成效，强力打造农业执法宣传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即日起至2021年12月15日。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三、宣传方式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（一）通过电视广播、多媒体字幕、微信、视频等方式广泛宣传。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（二）通过拉横幅、印发宣传单、发放告知书等方式宣传。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（三）利用换届选举等契机，通过院坝会等各种会议开展宣传。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本次新修订《中华人民共和国动物防疫法》集中宣传工作重点开展好以下五项活动。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（一）“全民总动员”学习活动。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各乡镇（街道）要结合实际，通过召开培训会、专题讲座、研讨会或座谈会等方式，组织本系统人员强化《中华人民共和国动物防疫法》学习贯彻，做到全员发动、全员学习，全员提高。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（二）“进乡村进社区”宣传活动。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街道）要组织开展《中华人民共和国动物防疫法》进乡村进社区活动，多形式、多角度、全方位、全覆盖投放各类宣传载体，同时解读相关法律知识，提供公益法律咨询服务，切实将《中华人民共和国动物防疫法》宣传到村到社，入户入心，不断提高相关从业人员和社会公众对《中华人民共和国动物防疫法》的知晓率，强化“同一个世界，同一个健康”理念，增强法治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（三）“宣传主阵地”创建活动。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各乡镇（街道）要将本辖区的每个动物检疫申报点、屠宰厂（场）官方兽医室、指定道口检查站作为宣传工作的主阵地。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（四）“社区广场”主题宣传活动。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街道）要通过在社区广场搭建舞台、设置集中宣传点等方式，面向社会公众集中组织开展“同一个世界，同一个健康”主题宣传活动不少于两次，通过集中展示宣传载体，大力营造宣传声势，起到动员社会参与宣传效果，达到提高社会影响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（五）多渠道多形式宣传竞赛活动。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各乡镇（街道）要通过举行微视频比赛、演讲比赛、知识问答竞赛等方式，多渠道多形式宣传《中华人民共和国动物防疫法》，营造良好宣传氛围。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（一）强化组织领导。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高度重视《中华人民共和国动物防疫法》宣传贯彻工作，把握正确方向，切实提高政治站位，结合实际科学细化任务、强化责任，确保宣传工作落实到位。要积极引领广大从业者主体主动履行动物防疫主体责任，自觉守法生产经营，引导社会公众积极参与动物防疫活动，实施社会监督，有力营造依法治疫的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（二）创新宣传方式。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有效发挥广播、电视、杂志、报纸等传统媒体作用基础上，要充分发挥抖音、微信等现代媒体宣传作用，采用社会公众喜闻乐见、寓教于乐的方式，创造性地开展工作，广泛动员社会各界参与《中华人民共和国动物防疫法》的宣传贯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（三）塑造行业品牌。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要积极探索、主动创新增强宣传载体、宣传物料、宣传渠道、宣传内容、宣传方法，着力打造“同一个世界，同一个健康”宣传品牌，开创工作新局面、树立行业新形象。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（四）宣传执法同步。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要通过现场执法说理、个案行政指导、案后回访等方式，将普法宣传教育工作融入执法全过程，推进宣传与执法有机结合，不断提升农业综合行政执法的公信力。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（五）总结经验报送。</w:t>
      </w: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要及时梳理总结上报宣传工作中的好经验、好做法。各乡镇（街道）于2021年12月15日前将本次宣传活动统计表（见附件2）报区农业综合行政执法支队。联系人：陈波，联系电话：13996870255，邮箱：2695936423@qq.com。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附件：1.《中华人民共和国动物防疫法》宣传标语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2.宣传活动统计表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《中华人民共和国动物防疫法》宣传标语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一、公众篇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1.深入贯彻学习《中华人民共和国动物防疫法》！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2.同一个世界，同一个健康！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3.中华人民共和国动物防疫法，是动物防疫活动的根本大法！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4.动物防疫人人关注，人类健康保障有力！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5.深入贯彻动物防疫法，保障公共卫生安全！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6.严格执行动物防疫法，严厉打击违法行为！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7.做好动物防疫工作，就是保障人体健康！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8.持续抓好动物防疫工作，有力保障畜牧业高质量发展！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9.防控人畜共患传染病，保障公共卫生安全！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10.实施动物防疫，助力乡村振兴！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11.依法开展动物诊疗行为，不断提升动物健康水平！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12.落实执业兽医制度，规范动物诊疗活动！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13.加强犬只狂犬病免疫，保护人体健康！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14.出门遛犬戴牌牵绳，文明养犬爱护你我！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15.野生动物勿食用，展示演出须检疫！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二、行政执法篇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16.严厉打击拒绝防疫、逃避检疫的行为！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17.用法治的力量守护肉食品安全！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18.维护肉食品安全人人有责，打击违法犯罪人人参与！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19.发现动物疫情快报告，发现违法行为速举报！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20.从养殖源头抓好监管，确保动物产品质量安全！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三、畜禽养殖篇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21.饲养动物要免疫，经营动物要检疫！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22.免疫档案要建立，畜禽标识要佩戴！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23.畜禽出栏要申报，官方兽医来检疫！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24.消毒灭源清除疫病威胁，强制免疫筑牢防疫屏障！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25.成败看防疫，安全出效益！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四、畜禽屠宰篇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26.畜禽屠宰要检疫，肉品安全有保障！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27.病死畜禽不加工，病害肉类不买卖！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28.对动物防疫多一点关注，为食品安全多一份保障！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29.依法检疫畜禽肉品，保障“舌尖上”的安全！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30.产品不检疫不出厂，产品有问题要召回！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五、动物运输篇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31.运输动物应备案，指定通道入重庆！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32.运输畜禽要规范，车辆和人要备案！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33.无检疫证明不承运，经指定通道入重庆！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34.运输动物随附检疫证明，装前卸后勿忘清洗消毒！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35.引进种用乳用动物，落实隔离观察制度！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六、无害化处理篇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36.规范处置病害动物，随意弃置要受处罚！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37.依法处理病死畜禽，建设美好人居环境！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38.丢弃病死畜禽犯法，贩卖病死畜禽判刑！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39.病死畜禽不乱弃、不销售、不宰杀、不食用！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40.病死畜禽危害大，污染环境传疫病！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474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宣传活动统计表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53"/>
        <w:gridCol w:w="953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101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宣传情况</w:t>
            </w: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培训情况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印发宣传单页数（份）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发放宣传单页数（份）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  <w:t>印发宣传海报数（张）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  <w:t>宣传海报张贴数（张）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宣传视频投放场地数（个）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使用宣传车宣传数（车次）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出动宣传人员数（人）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媒体宣传报道次数（次）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举办专题培训班数（次）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培训人数（人次）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  <w:t>开展竞赛活动数（次）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  <w:t>参与竞赛活动人数（人）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18"/>
                <w:szCs w:val="18"/>
              </w:rPr>
              <w:t>开展院坝会（次）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kern w:val="0"/>
                <w:sz w:val="18"/>
                <w:szCs w:val="18"/>
              </w:rPr>
              <w:t>投入宣传经费（万元）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方正仿宋_GBK" w:cs="方正仿宋_GBK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sectPr>
      <w:footerReference r:id="rId12" w:type="first"/>
      <w:footerReference r:id="rId10" w:type="default"/>
      <w:footerReference r:id="rId11" w:type="even"/>
      <w:pgSz w:w="16838" w:h="11906" w:orient="landscape"/>
      <w:pgMar w:top="1417" w:right="147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6892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6892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right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68929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68929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6892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6892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right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68929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68929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00FD14BC"/>
    <w:rsid w:val="000175AE"/>
    <w:rsid w:val="00033967"/>
    <w:rsid w:val="000373CB"/>
    <w:rsid w:val="00063992"/>
    <w:rsid w:val="00065BC3"/>
    <w:rsid w:val="00077676"/>
    <w:rsid w:val="000C246D"/>
    <w:rsid w:val="000E6AA9"/>
    <w:rsid w:val="00100837"/>
    <w:rsid w:val="0011676A"/>
    <w:rsid w:val="00123CCB"/>
    <w:rsid w:val="00144009"/>
    <w:rsid w:val="00165F0E"/>
    <w:rsid w:val="00170ACD"/>
    <w:rsid w:val="00173B4A"/>
    <w:rsid w:val="001876A1"/>
    <w:rsid w:val="00196976"/>
    <w:rsid w:val="001A2DB4"/>
    <w:rsid w:val="001A5A12"/>
    <w:rsid w:val="001F7228"/>
    <w:rsid w:val="00201915"/>
    <w:rsid w:val="0025664F"/>
    <w:rsid w:val="00273C14"/>
    <w:rsid w:val="002761CF"/>
    <w:rsid w:val="00277856"/>
    <w:rsid w:val="00284D6A"/>
    <w:rsid w:val="002F64FE"/>
    <w:rsid w:val="00351E3F"/>
    <w:rsid w:val="00387121"/>
    <w:rsid w:val="00387F10"/>
    <w:rsid w:val="00422FDA"/>
    <w:rsid w:val="004754B9"/>
    <w:rsid w:val="00493791"/>
    <w:rsid w:val="004A44B1"/>
    <w:rsid w:val="004B6F7D"/>
    <w:rsid w:val="004C7CDD"/>
    <w:rsid w:val="004D6FC4"/>
    <w:rsid w:val="00516A89"/>
    <w:rsid w:val="005249C5"/>
    <w:rsid w:val="0054153A"/>
    <w:rsid w:val="00573013"/>
    <w:rsid w:val="00585D06"/>
    <w:rsid w:val="005C6F23"/>
    <w:rsid w:val="006260DE"/>
    <w:rsid w:val="00671200"/>
    <w:rsid w:val="00683FD9"/>
    <w:rsid w:val="0073092E"/>
    <w:rsid w:val="00746383"/>
    <w:rsid w:val="00763328"/>
    <w:rsid w:val="007878D8"/>
    <w:rsid w:val="0079176D"/>
    <w:rsid w:val="00794E12"/>
    <w:rsid w:val="0079663D"/>
    <w:rsid w:val="007C58C8"/>
    <w:rsid w:val="00814DDF"/>
    <w:rsid w:val="00817C4D"/>
    <w:rsid w:val="008257ED"/>
    <w:rsid w:val="008378E6"/>
    <w:rsid w:val="00870A75"/>
    <w:rsid w:val="0089774D"/>
    <w:rsid w:val="008E49BE"/>
    <w:rsid w:val="008F16D0"/>
    <w:rsid w:val="00941B0B"/>
    <w:rsid w:val="009527D1"/>
    <w:rsid w:val="00962957"/>
    <w:rsid w:val="009B0735"/>
    <w:rsid w:val="009B1A7E"/>
    <w:rsid w:val="009B2EF8"/>
    <w:rsid w:val="009B3518"/>
    <w:rsid w:val="009F2BA6"/>
    <w:rsid w:val="00A1492D"/>
    <w:rsid w:val="00A40813"/>
    <w:rsid w:val="00A62617"/>
    <w:rsid w:val="00A63644"/>
    <w:rsid w:val="00A82E7B"/>
    <w:rsid w:val="00A84590"/>
    <w:rsid w:val="00A901AE"/>
    <w:rsid w:val="00B0676D"/>
    <w:rsid w:val="00B23D0C"/>
    <w:rsid w:val="00B610F9"/>
    <w:rsid w:val="00B7418A"/>
    <w:rsid w:val="00B755FF"/>
    <w:rsid w:val="00B86FBA"/>
    <w:rsid w:val="00BB6400"/>
    <w:rsid w:val="00BC6104"/>
    <w:rsid w:val="00BF439B"/>
    <w:rsid w:val="00C36999"/>
    <w:rsid w:val="00C533E0"/>
    <w:rsid w:val="00C63E27"/>
    <w:rsid w:val="00CA0ACA"/>
    <w:rsid w:val="00CB0D69"/>
    <w:rsid w:val="00CB3DAA"/>
    <w:rsid w:val="00CE62CF"/>
    <w:rsid w:val="00CF1637"/>
    <w:rsid w:val="00CF5EBC"/>
    <w:rsid w:val="00D45A9B"/>
    <w:rsid w:val="00D5763C"/>
    <w:rsid w:val="00D80042"/>
    <w:rsid w:val="00D8520F"/>
    <w:rsid w:val="00DC6446"/>
    <w:rsid w:val="00E06502"/>
    <w:rsid w:val="00E45824"/>
    <w:rsid w:val="00E46197"/>
    <w:rsid w:val="00E5321A"/>
    <w:rsid w:val="00E66F84"/>
    <w:rsid w:val="00E86A97"/>
    <w:rsid w:val="00E90C7E"/>
    <w:rsid w:val="00EE5486"/>
    <w:rsid w:val="00EF2298"/>
    <w:rsid w:val="00F54F11"/>
    <w:rsid w:val="00F87C56"/>
    <w:rsid w:val="00FD14BC"/>
    <w:rsid w:val="02F85DB5"/>
    <w:rsid w:val="040636C3"/>
    <w:rsid w:val="041416EC"/>
    <w:rsid w:val="05AD1BCA"/>
    <w:rsid w:val="0619780F"/>
    <w:rsid w:val="061C7FA0"/>
    <w:rsid w:val="06D467E8"/>
    <w:rsid w:val="072F2BF8"/>
    <w:rsid w:val="089F7EC1"/>
    <w:rsid w:val="091D791D"/>
    <w:rsid w:val="09581B99"/>
    <w:rsid w:val="09AA4911"/>
    <w:rsid w:val="0A252920"/>
    <w:rsid w:val="0DDA089F"/>
    <w:rsid w:val="14B95C74"/>
    <w:rsid w:val="15755B8C"/>
    <w:rsid w:val="15C402A5"/>
    <w:rsid w:val="172C1842"/>
    <w:rsid w:val="177A3820"/>
    <w:rsid w:val="187D5A67"/>
    <w:rsid w:val="1BC820D8"/>
    <w:rsid w:val="1F2B3E80"/>
    <w:rsid w:val="1F7376D5"/>
    <w:rsid w:val="200E030E"/>
    <w:rsid w:val="228F6015"/>
    <w:rsid w:val="22EB5511"/>
    <w:rsid w:val="240D14C6"/>
    <w:rsid w:val="257B41AB"/>
    <w:rsid w:val="299C1EC6"/>
    <w:rsid w:val="2A1940FD"/>
    <w:rsid w:val="2AB2502D"/>
    <w:rsid w:val="2CE4192B"/>
    <w:rsid w:val="2D40483B"/>
    <w:rsid w:val="2DC930A2"/>
    <w:rsid w:val="2E196FFF"/>
    <w:rsid w:val="2EE2770E"/>
    <w:rsid w:val="2FD738C8"/>
    <w:rsid w:val="30E67552"/>
    <w:rsid w:val="30FF513E"/>
    <w:rsid w:val="324340E5"/>
    <w:rsid w:val="32F173DC"/>
    <w:rsid w:val="338A0F8E"/>
    <w:rsid w:val="33C07140"/>
    <w:rsid w:val="34286390"/>
    <w:rsid w:val="34966AAE"/>
    <w:rsid w:val="35127D53"/>
    <w:rsid w:val="354A35FE"/>
    <w:rsid w:val="356E25F1"/>
    <w:rsid w:val="364B2AD3"/>
    <w:rsid w:val="39C115AA"/>
    <w:rsid w:val="3A383CB7"/>
    <w:rsid w:val="3BB811F2"/>
    <w:rsid w:val="3BEF5295"/>
    <w:rsid w:val="4094256D"/>
    <w:rsid w:val="40A8546A"/>
    <w:rsid w:val="40AA41ED"/>
    <w:rsid w:val="40AE7B3A"/>
    <w:rsid w:val="430722FA"/>
    <w:rsid w:val="43A86E10"/>
    <w:rsid w:val="43BD6DC2"/>
    <w:rsid w:val="45D83E1F"/>
    <w:rsid w:val="46F4787E"/>
    <w:rsid w:val="48360929"/>
    <w:rsid w:val="484F2DF2"/>
    <w:rsid w:val="4CBD7F8B"/>
    <w:rsid w:val="4DC26D35"/>
    <w:rsid w:val="505B4924"/>
    <w:rsid w:val="5294089D"/>
    <w:rsid w:val="530B503B"/>
    <w:rsid w:val="53CD524B"/>
    <w:rsid w:val="541E0011"/>
    <w:rsid w:val="55CE69E9"/>
    <w:rsid w:val="57072C41"/>
    <w:rsid w:val="576B5EC8"/>
    <w:rsid w:val="594568B5"/>
    <w:rsid w:val="59F71857"/>
    <w:rsid w:val="5B5F113D"/>
    <w:rsid w:val="5C3C335B"/>
    <w:rsid w:val="5C640804"/>
    <w:rsid w:val="5CFC5910"/>
    <w:rsid w:val="5DCD31A2"/>
    <w:rsid w:val="5EA35E82"/>
    <w:rsid w:val="5F775FF6"/>
    <w:rsid w:val="5F951190"/>
    <w:rsid w:val="605B340F"/>
    <w:rsid w:val="6121284A"/>
    <w:rsid w:val="612164A4"/>
    <w:rsid w:val="61555491"/>
    <w:rsid w:val="62683FA6"/>
    <w:rsid w:val="62F55050"/>
    <w:rsid w:val="6593405A"/>
    <w:rsid w:val="66C878CC"/>
    <w:rsid w:val="686E1CD7"/>
    <w:rsid w:val="69240727"/>
    <w:rsid w:val="69E4707B"/>
    <w:rsid w:val="6A3428CB"/>
    <w:rsid w:val="6A411D49"/>
    <w:rsid w:val="6BF212BF"/>
    <w:rsid w:val="6C030F70"/>
    <w:rsid w:val="6CC93D67"/>
    <w:rsid w:val="6F5A25C1"/>
    <w:rsid w:val="719219C1"/>
    <w:rsid w:val="77381ADB"/>
    <w:rsid w:val="77676861"/>
    <w:rsid w:val="79591974"/>
    <w:rsid w:val="7A986E77"/>
    <w:rsid w:val="7BDF5141"/>
    <w:rsid w:val="7DB96295"/>
    <w:rsid w:val="7E3D3EB9"/>
    <w:rsid w:val="7FBB03E6"/>
    <w:rsid w:val="97F3AB1B"/>
    <w:rsid w:val="D6D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340" w:after="330"/>
      <w:jc w:val="center"/>
      <w:outlineLvl w:val="0"/>
    </w:pPr>
    <w:rPr>
      <w:rFonts w:ascii="宋体" w:hAnsi="Arial" w:eastAsia="黑体"/>
      <w:b/>
      <w:bCs/>
      <w:color w:val="000000"/>
      <w:kern w:val="44"/>
      <w:sz w:val="36"/>
      <w:szCs w:val="36"/>
    </w:rPr>
  </w:style>
  <w:style w:type="paragraph" w:styleId="4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topLinePunct w:val="0"/>
      <w:adjustRightInd/>
      <w:spacing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8">
    <w:name w:val="Body Text Indent"/>
    <w:basedOn w:val="1"/>
    <w:qFormat/>
    <w:uiPriority w:val="0"/>
    <w:pPr>
      <w:spacing w:line="660" w:lineRule="exact"/>
      <w:ind w:left="996" w:leftChars="112" w:hanging="638" w:hangingChars="266"/>
    </w:pPr>
    <w:rPr>
      <w:rFonts w:ascii="方正仿宋简体" w:eastAsia="方正仿宋简体"/>
      <w:sz w:val="33"/>
      <w:szCs w:val="24"/>
    </w:rPr>
  </w:style>
  <w:style w:type="paragraph" w:styleId="9">
    <w:name w:val="footer"/>
    <w:basedOn w:val="1"/>
    <w:next w:val="10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3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0"/>
    <w:pPr>
      <w:jc w:val="left"/>
    </w:pPr>
    <w:rPr>
      <w:rFonts w:ascii="Arial" w:hAnsi="Arial" w:eastAsia="仿宋" w:cs="Arial"/>
    </w:rPr>
  </w:style>
  <w:style w:type="paragraph" w:styleId="16">
    <w:name w:val="Body Text First Indent"/>
    <w:basedOn w:val="6"/>
    <w:qFormat/>
    <w:uiPriority w:val="0"/>
    <w:pPr>
      <w:ind w:firstLine="200" w:firstLineChars="200"/>
    </w:pPr>
  </w:style>
  <w:style w:type="paragraph" w:styleId="17">
    <w:name w:val="Body Text First Indent 2"/>
    <w:basedOn w:val="8"/>
    <w:qFormat/>
    <w:uiPriority w:val="0"/>
    <w:pPr>
      <w:tabs>
        <w:tab w:val="left" w:pos="0"/>
      </w:tabs>
      <w:spacing w:after="120" w:afterLines="0" w:line="240" w:lineRule="auto"/>
      <w:ind w:left="420" w:leftChars="200" w:firstLine="420" w:firstLineChars="200"/>
    </w:pPr>
    <w:rPr>
      <w:rFonts w:eastAsia="仿宋"/>
      <w:sz w:val="28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character" w:customStyle="1" w:styleId="22">
    <w:name w:val="页眉 Char"/>
    <w:basedOn w:val="20"/>
    <w:link w:val="11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20"/>
    <w:link w:val="9"/>
    <w:qFormat/>
    <w:uiPriority w:val="99"/>
    <w:rPr>
      <w:sz w:val="18"/>
      <w:szCs w:val="18"/>
    </w:rPr>
  </w:style>
  <w:style w:type="character" w:customStyle="1" w:styleId="24">
    <w:name w:val="font21"/>
    <w:basedOn w:val="20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5">
    <w:name w:val="font31"/>
    <w:basedOn w:val="20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6">
    <w:name w:val="font11"/>
    <w:basedOn w:val="20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7">
    <w:name w:val="font01"/>
    <w:basedOn w:val="20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2771</Words>
  <Characters>2904</Characters>
  <Lines>3</Lines>
  <Paragraphs>1</Paragraphs>
  <TotalTime>6</TotalTime>
  <ScaleCrop>false</ScaleCrop>
  <LinksUpToDate>false</LinksUpToDate>
  <CharactersWithSpaces>2904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2017-05-31T22:37:00Z</dcterms:created>
  <dc:creator>Administrator</dc:creator>
  <cp:lastModifiedBy>木马</cp:lastModifiedBy>
  <cp:lastPrinted>2021-03-09T00:19:00Z</cp:lastPrinted>
  <dcterms:modified xsi:type="dcterms:W3CDTF">2024-05-27T01:37:47Z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CD30B97316354419B8C5617C537F5114_12</vt:lpwstr>
  </property>
</Properties>
</file>