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sz w:val="20"/>
          <w:szCs w:val="32"/>
        </w:rPr>
      </w:pPr>
    </w:p>
    <w:p>
      <w:pPr>
        <w:pStyle w:val="8"/>
        <w:snapToGrid/>
        <w:spacing w:before="0" w:beforeAutospacing="0" w:after="0" w:afterAutospacing="0" w:line="560" w:lineRule="exact"/>
        <w:ind w:firstLine="0"/>
        <w:jc w:val="both"/>
        <w:textAlignment w:val="baseline"/>
        <w:rPr>
          <w:rFonts w:hint="default" w:ascii="Times New Roman" w:hAnsi="Times New Roman" w:cs="Times New Roman"/>
          <w:b w:val="0"/>
          <w:bCs/>
          <w:i w:val="0"/>
          <w:caps w:val="0"/>
          <w:spacing w:val="-6"/>
          <w:w w:val="100"/>
          <w:sz w:val="32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sz w:val="20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spacing w:val="0"/>
          <w:w w:val="100"/>
          <w:sz w:val="32"/>
        </w:rPr>
        <w:pict>
          <v:shape id="_x0000_s1026" o:spid="_x0000_s1026" o:spt="136" type="#_x0000_t136" style="position:absolute;left:0pt;margin-left:89.9pt;margin-top:75.9pt;height:53.85pt;width:411pt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庆市武隆区民政局文件" style="font-family:方正小标宋_GBK;font-size:36pt;font-weight:bold;v-text-align:center;"/>
          </v:shape>
        </w:pic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sz w:val="20"/>
          <w:szCs w:val="32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sz w:val="20"/>
          <w:szCs w:val="32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sz w:val="20"/>
          <w:szCs w:val="32"/>
        </w:rPr>
      </w:pPr>
    </w:p>
    <w:p>
      <w:pPr>
        <w:pStyle w:val="8"/>
        <w:snapToGrid/>
        <w:spacing w:before="0" w:beforeAutospacing="0" w:after="0" w:afterAutospacing="0" w:line="560" w:lineRule="exact"/>
        <w:ind w:firstLine="616"/>
        <w:jc w:val="both"/>
        <w:textAlignment w:val="baseline"/>
        <w:rPr>
          <w:rFonts w:hint="default" w:ascii="Times New Roman" w:hAnsi="Times New Roman" w:cs="Times New Roman"/>
          <w:b w:val="0"/>
          <w:bCs/>
          <w:i w:val="0"/>
          <w:caps w:val="0"/>
          <w:spacing w:val="-6"/>
          <w:w w:val="100"/>
          <w:sz w:val="32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sz w:val="2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sz w:val="32"/>
          <w:szCs w:val="32"/>
        </w:rPr>
        <w:t xml:space="preserve">                武隆民政发〔202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sz w:val="32"/>
          <w:szCs w:val="32"/>
        </w:rPr>
        <w:t>号</w:t>
      </w:r>
      <w:r>
        <w:rPr>
          <w:rFonts w:hint="default" w:ascii="Times New Roman" w:hAnsi="Times New Roman" w:cs="Times New Roman"/>
          <w:b w:val="0"/>
          <w:bCs/>
          <w:i w:val="0"/>
          <w:caps w:val="0"/>
          <w:spacing w:val="0"/>
          <w:w w:val="1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margin">
                  <wp:posOffset>2954655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2660" y="4096385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3pt;margin-top:232.65pt;height:0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kJW8i2AAAAAwBAAAPAAAAAAAAAAEAIAAAACIA&#10;AABkcnMvZG93bnJldi54bWxQSwECFAAUAAAACACHTuJAW6X0ZgkCAAD+AwAADgAAAAAAAAABACAA&#10;AAAnAQAAZHJzL2Uyb0RvYy54bWxQSwUGAAAAAAYABgBZAQAAo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sz w:val="20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重庆市武隆区民政局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关于印发《武隆区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困难群众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抗旱防暑防火防疫防溺水工作方案》的通知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各乡镇人民政府，街道办事处，机关各科室，局属各单位：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按照区委、区政府关于抗旱防暑防火防疫防溺水工作要求，结合当前工作实际，我局拟定了《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</w:rPr>
        <w:t>武隆区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困难群众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</w:rPr>
        <w:t>抗旱防暑防火防疫防溺水工作方案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》，现印发给你们，请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认真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抓好落实。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4740" w:firstLineChars="15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4740" w:firstLineChars="15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重庆市武隆区民政局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5056" w:firstLineChars="16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日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sz w:val="32"/>
        </w:rPr>
        <w:br w:type="page"/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sz w:val="44"/>
          <w:szCs w:val="44"/>
        </w:rPr>
        <w:t>武隆区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困难群众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sz w:val="44"/>
          <w:szCs w:val="44"/>
        </w:rPr>
        <w:t>抗旱防暑防火防疫防溺水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sz w:val="44"/>
          <w:szCs w:val="44"/>
        </w:rPr>
        <w:t>工作方案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月以来，全区一直连晴高温少雨，局地最高气温达到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45℃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以上，高温热害及干旱影响进一步加剧，抗旱防暑、防火、疫情防控、防溺水形势严峻，根据区委、区政府要求，我局结合民政领域工作实际，特制定本方案。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一、工作目标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全面落实习近平总书记对民政工作的指示精神，深化“三个聚焦”，以困难群众基本生活为切入点，统筹做好抗旱防暑、消防安全、疫情防控、儿童防溺水等工作，严格按照市民政局部署和区委区政府要求，进一步做好近期高温干旱天气防范应对，确保全区困难群众安全度夏，切实维护困难群众的生命健康安全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二、工作任务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（一）兜住底，守好困难群众基本生活最低线。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各乡镇（街道）、社会救助科等要强化社会救助职能，全力保障高温干旱时期生活困难群众的基本生活。一是加强生活困难人口摸排，统筹用好“低保边缘家庭”“单人保”等政策，将符合最低生活保障条件的及时纳入低保，应保尽保；二是对于家庭因突发疾病、意外事故、灾害等原因导致家庭基本生活急剧下降出现严重困难的，要及时介入，使用临时救助紧急程序先行给予救助，应救尽救；三是在高温干旱期间发现的符合特困供养的老人，要及时评估、审核，对于因行走不便、疫情防控需要等原因无法进行经济核查的，各乡镇（街道）要组织人员入户探访、获取授权，最快时间纳入特困人员，应养尽养；四是强化机构应急管理，针对高温干旱天气导致机构的运营成本增高、用水困难等现状以及发生老人中暑等事件后无人、无物、无技能等窘境，区民政局参照2022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月农村低保一次性生活补贴标准每人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元，对全区特困人员供养机构划拨高温干旱期间运营补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贴标准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每人100元（按机构集中供养人数计算），主要用于机构采购降温消暑应急物（药）品、加装降温设备、熬制防暑药品、改进夏季食谱、组织培训演练等，确保高温期间机构平稳运行、供养人员平安度夏。五是加强散居特困供养人员工作。各乡镇街道要发动助老员、村干部对散居五保户的走访慰问工作，及时对用水困难的对象进行送水等生活救助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（二）留住水，护好困难群众抗旱防暑生活圈。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各乡镇（街道）、应急管理科要高度重视生活用水，全力优先保障高温干旱时期生活困难群众的用水需求。一是将饮水安全放在高位，水量、水质两手抓，主动开展蓄水、供水情况摸排，针对不同缺水类型，细化饮水解困方案，主动应对，综合施策；二是准确把握高温旱情发展形势，强化统一指挥，及时响应高温预警，抓实抓细防暑降温工作，营造清凉舒适的生活、工作环境；三是尽量减少人员户外活动，停止在高温天气下的户外作业，避免出现人员中暑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（三）防住火，围好困难群众消防安全生命墙。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各乡镇（街道）、应急管理科和相关办室要紧盯消防安全责任，全力保障高温干旱时期生活困难群众的生命安全。一是举一反三，加强常态化的消防隐患排查整治，深刻汲取渝北“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7·23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”事故教训，强化高温条件下的用电用火用气安全管理；二要指导困难群众特别是辖区民政服务机构切实做好安全自查，从制度建立、预案制定、学习培训、应急演练等处入手，重点检查线路、电器、充电设备是否违规使用，燃气管线、燃气用具的安装铺设是否符合相关标准，是否按规定设置燃气泄漏报警装置和紧急切断装置；集中供氧设施、氧气瓶设置、管理是否符合相关标准；是否违规储存、使用瓶装液化石油气等易燃易爆危险品等，并及时进行整改，切实消除隐患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（四）看住门，念好困难群众疫情防控健康经。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各乡镇（街道）、应急管理科和相关办室落实疫情防控要求，全力保障高温干旱时期生活困难群众的身体健康。一要加大对民政服务机构疫情防控工作的检查、指导力度，看住进出大门，特困人员供养机构要全面落实未请假不外出、无接送人员不外出等制度，对到访民政机构人员要切实做到市外来武返武“三天两检、社区报备、居家观察”、区外来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返武24小时内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核酸报告查验以及“三码一测一登记”工作；二要加大疫苗接种和核酸检测宣传引导力度，建立各民政服务机构工作人员、入住人员、流动人员疫苗接种和核酸检测登记台账，做到应接尽接、应检尽检。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（五）管住人，织好困难儿童户外用水防护网。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各乡镇（街道）、儿童福利科压实儿童监护责任，全力保障高温干旱时期生活困难儿童的用水安全。一要紧绷儿童安全这根弦，决不能有半点马虎大意，扎实开展“预防溺水·平安相伴”专项行动，加强未成年人防溺水安全知识宣传普及；二要强化安全教育，督促家长落实监管责任，督导未成年人及其监护人严格做到“七不三要”，提醒监护人随时关注孩子去向，不得随意下水游泳；三要组织人员加强辖区内河流、水库、河塘、堰塘、明渠暗沟等地段的排查以及巡视、巡查频次，消除安全隐患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（六）传递爱，做好困难群众慈善爱心社会帮扶活动。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各乡镇（街道）、慈善促进和社会工作科、区慈善会等要发出爱心帮扶倡议，发动社会爱心人士筹集慈善救助资金帮扶困难群众。组织发动志愿者、社会工作者、社工组织等开展为困难群众送水送关怀送爱心帮扶活动。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　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　　三、工作要求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1.强化组织领导。各乡镇（街道）、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各科室、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局属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单位要强化政治责任感，将当前工作与党的二十大召开结合起来，以平安建设为本，坚持以人民为中心思想，杜绝麻痹、侥幸心理，有机融合安全工作、救助工作、未保工作等专项工作小组，急群众之所急、做群众之所盼，齐抓共管，务必做到任何事有人过问、有人落实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2.狠抓责任落实。本方案不作进度安排，即日起实施，各乡镇（街道）、各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科室、各局属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单位要落实岗位、人员，充分发动村（社区）干部、网格员、志愿队伍、社会力量对低保、特困、孤儿、事实无人抚养儿童等生活困难人员开展结对跟踪工作，采用多种形式做到每日一访，密切跟踪生活困难人员生产生活状况，有突发状况和生活困难的，及时介入、报告、转介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3.严防旱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涝急转。深刻汲取四川澎洲山洪事件教训，各乡镇（街道）、各科室、各局属单位要在抓好高温旱情防范应对的同时，要加强本地及河道、山沟、低洼地带上游地区雨情水情监测预警，强化山洪灾害防御，持续做好户外避暑纳凉人员的安全引导工作，扎实开展防汛隐患排查整治，防洪工作要提前安排、心中有数，加强物资储备和预案预演，确保暴雨来临沉着应对、平安度汛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14"/>
        <w:keepLines w:val="0"/>
        <w:widowControl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keepLines w:val="0"/>
        <w:widowControl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keepLines w:val="0"/>
        <w:widowControl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keepLines w:val="0"/>
        <w:widowControl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pStyle w:val="14"/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18"/>
          <w:lang w:val="en-US" w:eastAsia="zh-CN"/>
        </w:rPr>
      </w:pPr>
    </w:p>
    <w:p>
      <w:pPr>
        <w:keepLines w:val="0"/>
        <w:pBdr>
          <w:top w:val="single" w:color="auto" w:sz="4" w:space="1"/>
          <w:bottom w:val="single" w:color="auto" w:sz="4" w:space="1"/>
        </w:pBdr>
        <w:snapToGrid/>
        <w:spacing w:before="0" w:beforeAutospacing="0" w:after="0" w:afterAutospacing="0" w:line="560" w:lineRule="exact"/>
        <w:ind w:firstLine="276" w:firstLineChars="1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3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重庆市武隆区民政局办公室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日印发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ab/>
      </w:r>
    </w:p>
    <w:sectPr>
      <w:headerReference r:id="rId3" w:type="default"/>
      <w:footerReference r:id="rId4" w:type="default"/>
      <w:pgSz w:w="11906" w:h="16838"/>
      <w:pgMar w:top="2098" w:right="1474" w:bottom="1984" w:left="1474" w:header="851" w:footer="1474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Style w:val="24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4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24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rFonts w:ascii="Times New Roman" w:hAnsi="Times New Roman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Style w:val="24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Style w:val="24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24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4"/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24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4"/>
                        <w:rFonts w:ascii="Times New Roman" w:hAnsi="Times New Roman"/>
                        <w:sz w:val="28"/>
                        <w:szCs w:val="28"/>
                      </w:rPr>
                      <w:t>- 15 -</w:t>
                    </w:r>
                    <w:r>
                      <w:rPr>
                        <w:rStyle w:val="24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4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2MyOGIyMzk0MmExNDU5MjQ1ZTMxMTgyMWNiMTIifQ=="/>
  </w:docVars>
  <w:rsids>
    <w:rsidRoot w:val="00000000"/>
    <w:rsid w:val="74356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8">
    <w:name w:val="Normal Indent"/>
    <w:basedOn w:val="1"/>
    <w:next w:val="1"/>
    <w:unhideWhenUsed/>
    <w:qFormat/>
    <w:uiPriority w:val="99"/>
    <w:pPr>
      <w:spacing w:line="570" w:lineRule="exact"/>
      <w:ind w:firstLine="616"/>
    </w:pPr>
    <w:rPr>
      <w:rFonts w:ascii="Times New Roman" w:eastAsia="方正仿宋_GBK"/>
      <w:spacing w:val="-6"/>
    </w:rPr>
  </w:style>
  <w:style w:type="paragraph" w:styleId="9">
    <w:name w:val="Body Text Indent"/>
    <w:basedOn w:val="1"/>
    <w:qFormat/>
    <w:uiPriority w:val="0"/>
    <w:pPr>
      <w:ind w:firstLine="480" w:firstLineChars="150"/>
    </w:pPr>
    <w:rPr>
      <w:rFonts w:eastAsia="仿宋_GB2312"/>
      <w:szCs w:val="32"/>
    </w:rPr>
  </w:style>
  <w:style w:type="paragraph" w:styleId="10">
    <w:name w:val="toc 5"/>
    <w:basedOn w:val="1"/>
    <w:next w:val="1"/>
    <w:qFormat/>
    <w:uiPriority w:val="0"/>
    <w:pPr>
      <w:ind w:left="800" w:leftChars="800"/>
    </w:pPr>
    <w:rPr>
      <w:rFonts w:ascii="Calibri" w:hAnsi="Calibri" w:eastAsia="宋体"/>
      <w:sz w:val="21"/>
    </w:r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8">
    <w:name w:val="Body Text First Indent"/>
    <w:basedOn w:val="3"/>
    <w:qFormat/>
    <w:uiPriority w:val="99"/>
    <w:pPr>
      <w:spacing w:after="0"/>
      <w:ind w:firstLine="420" w:firstLineChars="100"/>
    </w:pPr>
    <w:rPr>
      <w:rFonts w:cs="Calibri"/>
    </w:rPr>
  </w:style>
  <w:style w:type="paragraph" w:styleId="19">
    <w:name w:val="Body Text First Indent 2"/>
    <w:basedOn w:val="9"/>
    <w:unhideWhenUsed/>
    <w:qFormat/>
    <w:uiPriority w:val="99"/>
    <w:pPr>
      <w:ind w:left="200" w:firstLine="420" w:firstLineChars="200"/>
    </w:p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basedOn w:val="22"/>
    <w:unhideWhenUsed/>
    <w:qFormat/>
    <w:uiPriority w:val="99"/>
    <w:rPr>
      <w:color w:val="0000FF"/>
      <w:u w:val="singl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7">
    <w:name w:val="15"/>
    <w:basedOn w:val="22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8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9">
    <w:name w:val="reader-word-layer reader-word-s1-8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30">
    <w:name w:val="发文对象"/>
    <w:basedOn w:val="31"/>
    <w:next w:val="31"/>
    <w:qFormat/>
    <w:uiPriority w:val="1"/>
    <w:pPr>
      <w:spacing w:beforeLines="100"/>
      <w:ind w:firstLine="0" w:firstLineChars="0"/>
    </w:pPr>
  </w:style>
  <w:style w:type="paragraph" w:customStyle="1" w:styleId="31">
    <w:name w:val="正文内容"/>
    <w:basedOn w:val="1"/>
    <w:qFormat/>
    <w:uiPriority w:val="2"/>
    <w:pPr>
      <w:ind w:firstLine="200" w:firstLineChars="200"/>
    </w:pPr>
    <w:rPr>
      <w:rFonts w:ascii="方正仿宋_GBK" w:cs="Calibri"/>
      <w:szCs w:val="32"/>
    </w:rPr>
  </w:style>
  <w:style w:type="paragraph" w:customStyle="1" w:styleId="32">
    <w:name w:val="一级标题"/>
    <w:basedOn w:val="31"/>
    <w:next w:val="31"/>
    <w:qFormat/>
    <w:uiPriority w:val="3"/>
    <w:rPr>
      <w:rFonts w:ascii="方正黑体_GBK" w:eastAsia="方正黑体_GBK"/>
    </w:rPr>
  </w:style>
  <w:style w:type="paragraph" w:customStyle="1" w:styleId="33">
    <w:name w:val="多附件首"/>
    <w:basedOn w:val="31"/>
    <w:next w:val="31"/>
    <w:qFormat/>
    <w:uiPriority w:val="13"/>
    <w:pPr>
      <w:spacing w:beforeLines="100"/>
      <w:ind w:left="600" w:leftChars="200" w:hanging="400" w:hangingChars="400"/>
    </w:pPr>
  </w:style>
  <w:style w:type="paragraph" w:customStyle="1" w:styleId="34">
    <w:name w:val="多附件余"/>
    <w:basedOn w:val="31"/>
    <w:next w:val="31"/>
    <w:qFormat/>
    <w:uiPriority w:val="14"/>
    <w:pPr>
      <w:ind w:left="600" w:leftChars="500" w:hanging="100" w:hangingChars="100"/>
    </w:pPr>
  </w:style>
  <w:style w:type="paragraph" w:customStyle="1" w:styleId="35">
    <w:name w:val="落款"/>
    <w:basedOn w:val="31"/>
    <w:next w:val="31"/>
    <w:qFormat/>
    <w:uiPriority w:val="6"/>
    <w:pPr>
      <w:ind w:right="400" w:rightChars="400" w:firstLine="0" w:firstLineChars="0"/>
      <w:jc w:val="right"/>
    </w:pPr>
  </w:style>
  <w:style w:type="paragraph" w:customStyle="1" w:styleId="36">
    <w:name w:val="附件置顶"/>
    <w:basedOn w:val="31"/>
    <w:next w:val="31"/>
    <w:qFormat/>
    <w:uiPriority w:val="8"/>
    <w:pPr>
      <w:ind w:firstLine="0" w:firstLineChars="0"/>
    </w:pPr>
    <w:rPr>
      <w:rFonts w:ascii="方正黑体_GBK" w:eastAsia="方正黑体_GBK" w:cs="宋体"/>
      <w:b/>
    </w:rPr>
  </w:style>
  <w:style w:type="paragraph" w:customStyle="1" w:styleId="37">
    <w:name w:val="主标题"/>
    <w:basedOn w:val="31"/>
    <w:next w:val="31"/>
    <w:qFormat/>
    <w:uiPriority w:val="0"/>
    <w:pPr>
      <w:widowControl/>
      <w:spacing w:line="600" w:lineRule="exact"/>
      <w:ind w:firstLine="0" w:firstLineChars="0"/>
      <w:jc w:val="center"/>
    </w:pPr>
    <w:rPr>
      <w:rFonts w:ascii="方正小标宋_GBK" w:eastAsia="方正小标宋_GBK"/>
      <w:sz w:val="44"/>
    </w:rPr>
  </w:style>
  <w:style w:type="paragraph" w:customStyle="1" w:styleId="38">
    <w:name w:val="List Paragraph"/>
    <w:basedOn w:val="1"/>
    <w:qFormat/>
    <w:uiPriority w:val="34"/>
    <w:pPr>
      <w:ind w:firstLine="420" w:firstLineChars="200"/>
    </w:pPr>
  </w:style>
  <w:style w:type="character" w:customStyle="1" w:styleId="39">
    <w:name w:val="font31"/>
    <w:basedOn w:val="22"/>
    <w:qFormat/>
    <w:uiPriority w:val="0"/>
    <w:rPr>
      <w:rFonts w:ascii="方正仿宋_GBK" w:hAnsi="方正仿宋_GBK" w:eastAsia="方正仿宋_GBK" w:cs="方正仿宋_GBK"/>
      <w:b/>
      <w:color w:val="000000"/>
      <w:sz w:val="28"/>
      <w:szCs w:val="28"/>
      <w:u w:val="none"/>
    </w:rPr>
  </w:style>
  <w:style w:type="character" w:customStyle="1" w:styleId="40">
    <w:name w:val="font41"/>
    <w:basedOn w:val="2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1">
    <w:name w:val="font51"/>
    <w:basedOn w:val="22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2">
    <w:name w:val="font21"/>
    <w:basedOn w:val="22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3">
    <w:name w:val="font01"/>
    <w:basedOn w:val="2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44">
    <w:name w:val="_Style 1"/>
    <w:basedOn w:val="1"/>
    <w:qFormat/>
    <w:uiPriority w:val="99"/>
    <w:pPr>
      <w:ind w:firstLine="420" w:firstLineChars="200"/>
    </w:pPr>
  </w:style>
  <w:style w:type="paragraph" w:customStyle="1" w:styleId="45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2666</Words>
  <Characters>2694</Characters>
  <Lines>4</Lines>
  <Paragraphs>1</Paragraphs>
  <TotalTime>0</TotalTime>
  <ScaleCrop>false</ScaleCrop>
  <LinksUpToDate>false</LinksUpToDate>
  <CharactersWithSpaces>2725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2020-09-21T15:04:00Z</dcterms:created>
  <dc:creator>Administrators</dc:creator>
  <cp:lastModifiedBy>A-冷涵</cp:lastModifiedBy>
  <cp:lastPrinted>2022-07-11T09:47:00Z</cp:lastPrinted>
  <dcterms:modified xsi:type="dcterms:W3CDTF">2022-08-17T01:41:25Z</dcterms:modified>
  <dc:title>武隆县民政局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37EDCC27EFA748DBA1A60D11CD23A8A0</vt:lpwstr>
  </property>
</Properties>
</file>