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98"/>
        </w:tabs>
        <w:spacing w:line="600" w:lineRule="exact"/>
        <w:jc w:val="center"/>
      </w:pPr>
    </w:p>
    <w:p>
      <w:pPr>
        <w:tabs>
          <w:tab w:val="left" w:pos="4298"/>
        </w:tabs>
        <w:spacing w:line="600" w:lineRule="exact"/>
        <w:jc w:val="center"/>
      </w:pPr>
    </w:p>
    <w:p>
      <w:pPr>
        <w:tabs>
          <w:tab w:val="left" w:pos="4298"/>
        </w:tabs>
        <w:spacing w:line="600" w:lineRule="exact"/>
        <w:jc w:val="center"/>
      </w:pPr>
    </w:p>
    <w:p>
      <w:pPr>
        <w:tabs>
          <w:tab w:val="left" w:pos="4298"/>
        </w:tabs>
        <w:spacing w:line="600" w:lineRule="exact"/>
        <w:jc w:val="center"/>
      </w:pPr>
    </w:p>
    <w:p>
      <w:pPr>
        <w:tabs>
          <w:tab w:val="left" w:pos="4298"/>
        </w:tabs>
        <w:spacing w:line="600" w:lineRule="exact"/>
        <w:jc w:val="center"/>
      </w:pPr>
    </w:p>
    <w:p>
      <w:pPr>
        <w:tabs>
          <w:tab w:val="left" w:pos="4298"/>
        </w:tabs>
        <w:spacing w:line="600" w:lineRule="exact"/>
        <w:jc w:val="center"/>
      </w:pPr>
      <w:r>
        <w:rPr>
          <w:rFonts w:eastAsia="方正仿宋_GBK"/>
          <w:sz w:val="32"/>
          <w:szCs w:val="32"/>
        </w:rPr>
        <w:t xml:space="preserve"> </w:t>
      </w:r>
    </w:p>
    <w:p>
      <w:pPr>
        <w:tabs>
          <w:tab w:val="left" w:pos="4298"/>
        </w:tabs>
        <w:spacing w:line="600" w:lineRule="exact"/>
        <w:jc w:val="center"/>
        <w:rPr>
          <w:rFonts w:eastAsia="方正小标宋_GBK"/>
          <w:sz w:val="44"/>
          <w:szCs w:val="44"/>
        </w:rPr>
      </w:pPr>
      <w:r>
        <w:rPr>
          <w:rFonts w:eastAsia="方正仿宋_GBK"/>
          <w:sz w:val="32"/>
          <w:szCs w:val="32"/>
        </w:rPr>
        <w:t>武隆</w:t>
      </w:r>
      <w:r>
        <w:rPr>
          <w:rFonts w:hint="eastAsia" w:eastAsia="方正仿宋_GBK"/>
          <w:sz w:val="32"/>
          <w:szCs w:val="32"/>
        </w:rPr>
        <w:t>科技</w:t>
      </w:r>
      <w:r>
        <w:rPr>
          <w:rFonts w:eastAsia="方正仿宋_GBK"/>
          <w:sz w:val="32"/>
          <w:szCs w:val="32"/>
        </w:rPr>
        <w:t>发〔202</w:t>
      </w:r>
      <w:r>
        <w:rPr>
          <w:rFonts w:hint="eastAsia" w:eastAsia="方正仿宋_GBK"/>
          <w:sz w:val="32"/>
          <w:szCs w:val="32"/>
          <w:lang w:val="en-US" w:eastAsia="zh-CN"/>
        </w:rPr>
        <w:t>3</w:t>
      </w:r>
      <w:r>
        <w:rPr>
          <w:rFonts w:eastAsia="方正仿宋_GBK"/>
          <w:sz w:val="32"/>
          <w:szCs w:val="32"/>
        </w:rPr>
        <w:t>〕</w:t>
      </w:r>
      <w:r>
        <w:rPr>
          <w:rFonts w:hint="eastAsia" w:eastAsia="方正仿宋_GBK"/>
          <w:sz w:val="32"/>
          <w:szCs w:val="32"/>
          <w:lang w:val="en-US" w:eastAsia="zh-CN"/>
        </w:rPr>
        <w:t>27</w:t>
      </w:r>
      <w:r>
        <w:rPr>
          <w:rFonts w:eastAsia="方正仿宋_GBK"/>
          <w:sz w:val="32"/>
          <w:szCs w:val="32"/>
        </w:rPr>
        <w:t>号</w:t>
      </w:r>
      <w:r>
        <mc:AlternateContent>
          <mc:Choice Requires="wps">
            <w:drawing>
              <wp:anchor distT="0" distB="0" distL="114300" distR="114300" simplePos="0" relativeHeight="251659264" behindDoc="0" locked="0" layoutInCell="1" allowOverlap="1">
                <wp:simplePos x="0" y="0"/>
                <wp:positionH relativeFrom="page">
                  <wp:posOffset>1045210</wp:posOffset>
                </wp:positionH>
                <wp:positionV relativeFrom="margin">
                  <wp:posOffset>2708910</wp:posOffset>
                </wp:positionV>
                <wp:extent cx="5455285" cy="635"/>
                <wp:effectExtent l="0" t="0" r="0" b="0"/>
                <wp:wrapNone/>
                <wp:docPr id="1" name="直接连接符 1"/>
                <wp:cNvGraphicFramePr/>
                <a:graphic xmlns:a="http://schemas.openxmlformats.org/drawingml/2006/main">
                  <a:graphicData uri="http://schemas.microsoft.com/office/word/2010/wordprocessingShape">
                    <wps:wsp>
                      <wps:cNvCnPr/>
                      <wps:spPr>
                        <a:xfrm flipV="true">
                          <a:off x="0" y="0"/>
                          <a:ext cx="5455285" cy="635"/>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y;margin-left:82.3pt;margin-top:213.3pt;height:0.05pt;width:429.55pt;mso-position-horizontal-relative:page;mso-position-vertical-relative:margin;z-index:251659264;mso-width-relative:page;mso-height-relative:page;" filled="f" stroked="t" coordsize="21600,21600" o:gfxdata="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Eh77t1gAAAAwBAAAPAAAAAAAAAAEAIAAAADgAAABkcnMvZG93bnJl&#10;di54bWxQSwECFAAUAAAACACHTuJA/P/NvekBAACpAwAADgAAAAAAAAABACAAAAA7AQAAZHJzL2Uy&#10;b0RvYy54bWxQSwUGAAAAAAYABgBZAQAAlgUAAAAA&#10;">
                <v:fill on="f" focussize="0,0"/>
                <v:stroke weight="2pt" color="#FF0000" joinstyle="round"/>
                <v:imagedata o:title=""/>
                <o:lock v:ext="edit" aspectratio="f"/>
              </v:line>
            </w:pict>
          </mc:Fallback>
        </mc:AlternateContent>
      </w:r>
      <w:r>
        <w:pict>
          <v:shape id="艺术字 4" o:spid="_x0000_s1027" o:spt="136" type="#_x0000_t136" style="position:absolute;left:0pt;margin-left:91.4pt;margin-top:95.9pt;height:53.85pt;width:411pt;mso-position-horizontal-relative:page;mso-position-vertical-relative:margin;z-index:251658240;mso-width-relative:page;mso-height-relative:page;" fillcolor="#FF0000" filled="t" stroked="f" coordsize="21600,21600" adj="10800">
            <v:path/>
            <v:fill on="t" focussize="0,0"/>
            <v:stroke on="f"/>
            <v:imagedata o:title=""/>
            <o:lock v:ext="edit" grouping="f" rotation="f" text="f" aspectratio="f"/>
            <v:textpath on="t" fitshape="t" fitpath="t" trim="t" xscale="f" string="重庆市武隆区科学技术局文件" style="font-family:方正小标宋_GBK;font-size:36pt;font-weight:bold;v-text-align:center;"/>
          </v:shape>
        </w:pict>
      </w:r>
    </w:p>
    <w:p>
      <w:pPr>
        <w:rPr>
          <w:rFonts w:hint="eastAsia" w:ascii="方正仿宋_GBK" w:eastAsia="方正仿宋_GBK" w:cs="方正仿宋_GBK"/>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重庆市武隆区科学技术局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pacing w:val="-23"/>
          <w:sz w:val="44"/>
          <w:szCs w:val="44"/>
          <w:lang w:eastAsia="zh-CN"/>
        </w:rPr>
      </w:pPr>
      <w:r>
        <w:rPr>
          <w:rFonts w:hint="eastAsia" w:ascii="方正小标宋_GBK" w:hAnsi="方正小标宋_GBK" w:eastAsia="方正小标宋_GBK" w:cs="方正小标宋_GBK"/>
          <w:spacing w:val="-23"/>
          <w:sz w:val="44"/>
          <w:szCs w:val="44"/>
          <w:lang w:eastAsia="zh-CN"/>
        </w:rPr>
        <w:t>关于开展</w:t>
      </w:r>
      <w:r>
        <w:rPr>
          <w:rFonts w:hint="eastAsia" w:ascii="方正小标宋_GBK" w:hAnsi="方正小标宋_GBK" w:eastAsia="方正小标宋_GBK" w:cs="方正小标宋_GBK"/>
          <w:spacing w:val="-23"/>
          <w:sz w:val="44"/>
          <w:szCs w:val="44"/>
        </w:rPr>
        <w:t>2022年度规上企业研发投入</w:t>
      </w:r>
      <w:r>
        <w:rPr>
          <w:rFonts w:hint="eastAsia" w:ascii="方正小标宋_GBK" w:hAnsi="方正小标宋_GBK" w:eastAsia="方正小标宋_GBK" w:cs="方正小标宋_GBK"/>
          <w:spacing w:val="-23"/>
          <w:sz w:val="44"/>
          <w:szCs w:val="44"/>
          <w:lang w:eastAsia="zh-CN"/>
        </w:rPr>
        <w:t>奖励申报工作的通知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各有关单位: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重庆市武隆区人民政府办公室关于印发武隆区支持科技创新若干财政金融政策的通知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（武隆府办发〔2021〕73号）</w:t>
      </w:r>
      <w:r>
        <w:rPr>
          <w:rFonts w:hint="eastAsia" w:ascii="方正仿宋_GBK" w:hAnsi="方正仿宋_GBK" w:eastAsia="方正仿宋_GBK" w:cs="方正仿宋_GBK"/>
          <w:sz w:val="32"/>
          <w:szCs w:val="32"/>
          <w:lang w:eastAsia="zh-CN"/>
        </w:rPr>
        <w:t>（以下简称73号文）</w:t>
      </w:r>
      <w:r>
        <w:rPr>
          <w:rFonts w:hint="eastAsia" w:ascii="方正仿宋_GBK" w:hAnsi="方正仿宋_GBK" w:eastAsia="方正仿宋_GBK" w:cs="方正仿宋_GBK"/>
          <w:sz w:val="32"/>
          <w:szCs w:val="32"/>
        </w:rPr>
        <w:t>有关规定，现启动2022年度规上企业研发投入奖励申报工作。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、申报主体及条件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申报企业需同时符合: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（一）工商、统计等关系均在武隆区，同时为武隆区登记入库的科技型企业。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（二）2022年发生研发投入并实际填报企业研发活动统计报表（107-1、107-2）。</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、支持方式及额度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按以下原则确定申报企业奖励金额。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（一）总奖励金额不超过本年度可用财政资金；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（二）企业奖励金额：实际填报</w:t>
      </w:r>
      <w:r>
        <w:rPr>
          <w:rFonts w:hint="eastAsia" w:ascii="方正仿宋_GBK" w:hAnsi="方正仿宋_GBK" w:eastAsia="方正仿宋_GBK" w:cs="方正仿宋_GBK"/>
          <w:sz w:val="32"/>
          <w:szCs w:val="32"/>
          <w:lang w:eastAsia="zh-CN"/>
        </w:rPr>
        <w:t>研发投入</w:t>
      </w:r>
      <w:r>
        <w:rPr>
          <w:rFonts w:hint="eastAsia" w:ascii="方正仿宋_GBK" w:hAnsi="方正仿宋_GBK" w:eastAsia="方正仿宋_GBK" w:cs="方正仿宋_GBK"/>
          <w:sz w:val="32"/>
          <w:szCs w:val="32"/>
        </w:rPr>
        <w:t>/奖励申报企业总研发投入*总奖励金额。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项目经审核后，对申报企业按照73号文相关政策支持标准一次性拨付</w:t>
      </w:r>
      <w:r>
        <w:rPr>
          <w:rFonts w:hint="eastAsia" w:ascii="方正仿宋_GBK" w:hAnsi="方正仿宋_GBK" w:eastAsia="方正仿宋_GBK" w:cs="方正仿宋_GBK"/>
          <w:sz w:val="32"/>
          <w:szCs w:val="32"/>
          <w:lang w:eastAsia="zh-CN"/>
        </w:rPr>
        <w:t>奖励</w:t>
      </w:r>
      <w:r>
        <w:rPr>
          <w:rFonts w:hint="eastAsia" w:ascii="方正仿宋_GBK" w:hAnsi="方正仿宋_GBK" w:eastAsia="方正仿宋_GBK" w:cs="方正仿宋_GBK"/>
          <w:sz w:val="32"/>
          <w:szCs w:val="32"/>
        </w:rPr>
        <w:t>经费。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、申报材料及时间要求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符合申报条件的企业按要求填写《重庆市武隆区研发投入奖励申报表》，于2023年11月23日前将加盖单位公章的申报表及相关佐证资料电子版（PDF格式）发送至联系人电子邮箱（文件名请备注：研发奖励申请表+企业名称），逾期不予受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、联系方式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联系人：安丽桦</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联系电话：023-77716760；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电子邮箱：382138380@qq.com；</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联系地址：武隆区芙蓉中路9号3号楼7楼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附件：重庆市武隆区研发投入奖励申报表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outlineLvl w:val="9"/>
        <w:rPr>
          <w:rFonts w:hint="eastAsia" w:ascii="方正仿宋_GBK" w:hAnsi="方正仿宋_GBK" w:eastAsia="方正仿宋_GBK" w:cs="方正仿宋_GBK"/>
          <w:sz w:val="32"/>
          <w:szCs w:val="32"/>
          <w:lang w:eastAsia="zh-CN"/>
        </w:rPr>
      </w:pPr>
    </w:p>
    <w:p>
      <w:pPr>
        <w:pStyle w:val="7"/>
        <w:rPr>
          <w:rFonts w:eastAsia="方正仿宋_GBK"/>
          <w:kern w:val="2"/>
        </w:rPr>
      </w:pPr>
      <w:r>
        <w:rPr>
          <w:rFonts w:hint="eastAsia" w:eastAsia="方正仿宋_GBK"/>
          <w:kern w:val="2"/>
          <w:lang w:val="en-US" w:eastAsia="zh-CN"/>
        </w:rPr>
        <w:t xml:space="preserve">    （此页无正文）</w:t>
      </w:r>
      <w:r>
        <w:rPr>
          <w:rFonts w:eastAsia="方正仿宋_GBK"/>
          <w:kern w:val="2"/>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重庆市武隆区科学技术局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2023年11月20日</w:t>
      </w: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Style w:val="4"/>
        <w:rPr>
          <w:rFonts w:hint="eastAsia" w:eastAsia="方正仿宋_GBK"/>
          <w:sz w:val="32"/>
          <w:szCs w:val="32"/>
        </w:rPr>
      </w:pPr>
    </w:p>
    <w:p>
      <w:pPr>
        <w:pBdr>
          <w:top w:val="single" w:color="auto" w:sz="4" w:space="1"/>
          <w:bottom w:val="single" w:color="auto" w:sz="4" w:space="1"/>
        </w:pBdr>
        <w:spacing w:line="594" w:lineRule="exact"/>
        <w:rPr>
          <w:rFonts w:eastAsia="方正仿宋_GBK"/>
        </w:rPr>
      </w:pPr>
      <w:r>
        <w:rPr>
          <w:rFonts w:hint="eastAsia" w:ascii="方正仿宋_GBK" w:eastAsia="方正仿宋_GBK"/>
          <w:sz w:val="28"/>
          <w:szCs w:val="28"/>
        </w:rPr>
        <w:t xml:space="preserve">重庆市武隆区科技局办公室           </w:t>
      </w:r>
      <w:bookmarkStart w:id="0" w:name="_GoBack"/>
      <w:bookmarkEnd w:id="0"/>
      <w:r>
        <w:rPr>
          <w:rFonts w:eastAsia="方正仿宋_GBK"/>
          <w:sz w:val="28"/>
          <w:szCs w:val="28"/>
        </w:rPr>
        <w:t>202</w:t>
      </w:r>
      <w:r>
        <w:rPr>
          <w:rFonts w:hint="eastAsia" w:eastAsia="方正仿宋_GBK"/>
          <w:sz w:val="28"/>
          <w:szCs w:val="28"/>
          <w:lang w:val="en-US" w:eastAsia="zh-CN"/>
        </w:rPr>
        <w:t>3</w:t>
      </w:r>
      <w:r>
        <w:rPr>
          <w:rFonts w:eastAsia="方正仿宋_GBK"/>
          <w:sz w:val="28"/>
          <w:szCs w:val="28"/>
        </w:rPr>
        <w:t>年1</w:t>
      </w:r>
      <w:r>
        <w:rPr>
          <w:rFonts w:hint="eastAsia" w:eastAsia="方正仿宋_GBK"/>
          <w:sz w:val="28"/>
          <w:szCs w:val="28"/>
          <w:lang w:val="en-US" w:eastAsia="zh-CN"/>
        </w:rPr>
        <w:t>1</w:t>
      </w:r>
      <w:r>
        <w:rPr>
          <w:rFonts w:eastAsia="方正仿宋_GBK"/>
          <w:sz w:val="28"/>
          <w:szCs w:val="28"/>
        </w:rPr>
        <w:t>月</w:t>
      </w:r>
      <w:r>
        <w:rPr>
          <w:rFonts w:hint="eastAsia" w:eastAsia="方正仿宋_GBK"/>
          <w:sz w:val="28"/>
          <w:szCs w:val="28"/>
          <w:lang w:val="en-US" w:eastAsia="zh-CN"/>
        </w:rPr>
        <w:t>21</w:t>
      </w:r>
      <w:r>
        <w:rPr>
          <w:rFonts w:eastAsia="方正仿宋_GBK"/>
          <w:sz w:val="28"/>
          <w:szCs w:val="28"/>
        </w:rPr>
        <w:t>日印发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仿宋_GBK" w:hAnsi="方正仿宋_GBK" w:eastAsia="方正仿宋_GBK" w:cs="方正仿宋_GBK"/>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after="0" w:line="460" w:lineRule="exact"/>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rPr>
        <w:t>重庆市</w:t>
      </w:r>
      <w:r>
        <w:rPr>
          <w:rFonts w:hint="eastAsia" w:ascii="方正小标宋_GBK" w:hAnsi="方正小标宋_GBK" w:eastAsia="方正小标宋_GBK" w:cs="方正小标宋_GBK"/>
          <w:sz w:val="36"/>
          <w:szCs w:val="36"/>
          <w:lang w:eastAsia="zh-CN"/>
        </w:rPr>
        <w:t>武隆</w:t>
      </w:r>
      <w:r>
        <w:rPr>
          <w:rFonts w:hint="eastAsia" w:ascii="方正小标宋_GBK" w:hAnsi="方正小标宋_GBK" w:eastAsia="方正小标宋_GBK" w:cs="方正小标宋_GBK"/>
          <w:sz w:val="36"/>
          <w:szCs w:val="36"/>
        </w:rPr>
        <w:t>区研发投入奖励申报表</w:t>
      </w:r>
    </w:p>
    <w:tbl>
      <w:tblPr>
        <w:tblStyle w:val="5"/>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45"/>
        <w:gridCol w:w="1900"/>
        <w:gridCol w:w="1433"/>
        <w:gridCol w:w="850"/>
        <w:gridCol w:w="1843"/>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50" w:hRule="exact"/>
          <w:jc w:val="center"/>
        </w:trPr>
        <w:tc>
          <w:tcPr>
            <w:tcW w:w="745" w:type="dxa"/>
            <w:vAlign w:val="center"/>
          </w:tcPr>
          <w:p>
            <w:pPr>
              <w:keepNext w:val="0"/>
              <w:keepLines w:val="0"/>
              <w:pageBreakBefore w:val="0"/>
              <w:kinsoku/>
              <w:overflowPunct/>
              <w:topLinePunct w:val="0"/>
              <w:autoSpaceDE/>
              <w:autoSpaceDN/>
              <w:bidi w:val="0"/>
              <w:spacing w:after="0" w:line="460" w:lineRule="exact"/>
              <w:jc w:val="center"/>
              <w:textAlignment w:val="auto"/>
              <w:rPr>
                <w:bCs/>
                <w:sz w:val="28"/>
                <w:szCs w:val="28"/>
              </w:rPr>
            </w:pPr>
            <w:r>
              <w:rPr>
                <w:bCs/>
                <w:sz w:val="28"/>
                <w:szCs w:val="28"/>
              </w:rPr>
              <w:t>1</w:t>
            </w:r>
          </w:p>
        </w:tc>
        <w:tc>
          <w:tcPr>
            <w:tcW w:w="1900" w:type="dxa"/>
            <w:vAlign w:val="center"/>
          </w:tcPr>
          <w:p>
            <w:pPr>
              <w:keepNext w:val="0"/>
              <w:keepLines w:val="0"/>
              <w:pageBreakBefore w:val="0"/>
              <w:kinsoku/>
              <w:overflowPunct/>
              <w:topLinePunct w:val="0"/>
              <w:autoSpaceDE/>
              <w:autoSpaceDN/>
              <w:bidi w:val="0"/>
              <w:spacing w:after="0" w:line="460" w:lineRule="exact"/>
              <w:jc w:val="center"/>
              <w:textAlignment w:val="auto"/>
              <w:rPr>
                <w:rFonts w:eastAsia="方正楷体_GBK"/>
                <w:bCs/>
                <w:sz w:val="28"/>
                <w:szCs w:val="28"/>
              </w:rPr>
            </w:pPr>
            <w:r>
              <w:rPr>
                <w:rFonts w:eastAsia="方正楷体_GBK"/>
                <w:bCs/>
                <w:sz w:val="28"/>
                <w:szCs w:val="28"/>
              </w:rPr>
              <w:t>单位名称</w:t>
            </w:r>
          </w:p>
        </w:tc>
        <w:tc>
          <w:tcPr>
            <w:tcW w:w="7209" w:type="dxa"/>
            <w:gridSpan w:val="4"/>
            <w:vAlign w:val="bottom"/>
          </w:tcPr>
          <w:p>
            <w:pPr>
              <w:keepNext w:val="0"/>
              <w:keepLines w:val="0"/>
              <w:pageBreakBefore w:val="0"/>
              <w:kinsoku/>
              <w:overflowPunct/>
              <w:topLinePunct w:val="0"/>
              <w:autoSpaceDE/>
              <w:autoSpaceDN/>
              <w:bidi w:val="0"/>
              <w:spacing w:after="0" w:line="460" w:lineRule="exact"/>
              <w:textAlignment w:val="auto"/>
              <w:rPr>
                <w:rFonts w:eastAsia="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50" w:hRule="exact"/>
          <w:jc w:val="center"/>
        </w:trPr>
        <w:tc>
          <w:tcPr>
            <w:tcW w:w="745" w:type="dxa"/>
            <w:vAlign w:val="center"/>
          </w:tcPr>
          <w:p>
            <w:pPr>
              <w:keepNext w:val="0"/>
              <w:keepLines w:val="0"/>
              <w:pageBreakBefore w:val="0"/>
              <w:kinsoku/>
              <w:overflowPunct/>
              <w:topLinePunct w:val="0"/>
              <w:autoSpaceDE/>
              <w:autoSpaceDN/>
              <w:bidi w:val="0"/>
              <w:spacing w:after="0" w:line="460" w:lineRule="exact"/>
              <w:jc w:val="center"/>
              <w:textAlignment w:val="auto"/>
              <w:rPr>
                <w:bCs/>
                <w:sz w:val="28"/>
                <w:szCs w:val="28"/>
              </w:rPr>
            </w:pPr>
            <w:r>
              <w:rPr>
                <w:rFonts w:hint="eastAsia"/>
                <w:bCs/>
                <w:sz w:val="28"/>
                <w:szCs w:val="28"/>
              </w:rPr>
              <w:t>2</w:t>
            </w:r>
          </w:p>
        </w:tc>
        <w:tc>
          <w:tcPr>
            <w:tcW w:w="1900" w:type="dxa"/>
            <w:vAlign w:val="center"/>
          </w:tcPr>
          <w:p>
            <w:pPr>
              <w:keepNext w:val="0"/>
              <w:keepLines w:val="0"/>
              <w:pageBreakBefore w:val="0"/>
              <w:kinsoku/>
              <w:overflowPunct/>
              <w:topLinePunct w:val="0"/>
              <w:autoSpaceDE/>
              <w:autoSpaceDN/>
              <w:bidi w:val="0"/>
              <w:spacing w:after="0" w:line="460" w:lineRule="exact"/>
              <w:jc w:val="center"/>
              <w:textAlignment w:val="auto"/>
              <w:rPr>
                <w:rFonts w:eastAsia="方正楷体_GBK"/>
                <w:color w:val="000000"/>
                <w:sz w:val="28"/>
                <w:szCs w:val="28"/>
              </w:rPr>
            </w:pPr>
            <w:r>
              <w:rPr>
                <w:rFonts w:eastAsia="方正楷体_GBK"/>
                <w:color w:val="000000"/>
                <w:sz w:val="28"/>
                <w:szCs w:val="28"/>
              </w:rPr>
              <w:t>联系人</w:t>
            </w:r>
          </w:p>
        </w:tc>
        <w:tc>
          <w:tcPr>
            <w:tcW w:w="2283" w:type="dxa"/>
            <w:gridSpan w:val="2"/>
            <w:vAlign w:val="bottom"/>
          </w:tcPr>
          <w:p>
            <w:pPr>
              <w:keepNext w:val="0"/>
              <w:keepLines w:val="0"/>
              <w:pageBreakBefore w:val="0"/>
              <w:kinsoku/>
              <w:overflowPunct/>
              <w:topLinePunct w:val="0"/>
              <w:autoSpaceDE/>
              <w:autoSpaceDN/>
              <w:bidi w:val="0"/>
              <w:spacing w:after="0" w:line="460" w:lineRule="exact"/>
              <w:textAlignment w:val="auto"/>
              <w:rPr>
                <w:rFonts w:eastAsia="方正仿宋_GBK"/>
                <w:bCs/>
                <w:sz w:val="28"/>
                <w:szCs w:val="28"/>
              </w:rPr>
            </w:pPr>
          </w:p>
        </w:tc>
        <w:tc>
          <w:tcPr>
            <w:tcW w:w="1843" w:type="dxa"/>
            <w:vAlign w:val="center"/>
          </w:tcPr>
          <w:p>
            <w:pPr>
              <w:keepNext w:val="0"/>
              <w:keepLines w:val="0"/>
              <w:pageBreakBefore w:val="0"/>
              <w:kinsoku/>
              <w:overflowPunct/>
              <w:topLinePunct w:val="0"/>
              <w:autoSpaceDE/>
              <w:autoSpaceDN/>
              <w:bidi w:val="0"/>
              <w:spacing w:after="0" w:line="460" w:lineRule="exact"/>
              <w:jc w:val="center"/>
              <w:textAlignment w:val="auto"/>
              <w:rPr>
                <w:rFonts w:eastAsia="方正仿宋_GBK"/>
                <w:bCs/>
                <w:sz w:val="28"/>
                <w:szCs w:val="28"/>
              </w:rPr>
            </w:pPr>
            <w:r>
              <w:rPr>
                <w:rFonts w:eastAsia="方正楷体_GBK"/>
                <w:color w:val="000000"/>
                <w:sz w:val="28"/>
                <w:szCs w:val="28"/>
              </w:rPr>
              <w:t>电话（手机）</w:t>
            </w:r>
          </w:p>
        </w:tc>
        <w:tc>
          <w:tcPr>
            <w:tcW w:w="3083" w:type="dxa"/>
            <w:vAlign w:val="bottom"/>
          </w:tcPr>
          <w:p>
            <w:pPr>
              <w:keepNext w:val="0"/>
              <w:keepLines w:val="0"/>
              <w:pageBreakBefore w:val="0"/>
              <w:kinsoku/>
              <w:overflowPunct/>
              <w:topLinePunct w:val="0"/>
              <w:autoSpaceDE/>
              <w:autoSpaceDN/>
              <w:bidi w:val="0"/>
              <w:spacing w:after="0" w:line="460" w:lineRule="exact"/>
              <w:textAlignment w:val="auto"/>
              <w:rPr>
                <w:rFonts w:eastAsia="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928" w:hRule="exact"/>
          <w:jc w:val="center"/>
        </w:trPr>
        <w:tc>
          <w:tcPr>
            <w:tcW w:w="745" w:type="dxa"/>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eastAsia="方正楷体_GBK"/>
                <w:color w:val="000000"/>
                <w:sz w:val="28"/>
                <w:szCs w:val="28"/>
              </w:rPr>
            </w:pPr>
            <w:r>
              <w:rPr>
                <w:rFonts w:hint="eastAsia" w:eastAsia="方正楷体_GBK"/>
                <w:color w:val="000000"/>
                <w:sz w:val="28"/>
                <w:szCs w:val="28"/>
              </w:rPr>
              <w:t>3</w:t>
            </w:r>
          </w:p>
        </w:tc>
        <w:tc>
          <w:tcPr>
            <w:tcW w:w="1900" w:type="dxa"/>
            <w:vAlign w:val="center"/>
          </w:tcPr>
          <w:p>
            <w:pPr>
              <w:keepNext w:val="0"/>
              <w:keepLines w:val="0"/>
              <w:pageBreakBefore w:val="0"/>
              <w:kinsoku/>
              <w:overflowPunct/>
              <w:topLinePunct w:val="0"/>
              <w:autoSpaceDE/>
              <w:autoSpaceDN/>
              <w:bidi w:val="0"/>
              <w:spacing w:after="0" w:line="460" w:lineRule="exact"/>
              <w:jc w:val="center"/>
              <w:textAlignment w:val="auto"/>
              <w:rPr>
                <w:rFonts w:eastAsia="方正楷体_GBK"/>
                <w:color w:val="000000"/>
                <w:sz w:val="28"/>
                <w:szCs w:val="28"/>
              </w:rPr>
            </w:pPr>
            <w:r>
              <w:rPr>
                <w:rFonts w:eastAsia="方正楷体_GBK"/>
                <w:bCs/>
                <w:sz w:val="28"/>
                <w:szCs w:val="28"/>
              </w:rPr>
              <w:t>项目内容</w:t>
            </w:r>
          </w:p>
        </w:tc>
        <w:tc>
          <w:tcPr>
            <w:tcW w:w="7209" w:type="dxa"/>
            <w:gridSpan w:val="4"/>
            <w:vAlign w:val="center"/>
          </w:tcPr>
          <w:p>
            <w:pPr>
              <w:keepNext w:val="0"/>
              <w:keepLines w:val="0"/>
              <w:pageBreakBefore w:val="0"/>
              <w:kinsoku/>
              <w:overflowPunct/>
              <w:topLinePunct w:val="0"/>
              <w:autoSpaceDE/>
              <w:autoSpaceDN/>
              <w:bidi w:val="0"/>
              <w:snapToGrid w:val="0"/>
              <w:spacing w:after="0" w:line="460" w:lineRule="exact"/>
              <w:textAlignment w:val="auto"/>
              <w:rPr>
                <w:rFonts w:hint="eastAsia" w:eastAsia="方正仿宋_GBK"/>
                <w:sz w:val="28"/>
                <w:szCs w:val="28"/>
                <w:lang w:eastAsia="zh-CN"/>
              </w:rPr>
            </w:pPr>
            <w:r>
              <w:rPr>
                <w:rFonts w:hint="eastAsia" w:eastAsia="方正仿宋_GBK"/>
                <w:sz w:val="28"/>
                <w:szCs w:val="28"/>
                <w:lang w:val="en-US" w:eastAsia="zh-CN"/>
              </w:rPr>
              <w:t>1.</w:t>
            </w:r>
            <w:r>
              <w:rPr>
                <w:rFonts w:eastAsia="方正仿宋_GBK"/>
                <w:sz w:val="28"/>
                <w:szCs w:val="28"/>
              </w:rPr>
              <w:t>重庆市科技型企业入库时间：</w:t>
            </w:r>
            <w:r>
              <w:rPr>
                <w:rFonts w:eastAsia="方正仿宋_GBK"/>
                <w:sz w:val="28"/>
                <w:szCs w:val="28"/>
                <w:u w:val="single"/>
              </w:rPr>
              <w:t xml:space="preserve">  </w:t>
            </w:r>
            <w:r>
              <w:rPr>
                <w:rFonts w:hint="eastAsia" w:eastAsia="方正仿宋_GBK"/>
                <w:sz w:val="28"/>
                <w:szCs w:val="28"/>
                <w:u w:val="single"/>
                <w:lang w:val="en-US" w:eastAsia="zh-CN"/>
              </w:rPr>
              <w:t xml:space="preserve"> </w:t>
            </w:r>
            <w:r>
              <w:rPr>
                <w:rFonts w:eastAsia="方正仿宋_GBK"/>
                <w:sz w:val="28"/>
                <w:szCs w:val="28"/>
                <w:u w:val="single"/>
              </w:rPr>
              <w:t xml:space="preserve"> </w:t>
            </w:r>
            <w:r>
              <w:rPr>
                <w:rFonts w:eastAsia="方正仿宋_GBK"/>
                <w:sz w:val="28"/>
                <w:szCs w:val="28"/>
              </w:rPr>
              <w:t>年</w:t>
            </w:r>
            <w:r>
              <w:rPr>
                <w:rFonts w:eastAsia="方正仿宋_GBK"/>
                <w:sz w:val="28"/>
                <w:szCs w:val="28"/>
                <w:u w:val="single"/>
              </w:rPr>
              <w:t xml:space="preserve">  </w:t>
            </w:r>
            <w:r>
              <w:rPr>
                <w:rFonts w:hint="eastAsia" w:eastAsia="方正仿宋_GBK"/>
                <w:sz w:val="28"/>
                <w:szCs w:val="28"/>
                <w:u w:val="single"/>
                <w:lang w:val="en-US" w:eastAsia="zh-CN"/>
              </w:rPr>
              <w:t xml:space="preserve"> </w:t>
            </w:r>
            <w:r>
              <w:rPr>
                <w:rFonts w:eastAsia="方正仿宋_GBK"/>
                <w:sz w:val="28"/>
                <w:szCs w:val="28"/>
                <w:u w:val="single"/>
              </w:rPr>
              <w:t xml:space="preserve"> </w:t>
            </w:r>
            <w:r>
              <w:rPr>
                <w:rFonts w:eastAsia="方正仿宋_GBK"/>
                <w:sz w:val="28"/>
                <w:szCs w:val="28"/>
              </w:rPr>
              <w:t>月</w:t>
            </w:r>
            <w:r>
              <w:rPr>
                <w:rFonts w:hint="eastAsia" w:eastAsia="方正仿宋_GBK"/>
                <w:sz w:val="28"/>
                <w:szCs w:val="28"/>
                <w:lang w:eastAsia="zh-CN"/>
              </w:rPr>
              <w:t>，</w:t>
            </w:r>
          </w:p>
          <w:p>
            <w:pPr>
              <w:keepNext w:val="0"/>
              <w:keepLines w:val="0"/>
              <w:pageBreakBefore w:val="0"/>
              <w:kinsoku/>
              <w:overflowPunct/>
              <w:topLinePunct w:val="0"/>
              <w:autoSpaceDE/>
              <w:autoSpaceDN/>
              <w:bidi w:val="0"/>
              <w:snapToGrid w:val="0"/>
              <w:spacing w:after="0" w:line="460" w:lineRule="exact"/>
              <w:textAlignment w:val="auto"/>
              <w:rPr>
                <w:rFonts w:hint="default" w:eastAsia="方正仿宋_GBK"/>
                <w:sz w:val="28"/>
                <w:szCs w:val="28"/>
                <w:lang w:val="en-US" w:eastAsia="zh-CN"/>
              </w:rPr>
            </w:pPr>
            <w:r>
              <w:rPr>
                <w:rFonts w:hint="eastAsia" w:eastAsia="方正仿宋_GBK"/>
                <w:sz w:val="28"/>
                <w:szCs w:val="28"/>
                <w:lang w:eastAsia="zh-CN"/>
              </w:rPr>
              <w:t>科企编号</w:t>
            </w:r>
            <w:r>
              <w:rPr>
                <w:rFonts w:eastAsia="方正仿宋_GBK"/>
                <w:sz w:val="28"/>
                <w:szCs w:val="28"/>
                <w:u w:val="single"/>
              </w:rPr>
              <w:t xml:space="preserve">   </w:t>
            </w:r>
            <w:r>
              <w:rPr>
                <w:rFonts w:hint="eastAsia" w:eastAsia="方正仿宋_GBK"/>
                <w:sz w:val="28"/>
                <w:szCs w:val="28"/>
                <w:u w:val="single"/>
                <w:lang w:val="en-US" w:eastAsia="zh-CN"/>
              </w:rPr>
              <w:t xml:space="preserve">         </w:t>
            </w:r>
            <w:r>
              <w:rPr>
                <w:rFonts w:hint="eastAsia" w:eastAsia="方正仿宋_GBK"/>
                <w:sz w:val="28"/>
                <w:szCs w:val="28"/>
                <w:lang w:val="en-US" w:eastAsia="zh-CN"/>
              </w:rPr>
              <w:t>。</w:t>
            </w:r>
          </w:p>
          <w:p>
            <w:pPr>
              <w:keepNext w:val="0"/>
              <w:keepLines w:val="0"/>
              <w:pageBreakBefore w:val="0"/>
              <w:kinsoku/>
              <w:overflowPunct/>
              <w:topLinePunct w:val="0"/>
              <w:autoSpaceDE/>
              <w:autoSpaceDN/>
              <w:bidi w:val="0"/>
              <w:snapToGrid w:val="0"/>
              <w:spacing w:after="0" w:line="460" w:lineRule="exact"/>
              <w:textAlignment w:val="auto"/>
              <w:rPr>
                <w:rFonts w:hint="default" w:eastAsia="方正仿宋_GBK"/>
                <w:sz w:val="28"/>
                <w:szCs w:val="28"/>
                <w:lang w:val="en-US" w:eastAsia="zh-CN"/>
              </w:rPr>
            </w:pPr>
            <w:r>
              <w:rPr>
                <w:rFonts w:hint="eastAsia" w:eastAsia="方正仿宋_GBK"/>
                <w:sz w:val="28"/>
                <w:szCs w:val="28"/>
                <w:lang w:val="en-US" w:eastAsia="zh-CN"/>
              </w:rPr>
              <w:t>2.</w:t>
            </w:r>
            <w:r>
              <w:rPr>
                <w:rFonts w:hint="default" w:ascii="Times New Roman" w:hAnsi="Times New Roman" w:eastAsia="方正仿宋_GBK" w:cs="Times New Roman"/>
                <w:sz w:val="28"/>
                <w:szCs w:val="28"/>
                <w:lang w:val="en-US" w:eastAsia="zh-CN"/>
              </w:rPr>
              <w:t>2022</w:t>
            </w:r>
            <w:r>
              <w:rPr>
                <w:rFonts w:hint="eastAsia" w:eastAsia="方正仿宋_GBK"/>
                <w:sz w:val="28"/>
                <w:szCs w:val="28"/>
                <w:lang w:val="en-US" w:eastAsia="zh-CN"/>
              </w:rPr>
              <w:t>年度企业研究开发费用合计：</w:t>
            </w:r>
            <w:r>
              <w:rPr>
                <w:rFonts w:hint="eastAsia" w:eastAsia="方正仿宋_GBK"/>
                <w:sz w:val="28"/>
                <w:szCs w:val="28"/>
                <w:u w:val="single"/>
                <w:lang w:val="en-US" w:eastAsia="zh-CN"/>
              </w:rPr>
              <w:t xml:space="preserve">      </w:t>
            </w:r>
            <w:r>
              <w:rPr>
                <w:rFonts w:hint="eastAsia" w:eastAsia="方正仿宋_GBK"/>
                <w:sz w:val="28"/>
                <w:szCs w:val="2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589" w:hRule="atLeast"/>
          <w:jc w:val="center"/>
        </w:trPr>
        <w:tc>
          <w:tcPr>
            <w:tcW w:w="745" w:type="dxa"/>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eastAsia="方正楷体_GBK"/>
                <w:color w:val="000000"/>
                <w:sz w:val="28"/>
                <w:szCs w:val="28"/>
              </w:rPr>
            </w:pPr>
            <w:r>
              <w:rPr>
                <w:rFonts w:hint="eastAsia" w:eastAsia="方正楷体_GBK"/>
                <w:color w:val="000000"/>
                <w:sz w:val="28"/>
                <w:szCs w:val="28"/>
              </w:rPr>
              <w:t>4</w:t>
            </w:r>
          </w:p>
        </w:tc>
        <w:tc>
          <w:tcPr>
            <w:tcW w:w="1900" w:type="dxa"/>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eastAsia="方正楷体_GBK"/>
                <w:color w:val="000000"/>
                <w:sz w:val="28"/>
                <w:szCs w:val="28"/>
              </w:rPr>
            </w:pPr>
            <w:r>
              <w:rPr>
                <w:rFonts w:eastAsia="方正楷体_GBK"/>
                <w:color w:val="000000"/>
                <w:sz w:val="28"/>
                <w:szCs w:val="28"/>
              </w:rPr>
              <w:t>其他材料</w:t>
            </w:r>
          </w:p>
        </w:tc>
        <w:tc>
          <w:tcPr>
            <w:tcW w:w="7209" w:type="dxa"/>
            <w:gridSpan w:val="4"/>
            <w:vAlign w:val="center"/>
          </w:tcPr>
          <w:p>
            <w:pPr>
              <w:keepNext w:val="0"/>
              <w:keepLines w:val="0"/>
              <w:pageBreakBefore w:val="0"/>
              <w:kinsoku/>
              <w:wordWrap w:val="0"/>
              <w:overflowPunct/>
              <w:topLinePunct w:val="0"/>
              <w:autoSpaceDE/>
              <w:autoSpaceDN/>
              <w:bidi w:val="0"/>
              <w:spacing w:after="0" w:line="460" w:lineRule="exact"/>
              <w:textAlignment w:val="auto"/>
              <w:rPr>
                <w:rFonts w:eastAsia="方正仿宋_GBK"/>
                <w:sz w:val="28"/>
                <w:szCs w:val="28"/>
                <w:u w:val="single"/>
              </w:rPr>
            </w:pPr>
            <w:r>
              <w:rPr>
                <w:rFonts w:eastAsia="方正仿宋_GBK"/>
                <w:sz w:val="28"/>
                <w:szCs w:val="28"/>
              </w:rPr>
              <w:t>1.</w:t>
            </w:r>
            <w:r>
              <w:rPr>
                <w:rFonts w:hint="eastAsia" w:eastAsia="方正仿宋_GBK"/>
                <w:sz w:val="28"/>
                <w:szCs w:val="28"/>
              </w:rPr>
              <w:t xml:space="preserve"> 在“国家企业信用信息公示系统”（网址：</w:t>
            </w:r>
            <w:r>
              <w:rPr>
                <w:rFonts w:eastAsia="方正仿宋_GBK"/>
                <w:sz w:val="28"/>
                <w:szCs w:val="28"/>
              </w:rPr>
              <w:t>https://www.gsxt.gov.cn</w:t>
            </w:r>
            <w:r>
              <w:rPr>
                <w:rFonts w:hint="eastAsia" w:eastAsia="方正仿宋_GBK"/>
                <w:sz w:val="28"/>
                <w:szCs w:val="28"/>
              </w:rPr>
              <w:t>）输入企业名称查询，点击企业名称后，对弹出的企业“基础信息”页面在线打印</w:t>
            </w:r>
            <w:r>
              <w:rPr>
                <w:rFonts w:hint="eastAsia" w:eastAsia="方正仿宋_GBK"/>
                <w:sz w:val="28"/>
                <w:szCs w:val="28"/>
                <w:lang w:eastAsia="zh-CN"/>
              </w:rPr>
              <w:t>并加盖鲜章</w:t>
            </w:r>
            <w:r>
              <w:rPr>
                <w:rFonts w:hint="eastAsia" w:eastAsia="方正仿宋_GBK"/>
                <w:sz w:val="28"/>
                <w:szCs w:val="28"/>
              </w:rPr>
              <w:t>。2</w:t>
            </w:r>
            <w:r>
              <w:rPr>
                <w:rFonts w:eastAsia="方正仿宋_GBK"/>
                <w:sz w:val="28"/>
                <w:szCs w:val="28"/>
              </w:rPr>
              <w:t>.</w:t>
            </w:r>
            <w:r>
              <w:rPr>
                <w:rFonts w:hint="eastAsia" w:eastAsia="方正仿宋_GBK"/>
                <w:sz w:val="28"/>
                <w:szCs w:val="28"/>
                <w:lang w:eastAsia="zh-CN"/>
              </w:rPr>
              <w:t>提交研发项目表和研发活动表并加盖单位鲜章</w:t>
            </w:r>
            <w:r>
              <w:rPr>
                <w:rFonts w:eastAsia="方正仿宋_GBK"/>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24" w:hRule="atLeast"/>
          <w:jc w:val="center"/>
        </w:trPr>
        <w:tc>
          <w:tcPr>
            <w:tcW w:w="745" w:type="dxa"/>
            <w:vMerge w:val="restart"/>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hint="default" w:eastAsia="方正楷体_GBK"/>
                <w:color w:val="000000"/>
                <w:sz w:val="28"/>
                <w:szCs w:val="28"/>
                <w:lang w:val="en-US" w:eastAsia="zh-CN"/>
              </w:rPr>
            </w:pPr>
            <w:r>
              <w:rPr>
                <w:rFonts w:hint="eastAsia" w:eastAsia="方正楷体_GBK"/>
                <w:color w:val="000000"/>
                <w:sz w:val="28"/>
                <w:szCs w:val="28"/>
                <w:lang w:val="en-US" w:eastAsia="zh-CN"/>
              </w:rPr>
              <w:t>5</w:t>
            </w:r>
          </w:p>
        </w:tc>
        <w:tc>
          <w:tcPr>
            <w:tcW w:w="1900" w:type="dxa"/>
            <w:vMerge w:val="restart"/>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eastAsia="方正楷体_GBK"/>
                <w:color w:val="000000"/>
                <w:sz w:val="28"/>
                <w:szCs w:val="28"/>
              </w:rPr>
            </w:pPr>
            <w:r>
              <w:rPr>
                <w:rFonts w:hint="eastAsia" w:eastAsia="方正楷体_GBK"/>
                <w:color w:val="000000"/>
                <w:sz w:val="28"/>
                <w:szCs w:val="28"/>
              </w:rPr>
              <w:t>企业</w:t>
            </w:r>
            <w:r>
              <w:rPr>
                <w:rFonts w:eastAsia="方正楷体_GBK"/>
                <w:color w:val="000000"/>
                <w:sz w:val="28"/>
                <w:szCs w:val="28"/>
              </w:rPr>
              <w:t>账户信息</w:t>
            </w:r>
          </w:p>
        </w:tc>
        <w:tc>
          <w:tcPr>
            <w:tcW w:w="1433" w:type="dxa"/>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eastAsia="方正仿宋_GBK"/>
                <w:color w:val="000000"/>
                <w:sz w:val="28"/>
                <w:szCs w:val="28"/>
              </w:rPr>
            </w:pPr>
            <w:r>
              <w:rPr>
                <w:rFonts w:eastAsia="方正仿宋_GBK"/>
                <w:color w:val="000000"/>
                <w:sz w:val="28"/>
                <w:szCs w:val="28"/>
              </w:rPr>
              <w:t>账户名称</w:t>
            </w:r>
          </w:p>
        </w:tc>
        <w:tc>
          <w:tcPr>
            <w:tcW w:w="5776" w:type="dxa"/>
            <w:gridSpan w:val="3"/>
            <w:vAlign w:val="center"/>
          </w:tcPr>
          <w:p>
            <w:pPr>
              <w:keepNext w:val="0"/>
              <w:keepLines w:val="0"/>
              <w:pageBreakBefore w:val="0"/>
              <w:kinsoku/>
              <w:overflowPunct/>
              <w:topLinePunct w:val="0"/>
              <w:autoSpaceDE/>
              <w:autoSpaceDN/>
              <w:bidi w:val="0"/>
              <w:snapToGrid w:val="0"/>
              <w:spacing w:after="0" w:line="460" w:lineRule="exact"/>
              <w:textAlignment w:val="auto"/>
              <w:rPr>
                <w:rFonts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51" w:hRule="atLeast"/>
          <w:jc w:val="center"/>
        </w:trPr>
        <w:tc>
          <w:tcPr>
            <w:tcW w:w="745" w:type="dxa"/>
            <w:vMerge w:val="continue"/>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eastAsia="方正楷体_GBK"/>
                <w:color w:val="000000"/>
                <w:sz w:val="28"/>
                <w:szCs w:val="28"/>
              </w:rPr>
            </w:pPr>
          </w:p>
        </w:tc>
        <w:tc>
          <w:tcPr>
            <w:tcW w:w="1900" w:type="dxa"/>
            <w:vMerge w:val="continue"/>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eastAsia="方正楷体_GBK"/>
                <w:color w:val="000000"/>
                <w:sz w:val="28"/>
                <w:szCs w:val="28"/>
              </w:rPr>
            </w:pPr>
          </w:p>
        </w:tc>
        <w:tc>
          <w:tcPr>
            <w:tcW w:w="1433" w:type="dxa"/>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eastAsia="方正仿宋_GBK"/>
                <w:color w:val="000000"/>
                <w:sz w:val="28"/>
                <w:szCs w:val="28"/>
              </w:rPr>
            </w:pPr>
            <w:r>
              <w:rPr>
                <w:rFonts w:eastAsia="方正仿宋_GBK"/>
                <w:color w:val="000000"/>
                <w:sz w:val="28"/>
                <w:szCs w:val="28"/>
              </w:rPr>
              <w:t>开户银行</w:t>
            </w:r>
          </w:p>
        </w:tc>
        <w:tc>
          <w:tcPr>
            <w:tcW w:w="5776" w:type="dxa"/>
            <w:gridSpan w:val="3"/>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32" w:hRule="atLeast"/>
          <w:jc w:val="center"/>
        </w:trPr>
        <w:tc>
          <w:tcPr>
            <w:tcW w:w="745" w:type="dxa"/>
            <w:vMerge w:val="continue"/>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eastAsia="方正楷体_GBK"/>
                <w:color w:val="000000"/>
                <w:sz w:val="28"/>
                <w:szCs w:val="28"/>
              </w:rPr>
            </w:pPr>
          </w:p>
        </w:tc>
        <w:tc>
          <w:tcPr>
            <w:tcW w:w="1900" w:type="dxa"/>
            <w:vMerge w:val="continue"/>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eastAsia="方正楷体_GBK"/>
                <w:color w:val="000000"/>
                <w:sz w:val="28"/>
                <w:szCs w:val="28"/>
              </w:rPr>
            </w:pPr>
          </w:p>
        </w:tc>
        <w:tc>
          <w:tcPr>
            <w:tcW w:w="1433" w:type="dxa"/>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eastAsia="方正仿宋_GBK"/>
                <w:color w:val="000000"/>
                <w:sz w:val="28"/>
                <w:szCs w:val="28"/>
              </w:rPr>
            </w:pPr>
            <w:r>
              <w:rPr>
                <w:rFonts w:eastAsia="方正仿宋_GBK"/>
                <w:color w:val="000000"/>
                <w:sz w:val="28"/>
                <w:szCs w:val="28"/>
              </w:rPr>
              <w:t>银行账号</w:t>
            </w:r>
          </w:p>
        </w:tc>
        <w:tc>
          <w:tcPr>
            <w:tcW w:w="5776" w:type="dxa"/>
            <w:gridSpan w:val="3"/>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2" w:hRule="atLeast"/>
          <w:jc w:val="center"/>
        </w:trPr>
        <w:tc>
          <w:tcPr>
            <w:tcW w:w="745" w:type="dxa"/>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hint="eastAsia" w:eastAsia="方正楷体_GBK"/>
                <w:color w:val="000000"/>
                <w:sz w:val="28"/>
                <w:szCs w:val="28"/>
                <w:lang w:eastAsia="zh-CN"/>
              </w:rPr>
            </w:pPr>
            <w:r>
              <w:rPr>
                <w:rFonts w:hint="eastAsia" w:eastAsia="方正楷体_GBK"/>
                <w:color w:val="000000"/>
                <w:sz w:val="28"/>
                <w:szCs w:val="28"/>
                <w:lang w:val="en-US" w:eastAsia="zh-CN"/>
              </w:rPr>
              <w:t>6</w:t>
            </w:r>
          </w:p>
        </w:tc>
        <w:tc>
          <w:tcPr>
            <w:tcW w:w="1900" w:type="dxa"/>
            <w:vAlign w:val="center"/>
          </w:tcPr>
          <w:p>
            <w:pPr>
              <w:keepNext w:val="0"/>
              <w:keepLines w:val="0"/>
              <w:pageBreakBefore w:val="0"/>
              <w:kinsoku/>
              <w:overflowPunct/>
              <w:topLinePunct w:val="0"/>
              <w:autoSpaceDE/>
              <w:autoSpaceDN/>
              <w:bidi w:val="0"/>
              <w:spacing w:after="0" w:line="460" w:lineRule="exact"/>
              <w:jc w:val="center"/>
              <w:textAlignment w:val="auto"/>
              <w:rPr>
                <w:rFonts w:eastAsia="方正楷体_GBK"/>
                <w:color w:val="000000"/>
                <w:sz w:val="28"/>
                <w:szCs w:val="28"/>
              </w:rPr>
            </w:pPr>
            <w:r>
              <w:rPr>
                <w:rFonts w:eastAsia="方正楷体_GBK"/>
                <w:color w:val="000000"/>
                <w:sz w:val="28"/>
                <w:szCs w:val="28"/>
              </w:rPr>
              <w:t>信用承诺</w:t>
            </w:r>
          </w:p>
        </w:tc>
        <w:tc>
          <w:tcPr>
            <w:tcW w:w="7209" w:type="dxa"/>
            <w:gridSpan w:val="4"/>
            <w:vAlign w:val="bottom"/>
          </w:tcPr>
          <w:p>
            <w:pPr>
              <w:keepNext w:val="0"/>
              <w:keepLines w:val="0"/>
              <w:pageBreakBefore w:val="0"/>
              <w:kinsoku/>
              <w:overflowPunct/>
              <w:topLinePunct w:val="0"/>
              <w:autoSpaceDE/>
              <w:autoSpaceDN/>
              <w:bidi w:val="0"/>
              <w:snapToGrid w:val="0"/>
              <w:spacing w:after="0" w:line="460" w:lineRule="exact"/>
              <w:textAlignment w:val="auto"/>
              <w:rPr>
                <w:rFonts w:hint="eastAsia" w:eastAsia="方正仿宋_GBK"/>
                <w:bCs/>
                <w:sz w:val="28"/>
                <w:szCs w:val="28"/>
              </w:rPr>
            </w:pPr>
            <w:r>
              <w:rPr>
                <w:rFonts w:hint="eastAsia" w:eastAsia="方正仿宋_GBK"/>
                <w:sz w:val="28"/>
                <w:szCs w:val="28"/>
              </w:rPr>
              <w:t>本单位自主申报2022年度规上企业研发投入奖励，对材料的真实性、完整性、有效性和合法性负主体责任。若发生诚信失信行为，本单位将积极配合调查，承担全部法律及违规责任，并将已收到的财政补助（奖励）资金及时、全额退回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415" w:hRule="atLeast"/>
          <w:jc w:val="center"/>
        </w:trPr>
        <w:tc>
          <w:tcPr>
            <w:tcW w:w="745" w:type="dxa"/>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hint="eastAsia" w:eastAsia="方正楷体_GBK"/>
                <w:color w:val="000000"/>
                <w:sz w:val="28"/>
                <w:szCs w:val="28"/>
                <w:lang w:eastAsia="zh-CN"/>
              </w:rPr>
            </w:pPr>
            <w:r>
              <w:rPr>
                <w:rFonts w:hint="eastAsia" w:eastAsia="方正楷体_GBK"/>
                <w:color w:val="000000"/>
                <w:sz w:val="28"/>
                <w:szCs w:val="28"/>
                <w:lang w:val="en-US" w:eastAsia="zh-CN"/>
              </w:rPr>
              <w:t>7</w:t>
            </w:r>
          </w:p>
        </w:tc>
        <w:tc>
          <w:tcPr>
            <w:tcW w:w="1900" w:type="dxa"/>
            <w:vAlign w:val="center"/>
          </w:tcPr>
          <w:p>
            <w:pPr>
              <w:keepNext w:val="0"/>
              <w:keepLines w:val="0"/>
              <w:pageBreakBefore w:val="0"/>
              <w:kinsoku/>
              <w:overflowPunct/>
              <w:topLinePunct w:val="0"/>
              <w:autoSpaceDE/>
              <w:autoSpaceDN/>
              <w:bidi w:val="0"/>
              <w:spacing w:after="0" w:line="460" w:lineRule="exact"/>
              <w:jc w:val="center"/>
              <w:textAlignment w:val="auto"/>
              <w:rPr>
                <w:rFonts w:eastAsia="方正楷体_GBK"/>
                <w:color w:val="000000"/>
                <w:sz w:val="28"/>
                <w:szCs w:val="28"/>
              </w:rPr>
            </w:pPr>
            <w:r>
              <w:rPr>
                <w:rFonts w:eastAsia="方正楷体_GBK"/>
                <w:color w:val="000000"/>
                <w:sz w:val="28"/>
                <w:szCs w:val="28"/>
              </w:rPr>
              <w:t>签字盖章</w:t>
            </w:r>
          </w:p>
        </w:tc>
        <w:tc>
          <w:tcPr>
            <w:tcW w:w="7209" w:type="dxa"/>
            <w:gridSpan w:val="4"/>
            <w:vAlign w:val="bottom"/>
          </w:tcPr>
          <w:p>
            <w:pPr>
              <w:keepNext w:val="0"/>
              <w:keepLines w:val="0"/>
              <w:pageBreakBefore w:val="0"/>
              <w:kinsoku/>
              <w:overflowPunct/>
              <w:topLinePunct w:val="0"/>
              <w:autoSpaceDE/>
              <w:autoSpaceDN/>
              <w:bidi w:val="0"/>
              <w:snapToGrid w:val="0"/>
              <w:spacing w:after="0" w:line="460" w:lineRule="exact"/>
              <w:textAlignment w:val="auto"/>
              <w:rPr>
                <w:rFonts w:eastAsia="方正仿宋_GBK"/>
                <w:color w:val="000000"/>
                <w:sz w:val="28"/>
                <w:szCs w:val="28"/>
              </w:rPr>
            </w:pPr>
            <w:r>
              <w:rPr>
                <w:rFonts w:eastAsia="方正仿宋_GBK"/>
                <w:color w:val="000000"/>
                <w:sz w:val="28"/>
                <w:szCs w:val="28"/>
              </w:rPr>
              <w:t xml:space="preserve">企业（公章）          </w:t>
            </w:r>
            <w:r>
              <w:rPr>
                <w:rFonts w:hint="eastAsia" w:eastAsia="方正仿宋_GBK"/>
                <w:color w:val="000000"/>
                <w:sz w:val="28"/>
                <w:szCs w:val="28"/>
              </w:rPr>
              <w:t xml:space="preserve"> </w:t>
            </w:r>
            <w:r>
              <w:rPr>
                <w:rFonts w:hint="eastAsia" w:eastAsia="方正仿宋_GBK"/>
                <w:color w:val="000000"/>
                <w:sz w:val="28"/>
                <w:szCs w:val="28"/>
                <w:lang w:val="en-US" w:eastAsia="zh-CN"/>
              </w:rPr>
              <w:t xml:space="preserve">  </w:t>
            </w:r>
            <w:r>
              <w:rPr>
                <w:rFonts w:eastAsia="方正仿宋_GBK"/>
                <w:color w:val="000000"/>
                <w:sz w:val="28"/>
                <w:szCs w:val="28"/>
              </w:rPr>
              <w:t>负责人（签字）</w:t>
            </w:r>
          </w:p>
          <w:p>
            <w:pPr>
              <w:keepNext w:val="0"/>
              <w:keepLines w:val="0"/>
              <w:pageBreakBefore w:val="0"/>
              <w:kinsoku/>
              <w:overflowPunct/>
              <w:topLinePunct w:val="0"/>
              <w:autoSpaceDE/>
              <w:autoSpaceDN/>
              <w:bidi w:val="0"/>
              <w:snapToGrid w:val="0"/>
              <w:spacing w:after="0" w:line="460" w:lineRule="exact"/>
              <w:textAlignment w:val="auto"/>
              <w:rPr>
                <w:rFonts w:eastAsia="方正仿宋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41" w:hRule="atLeast"/>
          <w:jc w:val="center"/>
        </w:trPr>
        <w:tc>
          <w:tcPr>
            <w:tcW w:w="745" w:type="dxa"/>
            <w:vAlign w:val="center"/>
          </w:tcPr>
          <w:p>
            <w:pPr>
              <w:keepNext w:val="0"/>
              <w:keepLines w:val="0"/>
              <w:pageBreakBefore w:val="0"/>
              <w:kinsoku/>
              <w:overflowPunct/>
              <w:topLinePunct w:val="0"/>
              <w:autoSpaceDE/>
              <w:autoSpaceDN/>
              <w:bidi w:val="0"/>
              <w:snapToGrid w:val="0"/>
              <w:spacing w:after="0" w:line="460" w:lineRule="exact"/>
              <w:jc w:val="center"/>
              <w:textAlignment w:val="auto"/>
              <w:rPr>
                <w:rFonts w:hint="eastAsia" w:eastAsia="方正楷体_GBK"/>
                <w:color w:val="000000"/>
                <w:sz w:val="28"/>
                <w:szCs w:val="28"/>
                <w:lang w:eastAsia="zh-CN"/>
              </w:rPr>
            </w:pPr>
            <w:r>
              <w:rPr>
                <w:rFonts w:hint="eastAsia" w:eastAsia="方正楷体_GBK"/>
                <w:color w:val="000000"/>
                <w:sz w:val="28"/>
                <w:szCs w:val="28"/>
                <w:lang w:val="en-US" w:eastAsia="zh-CN"/>
              </w:rPr>
              <w:t>8</w:t>
            </w:r>
          </w:p>
        </w:tc>
        <w:tc>
          <w:tcPr>
            <w:tcW w:w="1900" w:type="dxa"/>
            <w:vAlign w:val="center"/>
          </w:tcPr>
          <w:p>
            <w:pPr>
              <w:keepNext w:val="0"/>
              <w:keepLines w:val="0"/>
              <w:pageBreakBefore w:val="0"/>
              <w:kinsoku/>
              <w:overflowPunct/>
              <w:topLinePunct w:val="0"/>
              <w:autoSpaceDE/>
              <w:autoSpaceDN/>
              <w:bidi w:val="0"/>
              <w:spacing w:after="0" w:line="460" w:lineRule="exact"/>
              <w:jc w:val="center"/>
              <w:textAlignment w:val="auto"/>
              <w:rPr>
                <w:rFonts w:eastAsia="方正楷体_GBK"/>
                <w:color w:val="000000"/>
                <w:sz w:val="28"/>
                <w:szCs w:val="28"/>
              </w:rPr>
            </w:pPr>
            <w:r>
              <w:rPr>
                <w:rFonts w:eastAsia="方正楷体_GBK"/>
                <w:color w:val="000000"/>
                <w:sz w:val="28"/>
                <w:szCs w:val="28"/>
              </w:rPr>
              <w:t>申报时间</w:t>
            </w:r>
          </w:p>
        </w:tc>
        <w:tc>
          <w:tcPr>
            <w:tcW w:w="7209" w:type="dxa"/>
            <w:gridSpan w:val="4"/>
            <w:vAlign w:val="bottom"/>
          </w:tcPr>
          <w:p>
            <w:pPr>
              <w:keepNext w:val="0"/>
              <w:keepLines w:val="0"/>
              <w:pageBreakBefore w:val="0"/>
              <w:kinsoku/>
              <w:overflowPunct/>
              <w:topLinePunct w:val="0"/>
              <w:autoSpaceDE/>
              <w:autoSpaceDN/>
              <w:bidi w:val="0"/>
              <w:spacing w:after="0" w:line="460" w:lineRule="exact"/>
              <w:textAlignment w:val="auto"/>
              <w:rPr>
                <w:rFonts w:eastAsia="方正仿宋_GBK"/>
                <w:bCs/>
                <w:sz w:val="28"/>
                <w:szCs w:val="28"/>
              </w:rPr>
            </w:pPr>
            <w:r>
              <w:rPr>
                <w:rFonts w:eastAsia="方正仿宋_GBK"/>
                <w:bCs/>
                <w:sz w:val="28"/>
                <w:szCs w:val="28"/>
                <w:u w:val="single"/>
              </w:rPr>
              <w:t xml:space="preserve">   </w:t>
            </w:r>
            <w:r>
              <w:rPr>
                <w:rFonts w:hint="eastAsia" w:eastAsia="方正仿宋_GBK"/>
                <w:bCs/>
                <w:sz w:val="28"/>
                <w:szCs w:val="28"/>
                <w:u w:val="single"/>
                <w:lang w:val="en-US" w:eastAsia="zh-CN"/>
              </w:rPr>
              <w:t xml:space="preserve"> </w:t>
            </w:r>
            <w:r>
              <w:rPr>
                <w:rFonts w:eastAsia="方正仿宋_GBK"/>
                <w:bCs/>
                <w:sz w:val="28"/>
                <w:szCs w:val="28"/>
                <w:u w:val="single"/>
              </w:rPr>
              <w:t xml:space="preserve"> </w:t>
            </w:r>
            <w:r>
              <w:rPr>
                <w:rFonts w:eastAsia="方正仿宋_GBK"/>
                <w:bCs/>
                <w:sz w:val="28"/>
                <w:szCs w:val="28"/>
              </w:rPr>
              <w:t>年</w:t>
            </w:r>
            <w:r>
              <w:rPr>
                <w:rFonts w:eastAsia="方正仿宋_GBK"/>
                <w:bCs/>
                <w:sz w:val="28"/>
                <w:szCs w:val="28"/>
                <w:u w:val="single"/>
              </w:rPr>
              <w:t xml:space="preserve">   </w:t>
            </w:r>
            <w:r>
              <w:rPr>
                <w:rFonts w:hint="eastAsia" w:eastAsia="方正仿宋_GBK"/>
                <w:bCs/>
                <w:sz w:val="28"/>
                <w:szCs w:val="28"/>
                <w:u w:val="single"/>
                <w:lang w:val="en-US" w:eastAsia="zh-CN"/>
              </w:rPr>
              <w:t xml:space="preserve"> </w:t>
            </w:r>
            <w:r>
              <w:rPr>
                <w:rFonts w:eastAsia="方正仿宋_GBK"/>
                <w:bCs/>
                <w:sz w:val="28"/>
                <w:szCs w:val="28"/>
                <w:u w:val="single"/>
              </w:rPr>
              <w:t xml:space="preserve"> </w:t>
            </w:r>
            <w:r>
              <w:rPr>
                <w:rFonts w:eastAsia="方正仿宋_GBK"/>
                <w:bCs/>
                <w:sz w:val="28"/>
                <w:szCs w:val="28"/>
              </w:rPr>
              <w:t>月</w:t>
            </w:r>
            <w:r>
              <w:rPr>
                <w:rFonts w:eastAsia="方正仿宋_GBK"/>
                <w:bCs/>
                <w:sz w:val="28"/>
                <w:szCs w:val="28"/>
                <w:u w:val="single"/>
              </w:rPr>
              <w:t xml:space="preserve">  </w:t>
            </w:r>
            <w:r>
              <w:rPr>
                <w:rFonts w:hint="eastAsia" w:eastAsia="方正仿宋_GBK"/>
                <w:bCs/>
                <w:sz w:val="28"/>
                <w:szCs w:val="28"/>
                <w:u w:val="single"/>
                <w:lang w:val="en-US" w:eastAsia="zh-CN"/>
              </w:rPr>
              <w:t xml:space="preserve"> </w:t>
            </w:r>
            <w:r>
              <w:rPr>
                <w:rFonts w:eastAsia="方正仿宋_GBK"/>
                <w:bCs/>
                <w:sz w:val="28"/>
                <w:szCs w:val="28"/>
                <w:u w:val="single"/>
              </w:rPr>
              <w:t xml:space="preserve">  </w:t>
            </w:r>
            <w:r>
              <w:rPr>
                <w:rFonts w:eastAsia="方正仿宋_GBK"/>
                <w:bCs/>
                <w:sz w:val="28"/>
                <w:szCs w:val="28"/>
              </w:rPr>
              <w:t>日</w:t>
            </w:r>
          </w:p>
        </w:tc>
      </w:tr>
    </w:tbl>
    <w:p>
      <w:pPr>
        <w:keepNext w:val="0"/>
        <w:keepLines w:val="0"/>
        <w:pageBreakBefore w:val="0"/>
        <w:widowControl w:val="0"/>
        <w:kinsoku/>
        <w:wordWrap/>
        <w:overflowPunct/>
        <w:topLinePunct w:val="0"/>
        <w:autoSpaceDE/>
        <w:autoSpaceDN/>
        <w:bidi w:val="0"/>
        <w:adjustRightInd/>
        <w:snapToGrid/>
        <w:spacing w:line="20" w:lineRule="atLeast"/>
        <w:textAlignment w:val="auto"/>
        <w:rPr>
          <w:rFonts w:hint="eastAsia" w:ascii="方正仿宋_GBK" w:hAnsi="方正仿宋_GBK" w:eastAsia="方正仿宋_GBK" w:cs="方正仿宋_GBK"/>
          <w:sz w:val="13"/>
          <w:szCs w:val="13"/>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wMDk2ODc3NDk3Y2ZmMjU0MjcwM2Y4MjllNjc3NGIifQ=="/>
  </w:docVars>
  <w:rsids>
    <w:rsidRoot w:val="7DE02802"/>
    <w:rsid w:val="11F74F9B"/>
    <w:rsid w:val="1FC63585"/>
    <w:rsid w:val="55DC16DC"/>
    <w:rsid w:val="652470FF"/>
    <w:rsid w:val="7DE02802"/>
    <w:rsid w:val="FFEFA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index 5"/>
    <w:basedOn w:val="1"/>
    <w:next w:val="1"/>
    <w:qFormat/>
    <w:uiPriority w:val="0"/>
    <w:pPr>
      <w:ind w:left="1680"/>
    </w:pPr>
  </w:style>
  <w:style w:type="paragraph" w:styleId="4">
    <w:name w:val="footer"/>
    <w:basedOn w:val="1"/>
    <w:qFormat/>
    <w:uiPriority w:val="0"/>
    <w:pPr>
      <w:tabs>
        <w:tab w:val="center" w:pos="4153"/>
        <w:tab w:val="right" w:pos="8306"/>
      </w:tabs>
      <w:snapToGrid w:val="0"/>
      <w:jc w:val="left"/>
    </w:pPr>
    <w:rPr>
      <w:rFonts w:eastAsia="宋体"/>
      <w:kern w:val="2"/>
      <w:sz w:val="18"/>
      <w:szCs w:val="18"/>
      <w:lang w:val="en-US" w:eastAsia="zh-CN" w:bidi="ar-SA"/>
    </w:rPr>
  </w:style>
  <w:style w:type="paragraph" w:customStyle="1" w:styleId="7">
    <w:name w:val="p0"/>
    <w:basedOn w:val="1"/>
    <w:next w:val="3"/>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2023-11-20T10:26:00Z</dcterms:created>
  <dc:creator>安丽桦</dc:creator>
  <cp:lastModifiedBy>kylin</cp:lastModifiedBy>
  <cp:lastPrinted>2023-11-20T11:37:00Z</cp:lastPrinted>
  <dcterms:modified xsi:type="dcterms:W3CDTF">2023-12-07T15:45:38Z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279F8F6A275A4E8B8C3E64EDECA84D55_11</vt:lpwstr>
  </property>
</Properties>
</file>