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85" w:rsidRPr="00CF6285" w:rsidRDefault="00CF6285" w:rsidP="006C7C3C">
      <w:pPr>
        <w:pStyle w:val="a3"/>
        <w:widowControl w:val="0"/>
        <w:spacing w:before="0" w:beforeAutospacing="0" w:after="0" w:afterAutospacing="0" w:line="560" w:lineRule="exact"/>
        <w:jc w:val="center"/>
        <w:rPr>
          <w:rFonts w:ascii="方正小标宋_GBK" w:eastAsia="方正小标宋_GBK" w:hAnsi="仿宋" w:cs="Times New Roman" w:hint="eastAsia"/>
          <w:b/>
          <w:bCs/>
          <w:color w:val="000000"/>
          <w:kern w:val="2"/>
          <w:sz w:val="44"/>
          <w:szCs w:val="44"/>
        </w:rPr>
      </w:pPr>
      <w:r w:rsidRPr="00CF6285">
        <w:rPr>
          <w:rFonts w:ascii="方正小标宋_GBK" w:eastAsia="方正小标宋_GBK" w:hAnsi="仿宋" w:cs="Times New Roman" w:hint="eastAsia"/>
          <w:b/>
          <w:bCs/>
          <w:color w:val="000000"/>
          <w:kern w:val="2"/>
          <w:sz w:val="44"/>
          <w:szCs w:val="44"/>
        </w:rPr>
        <w:t>关于开展2021年第一批高新技术企业名称变更工作的通知</w:t>
      </w:r>
    </w:p>
    <w:p w:rsidR="006C7C3C" w:rsidRDefault="006C7C3C" w:rsidP="00CF6285">
      <w:pPr>
        <w:pStyle w:val="a3"/>
        <w:widowControl w:val="0"/>
        <w:spacing w:before="0" w:beforeAutospacing="0" w:after="0" w:afterAutospacing="0" w:line="560" w:lineRule="exact"/>
        <w:jc w:val="both"/>
        <w:rPr>
          <w:rFonts w:ascii="方正仿宋_GBK" w:eastAsia="方正仿宋_GBK" w:hAnsi="仿宋" w:cs="Times New Roman" w:hint="eastAsia"/>
          <w:bCs/>
          <w:color w:val="000000"/>
          <w:kern w:val="2"/>
          <w:sz w:val="32"/>
          <w:szCs w:val="32"/>
        </w:rPr>
      </w:pPr>
    </w:p>
    <w:p w:rsidR="00CF6285" w:rsidRDefault="00CF6285" w:rsidP="00CF6285">
      <w:pPr>
        <w:pStyle w:val="a3"/>
        <w:widowControl w:val="0"/>
        <w:spacing w:before="0" w:beforeAutospacing="0" w:after="0" w:afterAutospacing="0" w:line="560" w:lineRule="exact"/>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有关企业：</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根据《高新技术企业认定管理办法》（国科发火〔2016〕32号）和《高新技术企业认定管理工作指引》（国科发火〔2016〕195号）的规定，为做好全市高新技术企业认定管理工作，决定开展2021年第一批高新技术企业有关事项变更工作。现通知如下：</w:t>
      </w:r>
    </w:p>
    <w:p w:rsidR="00CF6285" w:rsidRPr="006C7C3C" w:rsidRDefault="00CF6285" w:rsidP="00CF6285">
      <w:pPr>
        <w:pStyle w:val="a3"/>
        <w:widowControl w:val="0"/>
        <w:spacing w:before="0" w:beforeAutospacing="0" w:after="0" w:afterAutospacing="0" w:line="560" w:lineRule="exact"/>
        <w:ind w:firstLineChars="200" w:firstLine="640"/>
        <w:jc w:val="both"/>
        <w:rPr>
          <w:rFonts w:ascii="方正黑体_GBK" w:eastAsia="方正黑体_GBK" w:hAnsi="仿宋" w:cs="Times New Roman" w:hint="eastAsia"/>
          <w:bCs/>
          <w:color w:val="000000"/>
          <w:kern w:val="2"/>
          <w:sz w:val="32"/>
          <w:szCs w:val="32"/>
        </w:rPr>
      </w:pPr>
      <w:r w:rsidRPr="00CF6285">
        <w:rPr>
          <w:rFonts w:ascii="方正黑体_GBK" w:eastAsia="方正黑体_GBK" w:hAnsi="仿宋" w:cs="Times New Roman" w:hint="eastAsia"/>
          <w:bCs/>
          <w:color w:val="000000"/>
          <w:kern w:val="2"/>
          <w:sz w:val="32"/>
          <w:szCs w:val="32"/>
        </w:rPr>
        <w:t>一、变更范围</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（一）有效期内（2018年至2020年通过认定）高新技术企业变更事项：1.名称发生变更；2.发生与高新技术企业认定条件有关的重大变化（如分立、合并、重组以及经营业务发生变化）。</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（二）高新技术企业证书已逾期、拟于2021年申报高新技术企业认定的企业变更事项：名称发生变更。</w:t>
      </w:r>
    </w:p>
    <w:p w:rsidR="00CF6285" w:rsidRPr="006C7C3C" w:rsidRDefault="00CF6285" w:rsidP="00CF6285">
      <w:pPr>
        <w:pStyle w:val="a3"/>
        <w:widowControl w:val="0"/>
        <w:spacing w:before="0" w:beforeAutospacing="0" w:after="0" w:afterAutospacing="0" w:line="560" w:lineRule="exact"/>
        <w:ind w:firstLineChars="200" w:firstLine="640"/>
        <w:jc w:val="both"/>
        <w:rPr>
          <w:rFonts w:ascii="方正黑体_GBK" w:eastAsia="方正黑体_GBK" w:hAnsi="仿宋" w:cs="Times New Roman" w:hint="eastAsia"/>
          <w:bCs/>
          <w:color w:val="000000"/>
          <w:kern w:val="2"/>
          <w:sz w:val="32"/>
          <w:szCs w:val="32"/>
        </w:rPr>
      </w:pPr>
      <w:r w:rsidRPr="00CF6285">
        <w:rPr>
          <w:rFonts w:ascii="方正黑体_GBK" w:eastAsia="方正黑体_GBK" w:hAnsi="仿宋" w:cs="Times New Roman" w:hint="eastAsia"/>
          <w:bCs/>
          <w:color w:val="000000"/>
          <w:kern w:val="2"/>
          <w:sz w:val="32"/>
          <w:szCs w:val="32"/>
        </w:rPr>
        <w:t>二、受理时间</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2021年3月22日至4月20日</w:t>
      </w:r>
    </w:p>
    <w:p w:rsidR="00CF6285" w:rsidRPr="006C7C3C" w:rsidRDefault="00CF6285" w:rsidP="00CF6285">
      <w:pPr>
        <w:pStyle w:val="a3"/>
        <w:widowControl w:val="0"/>
        <w:spacing w:before="0" w:beforeAutospacing="0" w:after="0" w:afterAutospacing="0" w:line="560" w:lineRule="exact"/>
        <w:ind w:firstLineChars="200" w:firstLine="640"/>
        <w:jc w:val="both"/>
        <w:rPr>
          <w:rFonts w:ascii="方正黑体_GBK" w:eastAsia="方正黑体_GBK" w:hAnsi="仿宋" w:cs="Times New Roman" w:hint="eastAsia"/>
          <w:bCs/>
          <w:color w:val="000000"/>
          <w:kern w:val="2"/>
          <w:sz w:val="32"/>
          <w:szCs w:val="32"/>
        </w:rPr>
      </w:pPr>
      <w:r w:rsidRPr="00CF6285">
        <w:rPr>
          <w:rFonts w:ascii="方正黑体_GBK" w:eastAsia="方正黑体_GBK" w:hAnsi="仿宋" w:cs="Times New Roman" w:hint="eastAsia"/>
          <w:bCs/>
          <w:color w:val="000000"/>
          <w:kern w:val="2"/>
          <w:sz w:val="32"/>
          <w:szCs w:val="32"/>
        </w:rPr>
        <w:t>三、申请材料</w:t>
      </w:r>
    </w:p>
    <w:p w:rsidR="00CF6285" w:rsidRPr="006C7C3C" w:rsidRDefault="00CF6285" w:rsidP="006C7C3C">
      <w:pPr>
        <w:pStyle w:val="a3"/>
        <w:widowControl w:val="0"/>
        <w:spacing w:before="0" w:beforeAutospacing="0" w:after="0" w:afterAutospacing="0" w:line="560" w:lineRule="exact"/>
        <w:ind w:firstLineChars="200" w:firstLine="643"/>
        <w:jc w:val="both"/>
        <w:rPr>
          <w:rFonts w:ascii="方正楷体_GBK" w:eastAsia="方正楷体_GBK" w:hAnsi="仿宋" w:cs="Times New Roman" w:hint="eastAsia"/>
          <w:b/>
          <w:bCs/>
          <w:color w:val="000000"/>
          <w:kern w:val="2"/>
          <w:sz w:val="32"/>
          <w:szCs w:val="32"/>
        </w:rPr>
      </w:pPr>
      <w:r w:rsidRPr="00CF6285">
        <w:rPr>
          <w:rFonts w:ascii="方正楷体_GBK" w:eastAsia="方正楷体_GBK" w:hAnsi="仿宋" w:cs="Times New Roman" w:hint="eastAsia"/>
          <w:b/>
          <w:bCs/>
          <w:color w:val="000000"/>
          <w:kern w:val="2"/>
          <w:sz w:val="32"/>
          <w:szCs w:val="32"/>
        </w:rPr>
        <w:t>（一）有效期内高新技术企业申请材料</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1.仅办理名称变更的，提供以下材料：</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（1）登录“高新技术企业认定管理工作网”，在“企业注册信息管理”-“核心信息修改”栏目在线填报申请书，提供在线打印的申请书纸质文件原件（加盖公章）；</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lastRenderedPageBreak/>
        <w:t>（2）申报高新技术企业时和变更后的营业执照复印件；</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（3）市场监督管理部门出具的名称变更（名称核准）通知书；</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（4）法定代表人身份证复印件；</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（5）高新技术企业证书复印件；</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（6）知识产权所有权变更的证明材料；</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2.认定条件发生重大变化的，还须提供以下材料：</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（7）经审计的企业名称变更前后年会计年度的财务报表；</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（8）其他有助于说明企业符合高新技术企业条件的证明材料。</w:t>
      </w:r>
    </w:p>
    <w:p w:rsidR="00CF6285" w:rsidRPr="006C7C3C" w:rsidRDefault="00CF6285" w:rsidP="006C7C3C">
      <w:pPr>
        <w:pStyle w:val="a3"/>
        <w:widowControl w:val="0"/>
        <w:spacing w:before="0" w:beforeAutospacing="0" w:after="0" w:afterAutospacing="0" w:line="560" w:lineRule="exact"/>
        <w:ind w:firstLineChars="200" w:firstLine="643"/>
        <w:jc w:val="both"/>
        <w:rPr>
          <w:rFonts w:ascii="方正楷体_GBK" w:eastAsia="方正楷体_GBK" w:hAnsi="仿宋" w:cs="Times New Roman" w:hint="eastAsia"/>
          <w:b/>
          <w:bCs/>
          <w:color w:val="000000"/>
          <w:kern w:val="2"/>
          <w:sz w:val="32"/>
          <w:szCs w:val="32"/>
        </w:rPr>
      </w:pPr>
      <w:r w:rsidRPr="00CF6285">
        <w:rPr>
          <w:rFonts w:ascii="方正楷体_GBK" w:eastAsia="方正楷体_GBK" w:hAnsi="仿宋" w:cs="Times New Roman" w:hint="eastAsia"/>
          <w:b/>
          <w:bCs/>
          <w:color w:val="000000"/>
          <w:kern w:val="2"/>
          <w:sz w:val="32"/>
          <w:szCs w:val="32"/>
        </w:rPr>
        <w:t>（二）高新技术企业证书已逾期的企业</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请登录“高新技术企业认定管理工作网”，在“企业注册信息管理”-“核心信息修改（更名）”栏目提交申请后，在线打印信息变更申请书并加盖单位印章，连同市场监督管理部门出具的名称变更（名称核准）通知书，</w:t>
      </w:r>
      <w:hyperlink r:id="rId4" w:history="1">
        <w:r w:rsidRPr="00AD1D87">
          <w:rPr>
            <w:rStyle w:val="a5"/>
            <w:rFonts w:ascii="方正仿宋_GBK" w:eastAsia="方正仿宋_GBK" w:hAnsi="仿宋" w:cs="Times New Roman" w:hint="eastAsia"/>
            <w:bCs/>
            <w:kern w:val="2"/>
            <w:sz w:val="32"/>
            <w:szCs w:val="32"/>
          </w:rPr>
          <w:t>一并以扫描件发送文档至邮箱893474494@qq.com</w:t>
        </w:r>
      </w:hyperlink>
      <w:r w:rsidRPr="00CF6285">
        <w:rPr>
          <w:rFonts w:ascii="方正仿宋_GBK" w:eastAsia="方正仿宋_GBK" w:hAnsi="仿宋" w:cs="Times New Roman" w:hint="eastAsia"/>
          <w:bCs/>
          <w:color w:val="000000"/>
          <w:kern w:val="2"/>
          <w:sz w:val="32"/>
          <w:szCs w:val="32"/>
        </w:rPr>
        <w:t>。</w:t>
      </w:r>
    </w:p>
    <w:p w:rsidR="00CF6285" w:rsidRPr="006C7C3C" w:rsidRDefault="00CF6285" w:rsidP="00CF6285">
      <w:pPr>
        <w:pStyle w:val="a3"/>
        <w:widowControl w:val="0"/>
        <w:spacing w:before="0" w:beforeAutospacing="0" w:after="0" w:afterAutospacing="0" w:line="560" w:lineRule="exact"/>
        <w:ind w:firstLineChars="200" w:firstLine="640"/>
        <w:jc w:val="both"/>
        <w:rPr>
          <w:rFonts w:ascii="方正黑体_GBK" w:eastAsia="方正黑体_GBK" w:hAnsi="仿宋" w:cs="Times New Roman" w:hint="eastAsia"/>
          <w:bCs/>
          <w:color w:val="000000"/>
          <w:kern w:val="2"/>
          <w:sz w:val="32"/>
          <w:szCs w:val="32"/>
        </w:rPr>
      </w:pPr>
      <w:r w:rsidRPr="00CF6285">
        <w:rPr>
          <w:rFonts w:ascii="方正黑体_GBK" w:eastAsia="方正黑体_GBK" w:hAnsi="仿宋" w:cs="Times New Roman" w:hint="eastAsia"/>
          <w:bCs/>
          <w:color w:val="000000"/>
          <w:kern w:val="2"/>
          <w:sz w:val="32"/>
          <w:szCs w:val="32"/>
        </w:rPr>
        <w:t>四、注意事项</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（一）2018年认定的高新技术企业名称发生变化，须先完成名称变更，方可在2021年再次申请认定。未提前办理更名手续的，将无法在线提交高新技术企业认定申报资料。</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（二）若企业在提交高新技术企业认定申报资料后发生更名的，待认定为高新技术企业后再办理更名手续。</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（三）带有条形编码的《高新技术企业名称变更申请书》</w:t>
      </w:r>
      <w:r w:rsidRPr="00CF6285">
        <w:rPr>
          <w:rFonts w:ascii="方正仿宋_GBK" w:eastAsia="方正仿宋_GBK" w:hAnsi="仿宋" w:cs="Times New Roman" w:hint="eastAsia"/>
          <w:bCs/>
          <w:color w:val="000000"/>
          <w:kern w:val="2"/>
          <w:sz w:val="32"/>
          <w:szCs w:val="32"/>
        </w:rPr>
        <w:lastRenderedPageBreak/>
        <w:t>以及其他相关附件材料应按顺序进行装订成册，一式三份并加盖骑缝章。</w:t>
      </w:r>
    </w:p>
    <w:p w:rsidR="00CF6285" w:rsidRPr="006C7C3C" w:rsidRDefault="00CF6285" w:rsidP="00CF6285">
      <w:pPr>
        <w:pStyle w:val="a3"/>
        <w:widowControl w:val="0"/>
        <w:spacing w:before="0" w:beforeAutospacing="0" w:after="0" w:afterAutospacing="0" w:line="560" w:lineRule="exact"/>
        <w:ind w:firstLineChars="200" w:firstLine="640"/>
        <w:jc w:val="both"/>
        <w:rPr>
          <w:rFonts w:ascii="方正黑体_GBK" w:eastAsia="方正黑体_GBK" w:hAnsi="仿宋" w:cs="Times New Roman" w:hint="eastAsia"/>
          <w:bCs/>
          <w:color w:val="000000"/>
          <w:kern w:val="2"/>
          <w:sz w:val="32"/>
          <w:szCs w:val="32"/>
        </w:rPr>
      </w:pPr>
      <w:r w:rsidRPr="00CF6285">
        <w:rPr>
          <w:rFonts w:ascii="方正黑体_GBK" w:eastAsia="方正黑体_GBK" w:hAnsi="仿宋" w:cs="Times New Roman" w:hint="eastAsia"/>
          <w:bCs/>
          <w:color w:val="000000"/>
          <w:kern w:val="2"/>
          <w:sz w:val="32"/>
          <w:szCs w:val="32"/>
        </w:rPr>
        <w:t>五、受理地点</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请于2021年4月20日17时前将更名材料纸质件送达重庆市高新技术企业认定管理机构办公室（市科技局，地址：渝北区新</w:t>
      </w:r>
      <w:proofErr w:type="gramStart"/>
      <w:r w:rsidRPr="00CF6285">
        <w:rPr>
          <w:rFonts w:ascii="方正仿宋_GBK" w:eastAsia="方正仿宋_GBK" w:hAnsi="仿宋" w:cs="Times New Roman" w:hint="eastAsia"/>
          <w:bCs/>
          <w:color w:val="000000"/>
          <w:kern w:val="2"/>
          <w:sz w:val="32"/>
          <w:szCs w:val="32"/>
        </w:rPr>
        <w:t>溉</w:t>
      </w:r>
      <w:proofErr w:type="gramEnd"/>
      <w:r w:rsidRPr="00CF6285">
        <w:rPr>
          <w:rFonts w:ascii="方正仿宋_GBK" w:eastAsia="方正仿宋_GBK" w:hAnsi="仿宋" w:cs="Times New Roman" w:hint="eastAsia"/>
          <w:bCs/>
          <w:color w:val="000000"/>
          <w:kern w:val="2"/>
          <w:sz w:val="32"/>
          <w:szCs w:val="32"/>
        </w:rPr>
        <w:t>大道2号生产力大厦；联系电话：67103491）。</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特此通知。</w:t>
      </w: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p>
    <w:p w:rsidR="00CF6285" w:rsidRDefault="00CF6285" w:rsidP="00CF6285">
      <w:pPr>
        <w:pStyle w:val="a3"/>
        <w:widowControl w:val="0"/>
        <w:spacing w:before="0" w:beforeAutospacing="0" w:after="0" w:afterAutospacing="0" w:line="560" w:lineRule="exact"/>
        <w:ind w:firstLineChars="200" w:firstLine="640"/>
        <w:jc w:val="both"/>
        <w:rPr>
          <w:rFonts w:ascii="方正仿宋_GBK" w:eastAsia="方正仿宋_GBK" w:hAnsi="仿宋" w:cs="Times New Roman" w:hint="eastAsia"/>
          <w:bCs/>
          <w:color w:val="000000"/>
          <w:kern w:val="2"/>
          <w:sz w:val="32"/>
          <w:szCs w:val="32"/>
        </w:rPr>
      </w:pPr>
    </w:p>
    <w:p w:rsidR="00CF6285" w:rsidRDefault="00CF6285" w:rsidP="00CF6285">
      <w:pPr>
        <w:pStyle w:val="a3"/>
        <w:widowControl w:val="0"/>
        <w:spacing w:before="0" w:beforeAutospacing="0" w:after="0" w:afterAutospacing="0" w:line="560" w:lineRule="exact"/>
        <w:ind w:firstLineChars="200" w:firstLine="640"/>
        <w:jc w:val="right"/>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重庆市高新技术企业认定管理机构办公室</w:t>
      </w:r>
    </w:p>
    <w:p w:rsidR="00CF6285" w:rsidRDefault="00CF6285" w:rsidP="00CF6285">
      <w:pPr>
        <w:pStyle w:val="a3"/>
        <w:widowControl w:val="0"/>
        <w:spacing w:before="0" w:beforeAutospacing="0" w:after="0" w:afterAutospacing="0" w:line="560" w:lineRule="exact"/>
        <w:ind w:firstLineChars="200" w:firstLine="640"/>
        <w:jc w:val="right"/>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（重庆市科学技术局代章）</w:t>
      </w:r>
    </w:p>
    <w:p w:rsidR="00CF6285" w:rsidRPr="00CF6285" w:rsidRDefault="00CF6285" w:rsidP="00CF6285">
      <w:pPr>
        <w:pStyle w:val="a3"/>
        <w:widowControl w:val="0"/>
        <w:spacing w:before="0" w:beforeAutospacing="0" w:after="0" w:afterAutospacing="0" w:line="560" w:lineRule="exact"/>
        <w:ind w:firstLineChars="200" w:firstLine="640"/>
        <w:jc w:val="right"/>
        <w:rPr>
          <w:rFonts w:ascii="方正仿宋_GBK" w:eastAsia="方正仿宋_GBK" w:hAnsi="仿宋" w:cs="Times New Roman" w:hint="eastAsia"/>
          <w:bCs/>
          <w:color w:val="000000"/>
          <w:kern w:val="2"/>
          <w:sz w:val="32"/>
          <w:szCs w:val="32"/>
        </w:rPr>
      </w:pPr>
      <w:r w:rsidRPr="00CF6285">
        <w:rPr>
          <w:rFonts w:ascii="方正仿宋_GBK" w:eastAsia="方正仿宋_GBK" w:hAnsi="仿宋" w:cs="Times New Roman" w:hint="eastAsia"/>
          <w:bCs/>
          <w:color w:val="000000"/>
          <w:kern w:val="2"/>
          <w:sz w:val="32"/>
          <w:szCs w:val="32"/>
        </w:rPr>
        <w:t>2021年3月22日</w:t>
      </w:r>
    </w:p>
    <w:p w:rsidR="007D0F93" w:rsidRPr="00CF6285" w:rsidRDefault="007D0F93" w:rsidP="00CF6285">
      <w:pPr>
        <w:ind w:firstLineChars="200" w:firstLine="420"/>
      </w:pPr>
    </w:p>
    <w:sectPr w:rsidR="007D0F93" w:rsidRPr="00CF6285" w:rsidSect="007D0F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6285"/>
    <w:rsid w:val="006C7C3C"/>
    <w:rsid w:val="007D0F93"/>
    <w:rsid w:val="00CF6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CF6285"/>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CF6285"/>
  </w:style>
  <w:style w:type="character" w:customStyle="1" w:styleId="con">
    <w:name w:val="con"/>
    <w:basedOn w:val="a0"/>
    <w:rsid w:val="00CF6285"/>
  </w:style>
  <w:style w:type="paragraph" w:styleId="a3">
    <w:name w:val="Normal (Web)"/>
    <w:basedOn w:val="a"/>
    <w:unhideWhenUsed/>
    <w:rsid w:val="00CF628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F6285"/>
    <w:rPr>
      <w:sz w:val="18"/>
      <w:szCs w:val="18"/>
    </w:rPr>
  </w:style>
  <w:style w:type="character" w:customStyle="1" w:styleId="Char">
    <w:name w:val="批注框文本 Char"/>
    <w:basedOn w:val="a0"/>
    <w:link w:val="a4"/>
    <w:uiPriority w:val="99"/>
    <w:semiHidden/>
    <w:rsid w:val="00CF6285"/>
    <w:rPr>
      <w:sz w:val="18"/>
      <w:szCs w:val="18"/>
    </w:rPr>
  </w:style>
  <w:style w:type="character" w:styleId="a5">
    <w:name w:val="Hyperlink"/>
    <w:basedOn w:val="a0"/>
    <w:uiPriority w:val="99"/>
    <w:unhideWhenUsed/>
    <w:rsid w:val="00CF6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6777445">
      <w:bodyDiv w:val="1"/>
      <w:marLeft w:val="0"/>
      <w:marRight w:val="0"/>
      <w:marTop w:val="0"/>
      <w:marBottom w:val="0"/>
      <w:divBdr>
        <w:top w:val="none" w:sz="0" w:space="0" w:color="auto"/>
        <w:left w:val="none" w:sz="0" w:space="0" w:color="auto"/>
        <w:bottom w:val="none" w:sz="0" w:space="0" w:color="auto"/>
        <w:right w:val="none" w:sz="0" w:space="0" w:color="auto"/>
      </w:divBdr>
      <w:divsChild>
        <w:div w:id="1206797608">
          <w:marLeft w:val="0"/>
          <w:marRight w:val="0"/>
          <w:marTop w:val="0"/>
          <w:marBottom w:val="510"/>
          <w:divBdr>
            <w:top w:val="none" w:sz="0" w:space="0" w:color="auto"/>
            <w:left w:val="none" w:sz="0" w:space="0" w:color="auto"/>
            <w:bottom w:val="none" w:sz="0" w:space="0" w:color="auto"/>
            <w:right w:val="none" w:sz="0" w:space="0" w:color="auto"/>
          </w:divBdr>
          <w:divsChild>
            <w:div w:id="2137943269">
              <w:marLeft w:val="0"/>
              <w:marRight w:val="0"/>
              <w:marTop w:val="0"/>
              <w:marBottom w:val="0"/>
              <w:divBdr>
                <w:top w:val="single" w:sz="6" w:space="2" w:color="E5E5E5"/>
                <w:left w:val="single" w:sz="6" w:space="2" w:color="E5E5E5"/>
                <w:bottom w:val="single" w:sz="6" w:space="2" w:color="E5E5E5"/>
                <w:right w:val="single" w:sz="6" w:space="2" w:color="E5E5E5"/>
              </w:divBdr>
            </w:div>
          </w:divsChild>
        </w:div>
        <w:div w:id="1698118441">
          <w:marLeft w:val="0"/>
          <w:marRight w:val="0"/>
          <w:marTop w:val="0"/>
          <w:marBottom w:val="0"/>
          <w:divBdr>
            <w:top w:val="single" w:sz="6" w:space="26" w:color="E5E5E5"/>
            <w:left w:val="none" w:sz="0" w:space="0" w:color="auto"/>
            <w:bottom w:val="none" w:sz="0" w:space="0" w:color="auto"/>
            <w:right w:val="none" w:sz="0" w:space="0" w:color="auto"/>
          </w:divBdr>
          <w:divsChild>
            <w:div w:id="10172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9968;&#24182;&#20197;&#25195;&#25551;&#20214;&#21457;&#36865;&#25991;&#26723;&#33267;&#37038;&#31665;89347449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Words>
  <Characters>990</Characters>
  <Application>Microsoft Office Word</Application>
  <DocSecurity>0</DocSecurity>
  <Lines>8</Lines>
  <Paragraphs>2</Paragraphs>
  <ScaleCrop>false</ScaleCrop>
  <Company>HP Inc.</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HP2018</dc:creator>
  <cp:lastModifiedBy>HP2018</cp:lastModifiedBy>
  <cp:revision>2</cp:revision>
  <dcterms:created xsi:type="dcterms:W3CDTF">2021-03-23T07:57:00Z</dcterms:created>
  <dcterms:modified xsi:type="dcterms:W3CDTF">2021-03-23T08:00:00Z</dcterms:modified>
</cp:coreProperties>
</file>