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shd w:val="clear" w:color="auto" w:fill="FFFFFF"/>
        <w:spacing w:beforeAutospacing="0" w:afterAutospacing="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overflowPunct w:val="0"/>
        <w:spacing w:line="560" w:lineRule="exact"/>
        <w:jc w:val="center"/>
        <w:rPr>
          <w:rFonts w:eastAsia="方正小标宋_GBK" w:cs="方正小标宋简体"/>
          <w:sz w:val="44"/>
          <w:szCs w:val="44"/>
        </w:rPr>
      </w:pPr>
      <w:r>
        <w:rPr>
          <w:rFonts w:hint="eastAsia" w:eastAsia="方正小标宋_GBK" w:cs="方正小标宋简体"/>
          <w:sz w:val="44"/>
          <w:szCs w:val="44"/>
        </w:rPr>
        <w:t>重庆市武隆区经济和信息化委员会</w:t>
      </w:r>
    </w:p>
    <w:p>
      <w:pPr>
        <w:overflowPunct w:val="0"/>
        <w:spacing w:line="560" w:lineRule="exact"/>
        <w:jc w:val="center"/>
        <w:rPr>
          <w:rFonts w:eastAsia="方正小标宋_GBK" w:cs="方正小标宋简体"/>
          <w:spacing w:val="40"/>
          <w:sz w:val="44"/>
          <w:szCs w:val="44"/>
        </w:rPr>
      </w:pPr>
      <w:r>
        <w:rPr>
          <w:rFonts w:hint="eastAsia" w:eastAsia="方正小标宋_GBK" w:cs="方正小标宋简体"/>
          <w:spacing w:val="40"/>
          <w:sz w:val="44"/>
          <w:szCs w:val="44"/>
        </w:rPr>
        <w:t>重庆市武隆区市场监督管理局</w:t>
      </w:r>
    </w:p>
    <w:p>
      <w:pPr>
        <w:overflowPunct w:val="0"/>
        <w:autoSpaceDN w:val="0"/>
        <w:spacing w:line="560" w:lineRule="exact"/>
        <w:jc w:val="center"/>
        <w:rPr>
          <w:rFonts w:hint="eastAsia" w:hAnsi="方正小标宋_GBK" w:eastAsia="方正小标宋_GBK" w:cs="方正小标宋简体"/>
          <w:sz w:val="44"/>
          <w:szCs w:val="44"/>
          <w:lang w:bidi="ar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</w:rPr>
        <w:t>废止《</w:t>
      </w:r>
      <w:r>
        <w:rPr>
          <w:rFonts w:hint="eastAsia" w:hAnsi="方正小标宋_GBK" w:eastAsia="方正小标宋_GBK" w:cs="方正小标宋简体"/>
          <w:sz w:val="44"/>
          <w:szCs w:val="44"/>
          <w:lang w:bidi="ar"/>
        </w:rPr>
        <w:t>规范城镇天然气行业企业经营活动</w:t>
      </w:r>
    </w:p>
    <w:p>
      <w:pPr>
        <w:pStyle w:val="7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hAnsi="方正小标宋_GBK" w:eastAsia="方正小标宋_GBK" w:cs="方正小标宋简体"/>
          <w:sz w:val="44"/>
          <w:szCs w:val="44"/>
          <w:lang w:bidi="ar"/>
        </w:rPr>
        <w:t>专项整治行动方案</w:t>
      </w:r>
      <w:r>
        <w:rPr>
          <w:rFonts w:eastAsia="方正小标宋_GBK"/>
          <w:sz w:val="44"/>
          <w:szCs w:val="44"/>
        </w:rPr>
        <w:t>》的通知</w:t>
      </w:r>
    </w:p>
    <w:p>
      <w:pPr>
        <w:pStyle w:val="8"/>
        <w:ind w:left="2560"/>
        <w:rPr>
          <w:rFonts w:eastAsia="方正仿宋_GBK"/>
        </w:rPr>
      </w:pPr>
      <w:r>
        <w:rPr>
          <w:rFonts w:eastAsia="方正仿宋_GBK"/>
          <w:szCs w:val="32"/>
        </w:rPr>
        <w:t>武隆</w:t>
      </w:r>
      <w:r>
        <w:rPr>
          <w:rFonts w:hint="eastAsia" w:eastAsia="方正仿宋_GBK"/>
          <w:szCs w:val="32"/>
          <w:lang w:val="en-US" w:eastAsia="zh-CN"/>
        </w:rPr>
        <w:t>经信</w:t>
      </w:r>
      <w:r>
        <w:rPr>
          <w:rFonts w:eastAsia="方正仿宋_GBK"/>
          <w:szCs w:val="32"/>
        </w:rPr>
        <w:t>发〔20</w:t>
      </w:r>
      <w:r>
        <w:rPr>
          <w:rFonts w:hint="eastAsia" w:eastAsia="方正仿宋_GBK"/>
          <w:szCs w:val="32"/>
        </w:rPr>
        <w:t>23</w:t>
      </w:r>
      <w:r>
        <w:rPr>
          <w:rFonts w:eastAsia="方正仿宋_GBK"/>
          <w:szCs w:val="32"/>
        </w:rPr>
        <w:t>〕</w:t>
      </w:r>
      <w:r>
        <w:rPr>
          <w:rFonts w:hint="eastAsia" w:eastAsia="方正仿宋_GBK"/>
          <w:szCs w:val="32"/>
          <w:lang w:val="en-US" w:eastAsia="zh-CN"/>
        </w:rPr>
        <w:t>90</w:t>
      </w:r>
      <w:r>
        <w:rPr>
          <w:rFonts w:eastAsia="方正仿宋_GBK"/>
          <w:szCs w:val="32"/>
        </w:rPr>
        <w:t>号</w:t>
      </w:r>
    </w:p>
    <w:p>
      <w:pPr>
        <w:spacing w:line="600" w:lineRule="exact"/>
        <w:rPr>
          <w:rFonts w:eastAsia="方正仿宋_GBK"/>
          <w:szCs w:val="32"/>
        </w:rPr>
      </w:pPr>
    </w:p>
    <w:p>
      <w:pPr>
        <w:spacing w:line="600" w:lineRule="exact"/>
        <w:rPr>
          <w:rFonts w:eastAsia="方正仿宋_GBK"/>
          <w:szCs w:val="32"/>
        </w:rPr>
      </w:pPr>
      <w:r>
        <w:rPr>
          <w:rFonts w:hint="eastAsia" w:eastAsia="方正仿宋_GBK"/>
        </w:rPr>
        <w:t>各城镇天然气经营企业</w:t>
      </w:r>
      <w:r>
        <w:rPr>
          <w:rFonts w:eastAsia="方正仿宋_GBK"/>
        </w:rPr>
        <w:t>：</w:t>
      </w:r>
    </w:p>
    <w:p>
      <w:pPr>
        <w:spacing w:line="600" w:lineRule="exact"/>
        <w:ind w:firstLine="640" w:firstLineChars="200"/>
        <w:jc w:val="left"/>
      </w:pPr>
      <w:r>
        <w:rPr>
          <w:rFonts w:hint="eastAsia" w:eastAsia="方正仿宋_GBK"/>
          <w:szCs w:val="32"/>
        </w:rPr>
        <w:t>根据上级有关文件要求，经研究，决定即日起废止《重庆市武隆区</w:t>
      </w:r>
      <w:r>
        <w:rPr>
          <w:rFonts w:hint="eastAsia" w:eastAsia="方正仿宋_GBK"/>
          <w:szCs w:val="32"/>
          <w:lang w:val="en-US" w:eastAsia="zh-CN"/>
        </w:rPr>
        <w:t>经济和信息化委员会</w:t>
      </w:r>
      <w:r>
        <w:rPr>
          <w:rFonts w:hint="eastAsia" w:eastAsia="方正仿宋_GBK"/>
          <w:szCs w:val="32"/>
        </w:rPr>
        <w:t xml:space="preserve"> 重庆市武隆区</w:t>
      </w:r>
      <w:r>
        <w:rPr>
          <w:rFonts w:hint="eastAsia" w:eastAsia="方正仿宋_GBK"/>
          <w:szCs w:val="32"/>
          <w:lang w:val="en-US" w:eastAsia="zh-CN"/>
        </w:rPr>
        <w:t>市场监督管理局</w:t>
      </w:r>
      <w:r>
        <w:rPr>
          <w:rFonts w:hint="eastAsia" w:eastAsia="方正仿宋_GBK"/>
          <w:szCs w:val="32"/>
        </w:rPr>
        <w:t>关于印发</w:t>
      </w:r>
      <w:r>
        <w:rPr>
          <w:rFonts w:hint="eastAsia" w:hAnsi="方正仿宋_GBK" w:eastAsia="方正仿宋_GBK" w:cs="方正仿宋_GBK"/>
          <w:szCs w:val="32"/>
        </w:rPr>
        <w:t>〈规范城镇天然气行业企业经营活动专项整治行动方案〉</w:t>
      </w:r>
      <w:r>
        <w:rPr>
          <w:rFonts w:hint="eastAsia" w:eastAsia="方正仿宋_GBK"/>
          <w:szCs w:val="32"/>
        </w:rPr>
        <w:t>的通知》（</w:t>
      </w:r>
      <w:r>
        <w:rPr>
          <w:rFonts w:eastAsia="方正仿宋_GBK"/>
          <w:szCs w:val="32"/>
        </w:rPr>
        <w:t>武隆</w:t>
      </w:r>
      <w:r>
        <w:rPr>
          <w:rFonts w:hint="eastAsia" w:eastAsia="方正仿宋_GBK"/>
          <w:szCs w:val="32"/>
          <w:lang w:val="en-US" w:eastAsia="zh-CN"/>
        </w:rPr>
        <w:t>经信发</w:t>
      </w:r>
      <w:r>
        <w:rPr>
          <w:rFonts w:eastAsia="方正仿宋_GBK"/>
          <w:szCs w:val="32"/>
        </w:rPr>
        <w:t>〔</w:t>
      </w:r>
      <w:r>
        <w:rPr>
          <w:rFonts w:hint="eastAsia" w:eastAsia="方正仿宋_GBK"/>
          <w:szCs w:val="32"/>
          <w:lang w:val="en-US" w:eastAsia="zh-CN"/>
        </w:rPr>
        <w:t>2023</w:t>
      </w:r>
      <w:r>
        <w:rPr>
          <w:rFonts w:eastAsia="方正仿宋_GBK"/>
          <w:szCs w:val="32"/>
        </w:rPr>
        <w:t>〕</w:t>
      </w:r>
      <w:r>
        <w:rPr>
          <w:rFonts w:hint="eastAsia" w:eastAsia="方正仿宋_GBK"/>
          <w:szCs w:val="32"/>
          <w:lang w:val="en-US" w:eastAsia="zh-CN"/>
        </w:rPr>
        <w:t>33</w:t>
      </w:r>
      <w:r>
        <w:rPr>
          <w:rFonts w:eastAsia="方正仿宋_GBK"/>
          <w:szCs w:val="32"/>
        </w:rPr>
        <w:t>号</w:t>
      </w:r>
      <w:r>
        <w:rPr>
          <w:rFonts w:hint="eastAsia" w:eastAsia="方正仿宋_GBK"/>
          <w:szCs w:val="32"/>
        </w:rPr>
        <w:t>）。</w:t>
      </w:r>
    </w:p>
    <w:p>
      <w:pPr>
        <w:spacing w:line="600" w:lineRule="exact"/>
        <w:ind w:firstLine="640" w:firstLineChars="200"/>
        <w:jc w:val="left"/>
        <w:rPr>
          <w:rFonts w:hint="eastAsia" w:eastAsia="方正仿宋_GBK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hAnsi="方正仿宋_GBK" w:eastAsia="方正仿宋_GBK" w:cs="方正仿宋_GBK"/>
          <w:spacing w:val="-23"/>
          <w:szCs w:val="32"/>
        </w:rPr>
      </w:pPr>
      <w:r>
        <w:rPr>
          <w:rFonts w:hint="eastAsia" w:hAnsi="方正仿宋_GBK" w:eastAsia="方正仿宋_GBK" w:cs="方正仿宋_GBK"/>
          <w:spacing w:val="-23"/>
          <w:szCs w:val="32"/>
        </w:rPr>
        <w:t xml:space="preserve">重庆市武隆区经济和信息化委员会    </w:t>
      </w:r>
      <w:r>
        <w:rPr>
          <w:rFonts w:hint="eastAsia" w:hAnsi="方正仿宋_GBK" w:eastAsia="方正仿宋_GBK" w:cs="方正仿宋_GBK"/>
          <w:spacing w:val="-23"/>
          <w:szCs w:val="32"/>
          <w:lang w:val="en-US" w:eastAsia="zh-CN"/>
        </w:rPr>
        <w:t xml:space="preserve">  </w:t>
      </w:r>
      <w:r>
        <w:rPr>
          <w:rFonts w:hint="eastAsia" w:hAnsi="方正仿宋_GBK" w:eastAsia="方正仿宋_GBK" w:cs="方正仿宋_GBK"/>
          <w:spacing w:val="-23"/>
          <w:szCs w:val="32"/>
        </w:rPr>
        <w:t>重庆市武隆区市场监督管理局</w:t>
      </w:r>
    </w:p>
    <w:p>
      <w:pPr>
        <w:spacing w:line="600" w:lineRule="exact"/>
        <w:ind w:firstLine="640" w:firstLineChars="200"/>
        <w:jc w:val="left"/>
        <w:rPr>
          <w:rFonts w:hint="eastAsia" w:hAnsi="方正仿宋_GBK" w:eastAsia="方正仿宋_GBK" w:cs="方正仿宋_GBK"/>
          <w:szCs w:val="32"/>
        </w:rPr>
      </w:pPr>
    </w:p>
    <w:p>
      <w:pPr>
        <w:spacing w:line="600" w:lineRule="exact"/>
        <w:jc w:val="center"/>
      </w:pPr>
      <w:r>
        <w:rPr>
          <w:rFonts w:eastAsia="方正仿宋_GBK"/>
        </w:rPr>
        <w:t xml:space="preserve">                         202</w:t>
      </w:r>
      <w:r>
        <w:rPr>
          <w:rFonts w:hint="eastAsia" w:eastAsia="方正仿宋_GBK"/>
        </w:rPr>
        <w:t>3</w:t>
      </w:r>
      <w:r>
        <w:rPr>
          <w:rFonts w:eastAsia="方正仿宋_GBK"/>
        </w:rPr>
        <w:t>年</w:t>
      </w:r>
      <w:r>
        <w:rPr>
          <w:rFonts w:hint="eastAsia" w:eastAsia="方正仿宋_GBK"/>
          <w:lang w:val="en-US" w:eastAsia="zh-CN"/>
        </w:rPr>
        <w:t>10</w:t>
      </w:r>
      <w:r>
        <w:rPr>
          <w:rFonts w:eastAsia="方正仿宋_GBK"/>
        </w:rPr>
        <w:t>月</w:t>
      </w:r>
      <w:r>
        <w:rPr>
          <w:rFonts w:hint="eastAsia" w:eastAsia="方正仿宋_GBK"/>
          <w:lang w:val="en-US" w:eastAsia="zh-CN"/>
        </w:rPr>
        <w:t>24</w:t>
      </w:r>
      <w:r>
        <w:rPr>
          <w:rFonts w:eastAsia="方正仿宋_GBK"/>
        </w:rPr>
        <w:t>日</w:t>
      </w:r>
    </w:p>
    <w:p>
      <w:pPr>
        <w:pStyle w:val="2"/>
        <w:ind w:firstLine="0" w:firstLineChars="0"/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8" o:spid="_x0000_s1028" o:spt="20" style="position:absolute;left:0pt;margin-left:0pt;margin-top:17.4pt;height:0pt;width:646.65pt;z-index:251664384;mso-width-relative:page;mso-height-relative:page;" stroked="t" coordsize="21600,21600" o:gfxdata="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RJtKy0wAAAAcBAAAPAAAAAAAAAAEAIAAAACIAAABkcnMv&#10;ZG93bnJldi54bWxQSwECFAAUAAAACACHTuJAbK5D688BAAByAwAADgAAAAAAAAABACAAAAAiAQAA&#10;ZHJzL2Uyb0RvYy54bWxQSwUGAAAAAAYABgBZAQAAYw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sz w:val="32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                                                               </w:t>
    </w:r>
  </w:p>
  <w:p>
    <w:pPr>
      <w:pStyle w:val="11"/>
      <w:ind w:left="3721" w:leftChars="895" w:hanging="857" w:hangingChars="305"/>
      <w:jc w:val="left"/>
      <w:rPr>
        <w:rFonts w:ascii="宋体" w:hAnsi="宋体" w:cs="宋体"/>
        <w:b/>
        <w:bCs/>
        <w:color w:val="005192"/>
        <w:sz w:val="28"/>
        <w:szCs w:val="44"/>
      </w:rPr>
    </w:pP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     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</w:t>
    </w:r>
    <w:r>
      <w:rPr>
        <w:rFonts w:hint="eastAsia" w:ascii="宋体" w:hAnsi="宋体" w:cs="宋体"/>
        <w:b/>
        <w:bCs/>
        <w:color w:val="005192"/>
        <w:sz w:val="28"/>
        <w:szCs w:val="44"/>
      </w:rPr>
      <w:t>重庆市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武隆区经济和信息化委员会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</w:t>
    </w:r>
  </w:p>
  <w:p>
    <w:pPr>
      <w:pStyle w:val="11"/>
      <w:wordWrap w:val="0"/>
      <w:ind w:left="7296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sz w:val="32"/>
      </w:rPr>
      <w:pict>
        <v:line id="直线 15" o:spid="_x0000_s1026" o:spt="20" style="position:absolute;left:0pt;flip:y;margin-left:96.35pt;margin-top:-148.5pt;height:3pt;width:540.25pt;z-index:251674624;mso-width-relative:page;mso-height-relative:page;" stroked="t" coordsize="21600,21600" o:gfxdata="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tWH39wA&#10;AAAOAQAADwAAAAAAAAABACAAAAAiAAAAZHJzL2Rvd25yZXYueG1sUEsBAhQAFAAAAAgAh07iQKgB&#10;cx7iAQAApwMAAA4AAAAAAAAAAQAgAAAAKwEAAGRycy9lMm9Eb2MueG1sUEsFBgAAAAAGAAYAWQEA&#10;AH8FAAAAAA=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11"/>
      <w:pBdr>
        <w:bottom w:val="none" w:color="auto" w:sz="0" w:space="0"/>
      </w:pBdr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hint="eastAsia" w:ascii="宋体" w:hAnsi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  <w:u w:val="thick"/>
      </w:rPr>
      <w:t>重庆市武隆区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u w:val="thick"/>
        <w:lang w:val="en-US" w:eastAsia="zh-CN"/>
      </w:rPr>
      <w:t>经济和信息化委员会</w:t>
    </w:r>
    <w:r>
      <w:rPr>
        <w:rFonts w:hint="eastAsia" w:ascii="宋体" w:hAnsi="宋体" w:cs="宋体"/>
        <w:b/>
        <w:bCs/>
        <w:color w:val="005192"/>
        <w:sz w:val="32"/>
        <w:szCs w:val="32"/>
        <w:u w:val="thick"/>
      </w:rPr>
      <w:t xml:space="preserve">行政规范性文件                                         </w:t>
    </w:r>
    <w:r>
      <w:rPr>
        <w:rFonts w:hint="eastAsia" w:ascii="宋体" w:hAnsi="宋体" w:cs="宋体"/>
        <w:b/>
        <w:bCs/>
        <w:color w:val="005192"/>
        <w:sz w:val="32"/>
        <w:szCs w:val="32"/>
      </w:rPr>
      <w:t xml:space="preserve">         </w:t>
    </w:r>
  </w:p>
  <w:p>
    <w:pPr>
      <w:pStyle w:val="11"/>
      <w:pBdr>
        <w:bottom w:val="none" w:color="auto" w:sz="0" w:space="0"/>
      </w:pBdr>
      <w:textAlignment w:val="center"/>
      <w:rPr>
        <w:rFonts w:ascii="宋体" w:hAnsi="宋体" w:cs="宋体"/>
        <w:b/>
        <w:bCs/>
        <w:color w:val="005192"/>
        <w:sz w:val="32"/>
        <w:szCs w:val="32"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F56"/>
    <w:multiLevelType w:val="multilevel"/>
    <w:tmpl w:val="205A4F56"/>
    <w:lvl w:ilvl="0" w:tentative="0">
      <w:start w:val="1"/>
      <w:numFmt w:val="decimal"/>
      <w:pStyle w:val="3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30"/>
        <w:szCs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/>
        <w:b w:val="0"/>
        <w:i w:val="0"/>
        <w:sz w:val="28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0ZjJmNWE5MzAyZDFlMGIyZDJkNDdlMTdlNGM1MTcifQ=="/>
  </w:docVars>
  <w:rsids>
    <w:rsidRoot w:val="00172A27"/>
    <w:rsid w:val="00047081"/>
    <w:rsid w:val="00172A27"/>
    <w:rsid w:val="00237C5D"/>
    <w:rsid w:val="002652E6"/>
    <w:rsid w:val="002E56CA"/>
    <w:rsid w:val="00371F58"/>
    <w:rsid w:val="00433FE4"/>
    <w:rsid w:val="004446A9"/>
    <w:rsid w:val="004522BA"/>
    <w:rsid w:val="004A78D4"/>
    <w:rsid w:val="005273E4"/>
    <w:rsid w:val="00746765"/>
    <w:rsid w:val="0079329F"/>
    <w:rsid w:val="00854273"/>
    <w:rsid w:val="008A1AAD"/>
    <w:rsid w:val="00A263A5"/>
    <w:rsid w:val="00AB1959"/>
    <w:rsid w:val="00C1377B"/>
    <w:rsid w:val="00C34C0D"/>
    <w:rsid w:val="00CB7C1E"/>
    <w:rsid w:val="00DD2AC5"/>
    <w:rsid w:val="019E71BD"/>
    <w:rsid w:val="03D3795E"/>
    <w:rsid w:val="049A1735"/>
    <w:rsid w:val="04B679C3"/>
    <w:rsid w:val="05F07036"/>
    <w:rsid w:val="06E00104"/>
    <w:rsid w:val="073E28C6"/>
    <w:rsid w:val="080F63D8"/>
    <w:rsid w:val="09341458"/>
    <w:rsid w:val="098254C2"/>
    <w:rsid w:val="0A766EDE"/>
    <w:rsid w:val="0AD64BE8"/>
    <w:rsid w:val="0B0912D7"/>
    <w:rsid w:val="0BE23A13"/>
    <w:rsid w:val="0D131E07"/>
    <w:rsid w:val="0D6D3948"/>
    <w:rsid w:val="0E025194"/>
    <w:rsid w:val="0ECC337A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7662BE8"/>
    <w:rsid w:val="2AEB3417"/>
    <w:rsid w:val="2D9E28C9"/>
    <w:rsid w:val="31A15F24"/>
    <w:rsid w:val="36FB1DF0"/>
    <w:rsid w:val="37A62A7C"/>
    <w:rsid w:val="395347B5"/>
    <w:rsid w:val="39A232A0"/>
    <w:rsid w:val="39E745AA"/>
    <w:rsid w:val="3AB00AA5"/>
    <w:rsid w:val="3B5A6BBB"/>
    <w:rsid w:val="3C161981"/>
    <w:rsid w:val="3EDA13A6"/>
    <w:rsid w:val="406642EC"/>
    <w:rsid w:val="412D225A"/>
    <w:rsid w:val="417B75E9"/>
    <w:rsid w:val="41D84054"/>
    <w:rsid w:val="42F058B7"/>
    <w:rsid w:val="436109F6"/>
    <w:rsid w:val="43705F06"/>
    <w:rsid w:val="441A38D4"/>
    <w:rsid w:val="4504239D"/>
    <w:rsid w:val="468102D8"/>
    <w:rsid w:val="47296B76"/>
    <w:rsid w:val="4BC77339"/>
    <w:rsid w:val="4C9236C5"/>
    <w:rsid w:val="4D9F1020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506F72"/>
    <w:rsid w:val="608816D1"/>
    <w:rsid w:val="60EF4E7F"/>
    <w:rsid w:val="648B0A32"/>
    <w:rsid w:val="649753A5"/>
    <w:rsid w:val="653D6690"/>
    <w:rsid w:val="665233C1"/>
    <w:rsid w:val="68C91527"/>
    <w:rsid w:val="69AC0D42"/>
    <w:rsid w:val="69AE7C10"/>
    <w:rsid w:val="6AD9688B"/>
    <w:rsid w:val="6D0E3F22"/>
    <w:rsid w:val="6F040906"/>
    <w:rsid w:val="744E4660"/>
    <w:rsid w:val="753355A2"/>
    <w:rsid w:val="75591153"/>
    <w:rsid w:val="759F1C61"/>
    <w:rsid w:val="75A75EC4"/>
    <w:rsid w:val="769F2DE8"/>
    <w:rsid w:val="76FDEB7C"/>
    <w:rsid w:val="79C65162"/>
    <w:rsid w:val="7A8A08D1"/>
    <w:rsid w:val="7C9011D9"/>
    <w:rsid w:val="7D551C6F"/>
    <w:rsid w:val="7DAB07A8"/>
    <w:rsid w:val="7DC651C5"/>
    <w:rsid w:val="7FCC2834"/>
    <w:rsid w:val="92DD1CEF"/>
    <w:rsid w:val="F05B4F69"/>
    <w:rsid w:val="F97D9566"/>
    <w:rsid w:val="FDFF411C"/>
    <w:rsid w:val="FFF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4">
    <w:name w:val="heading 2"/>
    <w:basedOn w:val="1"/>
    <w:next w:val="1"/>
    <w:qFormat/>
    <w:uiPriority w:val="0"/>
    <w:pPr>
      <w:numPr>
        <w:ilvl w:val="1"/>
        <w:numId w:val="1"/>
      </w:numPr>
      <w:jc w:val="left"/>
      <w:outlineLvl w:val="1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</w:style>
  <w:style w:type="paragraph" w:styleId="8">
    <w:name w:val="toc 5"/>
    <w:basedOn w:val="1"/>
    <w:next w:val="1"/>
    <w:qFormat/>
    <w:uiPriority w:val="0"/>
    <w:pPr>
      <w:ind w:left="1680" w:leftChars="800"/>
    </w:pPr>
  </w:style>
  <w:style w:type="paragraph" w:styleId="9">
    <w:name w:val="Balloon Text"/>
    <w:basedOn w:val="1"/>
    <w:link w:val="18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qFormat/>
    <w:uiPriority w:val="0"/>
    <w:rPr>
      <w:rFonts w:eastAsia="宋体"/>
      <w:sz w:val="18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cs="宋体"/>
      <w:kern w:val="0"/>
      <w:szCs w:val="32"/>
    </w:rPr>
  </w:style>
  <w:style w:type="character" w:customStyle="1" w:styleId="18">
    <w:name w:val="批注框文本 Char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9">
    <w:name w:val="Table Normal"/>
    <w:basedOn w:val="16"/>
    <w:qFormat/>
    <w:uiPriority w:val="0"/>
    <w:rPr>
      <w:rFonts w:eastAsia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D0AF1-045E-4549-8EF7-B2FF652D25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84</Characters>
  <Lines>1</Lines>
  <Paragraphs>1</Paragraphs>
  <TotalTime>6</TotalTime>
  <ScaleCrop>false</ScaleCrop>
  <LinksUpToDate>false</LinksUpToDate>
  <CharactersWithSpaces>322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2022-07-05T06:14:00Z</dcterms:created>
  <dc:creator>t</dc:creator>
  <cp:lastModifiedBy>Administrator</cp:lastModifiedBy>
  <cp:lastPrinted>2022-05-11T16:46:00Z</cp:lastPrinted>
  <dcterms:modified xsi:type="dcterms:W3CDTF">2023-10-24T06:40:11Z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48C61CB29D3F4D9384F5922CF0F7FFB4</vt:lpwstr>
  </property>
</Properties>
</file>