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29" w:rsidRPr="00FF418A" w:rsidRDefault="00AC2029" w:rsidP="00AC2029">
      <w:pPr>
        <w:adjustRightInd w:val="0"/>
        <w:snapToGrid w:val="0"/>
        <w:spacing w:line="720" w:lineRule="atLeast"/>
        <w:rPr>
          <w:rFonts w:eastAsia="方正黑体_GBK" w:cs="仿宋" w:hint="eastAsia"/>
          <w:szCs w:val="32"/>
        </w:rPr>
      </w:pPr>
      <w:r w:rsidRPr="00FF418A">
        <w:rPr>
          <w:rFonts w:eastAsia="方正黑体_GBK" w:cs="仿宋" w:hint="eastAsia"/>
          <w:szCs w:val="32"/>
        </w:rPr>
        <w:t>附件</w:t>
      </w:r>
    </w:p>
    <w:p w:rsidR="00AC2029" w:rsidRDefault="00AC2029" w:rsidP="00AC2029">
      <w:pPr>
        <w:adjustRightInd w:val="0"/>
        <w:snapToGrid w:val="0"/>
        <w:spacing w:line="72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2020年度武隆区经信系统“双随机、一公开”抽查工作计划</w:t>
      </w:r>
    </w:p>
    <w:tbl>
      <w:tblPr>
        <w:tblW w:w="12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131"/>
        <w:gridCol w:w="1817"/>
        <w:gridCol w:w="1365"/>
        <w:gridCol w:w="766"/>
        <w:gridCol w:w="724"/>
        <w:gridCol w:w="958"/>
        <w:gridCol w:w="1185"/>
        <w:gridCol w:w="889"/>
        <w:gridCol w:w="963"/>
        <w:gridCol w:w="948"/>
        <w:gridCol w:w="951"/>
      </w:tblGrid>
      <w:tr w:rsidR="00AC2029" w:rsidTr="00AC2029">
        <w:trPr>
          <w:cantSplit/>
          <w:trHeight w:val="816"/>
          <w:tblHeader/>
          <w:jc w:val="center"/>
        </w:trPr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计划名称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抽查事项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抽查类别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抽取对象数量（户）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抽查比例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抽查时间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检查主体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执法人员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抽查方式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承办科室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  <w:lang/>
              </w:rPr>
              <w:t>备注</w:t>
            </w:r>
          </w:p>
        </w:tc>
      </w:tr>
      <w:tr w:rsidR="00AC2029" w:rsidTr="00AC2029">
        <w:trPr>
          <w:trHeight w:val="1032"/>
          <w:jc w:val="center"/>
        </w:trPr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电力企业监督抽查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电力企业安全生产监督抽查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一般检查</w:t>
            </w:r>
          </w:p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事项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100%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4-12月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应急管理科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平台随机抽取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现场抽查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应急管理科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AC2029" w:rsidTr="00AC2029">
        <w:trPr>
          <w:trHeight w:val="1093"/>
          <w:jc w:val="center"/>
        </w:trPr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燃气企业监督抽查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燃气企业安全生产监督抽查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一般检查</w:t>
            </w:r>
          </w:p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事项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100%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4-12月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应急管理科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平台随机抽取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现场抽查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应急管理科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AC2029" w:rsidTr="00AC2029">
        <w:trPr>
          <w:trHeight w:val="877"/>
          <w:jc w:val="center"/>
        </w:trPr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通讯企业监督抽查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通讯企业安全生产监督抽查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一般检查</w:t>
            </w:r>
          </w:p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事项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100%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4-12月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信息化和大数据科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平台随机抽取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现场抽查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信息化和大数据科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C2029" w:rsidRDefault="00AC2029" w:rsidP="00537125">
            <w:pPr>
              <w:widowControl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AC2029" w:rsidTr="00AC2029">
        <w:trPr>
          <w:trHeight w:val="1586"/>
          <w:jc w:val="center"/>
        </w:trPr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液化石油气经营点监督抽查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液化石油气经营点安全监督抽查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一般检查</w:t>
            </w:r>
          </w:p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事项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10%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4-12月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应急管理科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平台随机抽取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现场抽查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C2029" w:rsidRDefault="00AC2029" w:rsidP="00537125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应急管理科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C2029" w:rsidRDefault="00AC2029" w:rsidP="00537125">
            <w:pPr>
              <w:widowControl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</w:tbl>
    <w:p w:rsidR="00274D4E" w:rsidRDefault="00274D4E" w:rsidP="00AC2029"/>
    <w:sectPr w:rsidR="00274D4E" w:rsidSect="00AC2029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DB" w:rsidRDefault="00C138DB" w:rsidP="00AC2029">
      <w:r>
        <w:separator/>
      </w:r>
    </w:p>
  </w:endnote>
  <w:endnote w:type="continuationSeparator" w:id="0">
    <w:p w:rsidR="00C138DB" w:rsidRDefault="00C138DB" w:rsidP="00AC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29" w:rsidRPr="00802780" w:rsidRDefault="00AC2029">
    <w:pPr>
      <w:pStyle w:val="a4"/>
      <w:rPr>
        <w:rFonts w:ascii="宋体" w:eastAsia="宋体" w:hAnsi="宋体"/>
        <w:sz w:val="28"/>
        <w:szCs w:val="28"/>
      </w:rPr>
    </w:pPr>
    <w:r w:rsidRPr="00802780">
      <w:rPr>
        <w:rFonts w:ascii="宋体" w:eastAsia="宋体" w:hAnsi="宋体"/>
        <w:sz w:val="28"/>
        <w:szCs w:val="28"/>
      </w:rPr>
      <w:fldChar w:fldCharType="begin"/>
    </w:r>
    <w:r w:rsidRPr="00802780">
      <w:rPr>
        <w:rFonts w:ascii="宋体" w:eastAsia="宋体" w:hAnsi="宋体"/>
        <w:sz w:val="28"/>
        <w:szCs w:val="28"/>
      </w:rPr>
      <w:instrText xml:space="preserve"> PAGE   \* MERGEFORMAT </w:instrText>
    </w:r>
    <w:r w:rsidRPr="00802780">
      <w:rPr>
        <w:rFonts w:ascii="宋体" w:eastAsia="宋体" w:hAnsi="宋体"/>
        <w:sz w:val="28"/>
        <w:szCs w:val="28"/>
      </w:rPr>
      <w:fldChar w:fldCharType="separate"/>
    </w:r>
    <w:r w:rsidRPr="004234E7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802780">
      <w:rPr>
        <w:rFonts w:ascii="宋体" w:eastAsia="宋体" w:hAnsi="宋体"/>
        <w:sz w:val="28"/>
        <w:szCs w:val="28"/>
      </w:rPr>
      <w:fldChar w:fldCharType="end"/>
    </w:r>
  </w:p>
  <w:p w:rsidR="00AC2029" w:rsidRDefault="00AC20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29" w:rsidRPr="00802780" w:rsidRDefault="00AC2029">
    <w:pPr>
      <w:pStyle w:val="a4"/>
      <w:jc w:val="right"/>
      <w:rPr>
        <w:rFonts w:ascii="宋体" w:eastAsia="宋体" w:hAnsi="宋体"/>
        <w:sz w:val="28"/>
        <w:szCs w:val="28"/>
      </w:rPr>
    </w:pPr>
    <w:r w:rsidRPr="00802780">
      <w:rPr>
        <w:rFonts w:ascii="宋体" w:eastAsia="宋体" w:hAnsi="宋体"/>
        <w:sz w:val="28"/>
        <w:szCs w:val="28"/>
      </w:rPr>
      <w:fldChar w:fldCharType="begin"/>
    </w:r>
    <w:r w:rsidRPr="00802780">
      <w:rPr>
        <w:rFonts w:ascii="宋体" w:eastAsia="宋体" w:hAnsi="宋体"/>
        <w:sz w:val="28"/>
        <w:szCs w:val="28"/>
      </w:rPr>
      <w:instrText xml:space="preserve"> PAGE   \* MERGEFORMAT </w:instrText>
    </w:r>
    <w:r w:rsidRPr="00802780">
      <w:rPr>
        <w:rFonts w:ascii="宋体" w:eastAsia="宋体" w:hAnsi="宋体"/>
        <w:sz w:val="28"/>
        <w:szCs w:val="28"/>
      </w:rPr>
      <w:fldChar w:fldCharType="separate"/>
    </w:r>
    <w:r w:rsidRPr="00AC2029">
      <w:rPr>
        <w:rFonts w:ascii="宋体" w:eastAsia="宋体" w:hAnsi="宋体"/>
        <w:noProof/>
        <w:sz w:val="28"/>
        <w:szCs w:val="28"/>
        <w:lang w:val="zh-CN"/>
      </w:rPr>
      <w:t>1</w:t>
    </w:r>
    <w:r w:rsidRPr="00802780">
      <w:rPr>
        <w:rFonts w:ascii="宋体" w:eastAsia="宋体" w:hAnsi="宋体"/>
        <w:sz w:val="28"/>
        <w:szCs w:val="28"/>
      </w:rPr>
      <w:fldChar w:fldCharType="end"/>
    </w:r>
  </w:p>
  <w:p w:rsidR="00AC2029" w:rsidRDefault="00AC20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DB" w:rsidRDefault="00C138DB" w:rsidP="00AC2029">
      <w:r>
        <w:separator/>
      </w:r>
    </w:p>
  </w:footnote>
  <w:footnote w:type="continuationSeparator" w:id="0">
    <w:p w:rsidR="00C138DB" w:rsidRDefault="00C138DB" w:rsidP="00AC2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029"/>
    <w:rsid w:val="00274D4E"/>
    <w:rsid w:val="003C0D90"/>
    <w:rsid w:val="00AC2029"/>
    <w:rsid w:val="00C138DB"/>
    <w:rsid w:val="00E95C6B"/>
    <w:rsid w:val="00F1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29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2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0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周华容</dc:creator>
  <cp:keywords/>
  <dc:description/>
  <cp:lastModifiedBy>周华容</cp:lastModifiedBy>
  <cp:revision>2</cp:revision>
  <dcterms:created xsi:type="dcterms:W3CDTF">2021-04-30T07:30:00Z</dcterms:created>
  <dcterms:modified xsi:type="dcterms:W3CDTF">2021-04-30T07:32:00Z</dcterms:modified>
</cp:coreProperties>
</file>