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/>
        <w:rPr>
          <w:rFonts w:hint="eastAsia" w:ascii="方正黑体_GBK" w:hAnsi="仿宋" w:eastAsia="方正黑体_GBK"/>
          <w:szCs w:val="32"/>
          <w:lang w:val="en-US" w:eastAsia="zh-CN"/>
        </w:rPr>
      </w:pPr>
      <w:r>
        <w:rPr>
          <w:rFonts w:hint="eastAsia" w:ascii="方正黑体_GBK" w:hAnsi="仿宋" w:eastAsia="方正黑体_GBK"/>
          <w:szCs w:val="32"/>
        </w:rPr>
        <w:t>附件</w:t>
      </w:r>
      <w:r>
        <w:rPr>
          <w:rFonts w:hint="eastAsia" w:ascii="方正黑体_GBK" w:hAnsi="仿宋" w:eastAsia="方正黑体_GBK"/>
          <w:szCs w:val="32"/>
          <w:lang w:val="en-US" w:eastAsia="zh-CN"/>
        </w:rPr>
        <w:t>1</w:t>
      </w:r>
    </w:p>
    <w:p>
      <w:pPr>
        <w:ind w:firstLine="5120" w:firstLineChars="1600"/>
        <w:rPr>
          <w:rFonts w:hint="eastAsia" w:ascii="方正仿宋_GBK" w:hAnsi="仿宋" w:eastAsia="方正仿宋_GBK"/>
          <w:szCs w:val="32"/>
        </w:rPr>
      </w:pPr>
      <w:r>
        <w:rPr>
          <w:rFonts w:hint="eastAsia" w:ascii="方正仿宋_GBK" w:hAnsi="仿宋"/>
          <w:szCs w:val="32"/>
          <w:lang w:eastAsia="zh-CN"/>
        </w:rPr>
        <w:t>武隆</w:t>
      </w:r>
      <w:r>
        <w:rPr>
          <w:rFonts w:hint="eastAsia" w:ascii="方正仿宋_GBK" w:hAnsi="仿宋" w:eastAsia="方正仿宋_GBK"/>
          <w:szCs w:val="32"/>
        </w:rPr>
        <w:t>府发〔2019〕2</w:t>
      </w:r>
      <w:r>
        <w:rPr>
          <w:rFonts w:hint="eastAsia" w:ascii="方正仿宋_GBK" w:hAnsi="仿宋"/>
          <w:szCs w:val="32"/>
          <w:lang w:val="en-US" w:eastAsia="zh-CN"/>
        </w:rPr>
        <w:t>2</w:t>
      </w:r>
      <w:r>
        <w:rPr>
          <w:rFonts w:hint="eastAsia" w:ascii="方正仿宋_GBK" w:hAnsi="仿宋" w:eastAsia="方正仿宋_GBK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关于加强燃放烟花爆竹管理的通告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cs="Times New Roman"/>
        </w:rPr>
        <w:t>为加强</w:t>
      </w:r>
      <w:r>
        <w:rPr>
          <w:rFonts w:hint="eastAsia" w:ascii="Times New Roman" w:hAnsi="Times New Roman" w:cs="Times New Roman"/>
          <w:lang w:eastAsia="zh-CN"/>
        </w:rPr>
        <w:t>我</w:t>
      </w:r>
      <w:r>
        <w:rPr>
          <w:rFonts w:hint="default" w:ascii="Times New Roman" w:hAnsi="Times New Roman" w:cs="Times New Roman"/>
        </w:rPr>
        <w:t>区烟花爆竹燃放管理，减少大气污染、改善城市环境、维护公共安全，根据《重庆市燃放烟花爆竹管理条例》（以下简</w:t>
      </w:r>
      <w:r>
        <w:rPr>
          <w:rFonts w:hint="eastAsia" w:ascii="方正仿宋_GBK" w:hAnsi="方正仿宋_GBK" w:eastAsia="方正仿宋_GBK" w:cs="方正仿宋_GBK"/>
        </w:rPr>
        <w:t>称《条例》）等有关规定，结合我区实际，特通告如下：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</w:rPr>
        <w:t>禁止燃放烟花爆竹区域（以下简称禁放区域）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（一）武隆城区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东：凤山街道城东村雷家院子村民小组、国</w:t>
      </w:r>
      <w:r>
        <w:rPr>
          <w:rFonts w:hint="default" w:ascii="Times New Roman" w:hAnsi="Times New Roman" w:eastAsia="方正仿宋_GBK" w:cs="Times New Roman"/>
          <w:lang w:val="en-US" w:eastAsia="zh-CN"/>
        </w:rPr>
        <w:t>道319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大岩洞隧道—芙蓉街道中鱼村磨子溪村民小组一线；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南：凤山街道城东村广子岭村民小组—芋荷村芋荷弯村民小组—凤山村泡桐湾村民小组一线；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西：凤山街道万银村</w:t>
      </w:r>
      <w:r>
        <w:rPr>
          <w:rFonts w:hint="eastAsia" w:ascii="方正仿宋_GBK" w:hAnsi="方正仿宋_GBK" w:eastAsia="方正仿宋_GBK" w:cs="方正仿宋_GBK"/>
          <w:szCs w:val="32"/>
        </w:rPr>
        <w:t>茅坪村民小组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、国</w:t>
      </w:r>
      <w:r>
        <w:rPr>
          <w:rFonts w:hint="default" w:ascii="Times New Roman" w:hAnsi="Times New Roman" w:eastAsia="方正仿宋_GBK" w:cs="Times New Roman"/>
          <w:lang w:val="en-US" w:eastAsia="zh-CN"/>
        </w:rPr>
        <w:t>道319峡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门口执法服务站—芙蓉街道黄金村黄金坝村民小组—乌江一线；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北：芙蓉街道黄金村黄金坝村民小组—三坪村青杠坪村民小组—柏杨村堡上村民小组一线。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具体禁放区域如下：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凤山街道：龙湖社区、梓潼社区、红豆社区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中山社区、复兴社区、油坊社区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巷口社区；城东村雷家院子村民小组、棉花坝村民小组、湾里村民小组、石蛇坝村民小组、广子岭村民小组、张家碛村民小组、吴家坪村民小组、青杠堡村民小组、瓦厂坝村民小组、大土村民小组、院子村民小组、麦地坡村民小组、坡上村民小组、烂泥坨村民小组、梁子脚村民小组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>芋荷村白笋溪村民小组、城墙边村民小组、芋荷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弯</w:t>
      </w:r>
      <w:r>
        <w:rPr>
          <w:rFonts w:hint="eastAsia" w:ascii="方正仿宋_GBK" w:hAnsi="方正仿宋_GBK" w:eastAsia="方正仿宋_GBK" w:cs="方正仿宋_GBK"/>
          <w:szCs w:val="32"/>
        </w:rPr>
        <w:t>村民小组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>凤山村群山村民小组、泡桐湾村民小组、龙井湾村民小组、大院子村民小组、石庙村民小组、长徧村民小组、凉水沟村民小组；万银村茅坪村民小组。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芙蓉街道：芙蓉东路社区、芙蓉中路社区、南溪社区、芙蓉西路社区；中鱼村磨子溪村民小组、重金寺村民小组、古基台村民小组、刘家湾村民小组、石鼻子村民小组、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黄桷树</w:t>
      </w:r>
      <w:r>
        <w:rPr>
          <w:rFonts w:hint="eastAsia" w:ascii="方正仿宋_GBK" w:hAnsi="方正仿宋_GBK" w:eastAsia="方正仿宋_GBK" w:cs="方正仿宋_GBK"/>
          <w:szCs w:val="32"/>
        </w:rPr>
        <w:t>村民小组；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柏</w:t>
      </w:r>
      <w:r>
        <w:rPr>
          <w:rFonts w:hint="eastAsia" w:ascii="方正仿宋_GBK" w:hAnsi="方正仿宋_GBK" w:eastAsia="方正仿宋_GBK" w:cs="方正仿宋_GBK"/>
          <w:szCs w:val="32"/>
        </w:rPr>
        <w:t>杨村上坝村民小组、大山湾村民小组、红坡村民小组、苦竹林村民小组、田家坳村民小组、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砖房村民小组、保上村民小组、</w:t>
      </w:r>
      <w:r>
        <w:rPr>
          <w:rFonts w:hint="eastAsia" w:ascii="方正仿宋_GBK" w:hAnsi="方正仿宋_GBK" w:eastAsia="方正仿宋_GBK" w:cs="方正仿宋_GBK"/>
          <w:szCs w:val="32"/>
        </w:rPr>
        <w:t>白杨坪村民小组、桂花树村民小组、大屋基村民小组、肖家坝村民小组、南溪沟村民小组；黄金村黄金坝村民小组、大梁子村民小组、良天子村民小组、沙坝村民小组、河坝村民小组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西郊村民小组；三坪村桐梓园村民小组、油坊村民小组、方家坪村民小组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、青杠坪村民小组、沙田堡村民小组、中台子村民小组、乱石窖村民小组、石坝村民小组、后湾村民小组、张家沟村民小组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Cs w:val="32"/>
        </w:rPr>
        <w:t>仙女山度假区建成区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东：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隆鑫</w:t>
      </w:r>
      <w:r>
        <w:rPr>
          <w:rFonts w:hint="eastAsia" w:ascii="方正仿宋_GBK" w:hAnsi="方正仿宋_GBK" w:eastAsia="方正仿宋_GBK" w:cs="方正仿宋_GBK"/>
          <w:szCs w:val="32"/>
        </w:rPr>
        <w:t>花漾山谷小区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Cs w:val="32"/>
        </w:rPr>
        <w:t>欧悦酒店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Cs w:val="32"/>
        </w:rPr>
        <w:t>21度洋房</w:t>
      </w:r>
      <w:r>
        <w:rPr>
          <w:rFonts w:hint="eastAsia" w:ascii="方正仿宋_GBK" w:hAnsi="方正仿宋_GBK" w:eastAsia="方正仿宋_GBK" w:cs="方正仿宋_GBK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—翰</w:t>
      </w:r>
      <w:r>
        <w:rPr>
          <w:rFonts w:hint="eastAsia" w:ascii="方正仿宋_GBK" w:hAnsi="方正仿宋_GBK" w:eastAsia="方正仿宋_GBK" w:cs="方正仿宋_GBK"/>
          <w:szCs w:val="32"/>
        </w:rPr>
        <w:t>林仙山人间小区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漫山云筑小区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漆子坳安置点一线；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南：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漆子坳安置点—</w:t>
      </w:r>
      <w:r>
        <w:rPr>
          <w:rFonts w:hint="eastAsia" w:ascii="方正仿宋_GBK" w:hAnsi="方正仿宋_GBK" w:eastAsia="方正仿宋_GBK" w:cs="方正仿宋_GBK"/>
          <w:szCs w:val="32"/>
        </w:rPr>
        <w:t>仙女山变电站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迎宾广场一线；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西：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迎宾广场—</w:t>
      </w:r>
      <w:r>
        <w:rPr>
          <w:rFonts w:hint="eastAsia" w:ascii="方正仿宋_GBK" w:hAnsi="方正仿宋_GBK" w:eastAsia="方正仿宋_GBK" w:cs="方正仿宋_GBK"/>
          <w:szCs w:val="32"/>
        </w:rPr>
        <w:t>富雅云岭小区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高尔夫球场环道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金鼎山隧道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瓦厂湾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32"/>
        </w:rPr>
        <w:t>鹿子堡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32"/>
        </w:rPr>
        <w:t>安置点一线；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北：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瓦厂湾（鹿子堡）安置点—</w:t>
      </w:r>
      <w:r>
        <w:rPr>
          <w:rFonts w:hint="eastAsia" w:ascii="方正仿宋_GBK" w:hAnsi="方正仿宋_GBK" w:eastAsia="方正仿宋_GBK" w:cs="方正仿宋_GBK"/>
          <w:szCs w:val="32"/>
        </w:rPr>
        <w:t>依云林里小区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三叉路口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新华农庄路口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Cs w:val="32"/>
        </w:rPr>
        <w:t>石梁子社区龙宝塘村村界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—隆鑫花漾山谷小区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以上区域（含本址）以内为禁放区域。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（三）羊角土坎城镇建成区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东：巷双路、巷土路</w:t>
      </w:r>
      <w:r>
        <w:rPr>
          <w:rFonts w:hint="default" w:ascii="Times New Roman" w:hAnsi="Times New Roman" w:cs="Times New Roman"/>
          <w:szCs w:val="32"/>
          <w:highlight w:val="none"/>
        </w:rPr>
        <w:t>三叉路口</w:t>
      </w:r>
      <w:r>
        <w:rPr>
          <w:rFonts w:hint="default" w:ascii="Times New Roman" w:hAnsi="Times New Roman" w:cs="Times New Roman"/>
          <w:szCs w:val="32"/>
        </w:rPr>
        <w:t>（桃子沟）</w:t>
      </w:r>
      <w:r>
        <w:rPr>
          <w:rFonts w:hint="eastAsia" w:ascii="Times New Roman" w:hAnsi="Times New Roman" w:cs="Times New Roman"/>
          <w:szCs w:val="32"/>
          <w:lang w:eastAsia="zh-CN"/>
        </w:rPr>
        <w:t>至巷土路</w:t>
      </w:r>
      <w:r>
        <w:rPr>
          <w:rFonts w:hint="default" w:ascii="Times New Roman" w:hAnsi="Times New Roman" w:cs="Times New Roman"/>
          <w:szCs w:val="32"/>
        </w:rPr>
        <w:t>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南：巷土路</w:t>
      </w:r>
      <w:r>
        <w:rPr>
          <w:rFonts w:hint="eastAsia" w:ascii="Times New Roman" w:hAnsi="Times New Roman" w:cs="Times New Roman"/>
          <w:szCs w:val="32"/>
          <w:lang w:eastAsia="zh-CN"/>
        </w:rPr>
        <w:t>—</w:t>
      </w:r>
      <w:r>
        <w:rPr>
          <w:rFonts w:hint="default" w:ascii="Times New Roman" w:hAnsi="Times New Roman" w:cs="Times New Roman"/>
          <w:szCs w:val="32"/>
        </w:rPr>
        <w:t>土坎</w:t>
      </w:r>
      <w:r>
        <w:rPr>
          <w:rFonts w:hint="default" w:ascii="Times New Roman" w:hAnsi="Times New Roman" w:cs="Times New Roman"/>
          <w:szCs w:val="32"/>
          <w:lang w:eastAsia="zh-CN"/>
        </w:rPr>
        <w:t>乌</w:t>
      </w:r>
      <w:r>
        <w:rPr>
          <w:rFonts w:hint="default" w:ascii="Times New Roman" w:hAnsi="Times New Roman" w:cs="Times New Roman"/>
          <w:szCs w:val="32"/>
        </w:rPr>
        <w:t>江大桥北桥头</w:t>
      </w:r>
      <w:r>
        <w:rPr>
          <w:rFonts w:hint="eastAsia" w:ascii="Times New Roman" w:hAnsi="Times New Roman" w:cs="Times New Roman"/>
          <w:szCs w:val="32"/>
          <w:lang w:eastAsia="zh-CN"/>
        </w:rPr>
        <w:t>以下—</w:t>
      </w:r>
      <w:r>
        <w:rPr>
          <w:rFonts w:hint="default" w:ascii="Times New Roman" w:hAnsi="Times New Roman" w:cs="Times New Roman"/>
          <w:szCs w:val="32"/>
          <w:lang w:eastAsia="zh-CN"/>
        </w:rPr>
        <w:t>乌</w:t>
      </w:r>
      <w:r>
        <w:rPr>
          <w:rFonts w:hint="default" w:ascii="Times New Roman" w:hAnsi="Times New Roman" w:cs="Times New Roman"/>
          <w:szCs w:val="32"/>
        </w:rPr>
        <w:t>江北岸一线；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西：</w:t>
      </w:r>
      <w:r>
        <w:rPr>
          <w:rFonts w:hint="eastAsia" w:ascii="Times New Roman" w:hAnsi="Times New Roman" w:cs="Times New Roman"/>
          <w:szCs w:val="32"/>
          <w:lang w:eastAsia="zh-CN"/>
        </w:rPr>
        <w:t>乌江北岸—</w:t>
      </w:r>
      <w:r>
        <w:rPr>
          <w:rFonts w:hint="default" w:ascii="Times New Roman" w:hAnsi="Times New Roman" w:cs="Times New Roman"/>
          <w:szCs w:val="32"/>
        </w:rPr>
        <w:t>南家沟</w:t>
      </w:r>
      <w:r>
        <w:rPr>
          <w:rFonts w:hint="eastAsia" w:ascii="Times New Roman" w:hAnsi="Times New Roman" w:cs="Times New Roman"/>
          <w:szCs w:val="32"/>
          <w:lang w:eastAsia="zh-CN"/>
        </w:rPr>
        <w:t>—</w:t>
      </w:r>
      <w:r>
        <w:rPr>
          <w:rFonts w:hint="default" w:ascii="Times New Roman" w:hAnsi="Times New Roman" w:cs="Times New Roman"/>
          <w:szCs w:val="32"/>
        </w:rPr>
        <w:t>新武隆隧道口（茶店）</w:t>
      </w:r>
      <w:r>
        <w:rPr>
          <w:rFonts w:hint="eastAsia" w:ascii="Times New Roman" w:hAnsi="Times New Roman" w:cs="Times New Roman"/>
          <w:szCs w:val="32"/>
          <w:lang w:eastAsia="zh-CN"/>
        </w:rPr>
        <w:t>—巷双路奥克搅拌站</w:t>
      </w:r>
      <w:r>
        <w:rPr>
          <w:rFonts w:hint="default" w:ascii="Times New Roman" w:hAnsi="Times New Roman" w:cs="Times New Roman"/>
          <w:szCs w:val="32"/>
        </w:rPr>
        <w:t>一线；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北：巷双路奥克搅拌站</w:t>
      </w:r>
      <w:r>
        <w:rPr>
          <w:rFonts w:hint="eastAsia" w:ascii="Times New Roman" w:hAnsi="Times New Roman" w:cs="Times New Roman"/>
          <w:szCs w:val="32"/>
          <w:lang w:eastAsia="zh-CN"/>
        </w:rPr>
        <w:t>—</w:t>
      </w:r>
      <w:r>
        <w:rPr>
          <w:rFonts w:hint="default" w:ascii="Times New Roman" w:hAnsi="Times New Roman" w:cs="Times New Roman"/>
          <w:szCs w:val="32"/>
        </w:rPr>
        <w:t>巷双路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巷土路</w:t>
      </w:r>
      <w:r>
        <w:rPr>
          <w:rFonts w:hint="default" w:ascii="Times New Roman" w:hAnsi="Times New Roman" w:cs="Times New Roman"/>
          <w:szCs w:val="32"/>
          <w:highlight w:val="none"/>
        </w:rPr>
        <w:t>三叉路口</w:t>
      </w:r>
      <w:r>
        <w:rPr>
          <w:rFonts w:hint="default" w:ascii="Times New Roman" w:hAnsi="Times New Roman" w:cs="Times New Roman"/>
          <w:szCs w:val="32"/>
        </w:rPr>
        <w:t>（桃子沟）一线。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以上区域（含本址）以内为禁放区域。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二、禁放区域以外的下列区域或者场所禁止燃放烟花爆竹：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易燃易爆物品生产、储存单位；文物保护单位；车站、码头、机场、桥梁、隧洞以及铁路线路安全保护区内；饮用水水源保护区内；输变电设施安全保护区内；医疗机构、幼儿园、学校、养老机构；化粪池、沼气池、地下管网；森林、草原、旅游景区、工业园区等重点防火区；法律、法规、规章规定禁止用火的其他区域或者场所。由有关管理责任单位在上述区域或者场所设置明显的禁放警示标志，并严格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仿宋_GBK" w:hAnsi="方正仿宋_GBK" w:eastAsia="方正仿宋_GBK" w:cs="方正仿宋_GBK"/>
          <w:szCs w:val="22"/>
        </w:rPr>
        <w:t>三、在禁放区域和场所内，禁止生产、经营和储存烟花爆竹。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22"/>
        </w:rPr>
      </w:pPr>
      <w:r>
        <w:rPr>
          <w:rFonts w:hint="eastAsia" w:ascii="方正仿宋_GBK" w:hAnsi="方正仿宋_GBK" w:eastAsia="方正仿宋_GBK" w:cs="方正仿宋_GBK"/>
          <w:szCs w:val="22"/>
        </w:rPr>
        <w:t>四、严禁任何单位和个人非法生产、销售、储存、运输、燃放烟花爆竹，严禁销售、储存、携带、燃放不符合有关规定的烟花爆竹。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方正仿宋_GBK" w:hAnsi="方正仿宋_GBK" w:eastAsia="方正仿宋_GBK" w:cs="方正仿宋_GBK"/>
        </w:rPr>
        <w:t>五、严格烟花爆竹品种管理。</w:t>
      </w:r>
      <w:r>
        <w:rPr>
          <w:rFonts w:hint="default" w:ascii="Times New Roman" w:hAnsi="Times New Roman" w:cs="Times New Roman"/>
        </w:rPr>
        <w:t>在燃放区允许经营和个人燃放的烟花爆竹品种为C级和D级产品中的喷花类、旋转类、玩具类（烟雾型、摩擦型除外）、爆竹类（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土火炮</w:t>
      </w:r>
      <w:r>
        <w:rPr>
          <w:rFonts w:hint="eastAsia" w:ascii="Times New Roman" w:hAnsi="Times New Roman" w:cs="Times New Roman"/>
          <w:lang w:eastAsia="zh-CN"/>
        </w:rPr>
        <w:t>”“</w:t>
      </w:r>
      <w:r>
        <w:rPr>
          <w:rFonts w:hint="default" w:ascii="Times New Roman" w:hAnsi="Times New Roman" w:cs="Times New Roman"/>
          <w:highlight w:val="none"/>
        </w:rPr>
        <w:t>大夹</w:t>
      </w:r>
      <w:r>
        <w:rPr>
          <w:rFonts w:hint="default" w:ascii="Times New Roman" w:hAnsi="Times New Roman" w:cs="Times New Roman"/>
        </w:rPr>
        <w:t>小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炮中炮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爆竹产品除外）、升空类（火箭、旋转烟花产品除外）、组合烟花类6类。禁止销售和燃放礼花弹、架子烟花、小礼花、吐珠烟花产品和单发药量大于25g、内径大于30mm(1.2＂)的内筒型组合烟花等专业燃放类产品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禁止销售和燃放擦炮、摔炮、药粒型吐珠产品。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六、未成年人燃放烟花爆竹，应当由监护人或者其他成年人陪同看护。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七、任何单位和个人应当自觉遵守《条例》规定。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八、对违反《条例》等法律法规和本通告规定的行为，依法追究当事人责任。构成犯罪的，依法追究刑事责任。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</w:rPr>
        <w:t>九、本通告自2020年1月20日起施行</w:t>
      </w:r>
      <w:r>
        <w:rPr>
          <w:rFonts w:hint="eastAsia" w:ascii="Times New Roman" w:hAnsi="Times New Roman" w:cs="Times New Roman"/>
          <w:lang w:eastAsia="zh-CN"/>
        </w:rPr>
        <w:t>，《重庆市武隆区人民政府关于加强燃放烟花爆竹管理的通告》（</w:t>
      </w:r>
      <w:r>
        <w:rPr>
          <w:rFonts w:hint="default" w:ascii="Times New Roman" w:hAnsi="Times New Roman" w:cs="Times New Roman"/>
          <w:szCs w:val="32"/>
        </w:rPr>
        <w:t>武隆府发〔2019〕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号</w:t>
      </w:r>
      <w:r>
        <w:rPr>
          <w:rFonts w:hint="eastAsia" w:ascii="Times New Roman" w:hAnsi="Times New Roman" w:cs="Times New Roman"/>
          <w:lang w:eastAsia="zh-CN"/>
        </w:rPr>
        <w:t>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区公安局举报电话：110，77712037；区应急局举报电话：77712350。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32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重庆市武隆区人民政府      </w:t>
      </w:r>
    </w:p>
    <w:p>
      <w:pPr>
        <w:ind w:firstLine="4800" w:firstLineChars="1500"/>
        <w:rPr>
          <w:rFonts w:hint="eastAsia" w:ascii="方正仿宋_GBK" w:hAnsi="仿宋" w:eastAsia="方正仿宋_GBK"/>
          <w:szCs w:val="32"/>
          <w:lang w:eastAsia="zh-CN"/>
        </w:rPr>
      </w:pPr>
      <w:r>
        <w:rPr>
          <w:rFonts w:hint="default" w:ascii="Times New Roman" w:hAnsi="Times New Roman" w:cs="Times New Roman"/>
        </w:rPr>
        <w:t>2019年12月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</w:rPr>
        <w:t xml:space="preserve">日     </w:t>
      </w:r>
    </w:p>
    <w:p>
      <w:pPr>
        <w:rPr>
          <w:rFonts w:hint="eastAsia" w:ascii="方正仿宋_GBK" w:eastAsia="方正仿宋_GBK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722B0"/>
    <w:rsid w:val="0DB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ascii="Times New Roman"/>
      <w:spacing w:val="-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2021-01-15T08:44:00Z</dcterms:created>
  <dc:creator>教委收发文</dc:creator>
  <cp:lastModifiedBy>教委收发文</cp:lastModifiedBy>
  <dcterms:modified xsi:type="dcterms:W3CDTF">2021-01-15T08:45:43Z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