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国内水路运输经营许可证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》注销清单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03"/>
        <w:gridCol w:w="1186"/>
        <w:gridCol w:w="1405"/>
        <w:gridCol w:w="1124"/>
        <w:gridCol w:w="1121"/>
        <w:gridCol w:w="110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lang w:val="en-US" w:eastAsia="zh-CN"/>
              </w:rPr>
              <w:t>国内水路运输经营许可证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经营地域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准予从事业务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有效期至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刘洪英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刘洪英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渝水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GT39018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重庆市境内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重庆市境内普通货船运输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汪代明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汪代明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渝水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GT39026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重庆市境内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重庆市境内普通货船运输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船舶营运证注销证书</w:t>
      </w:r>
    </w:p>
    <w:p>
      <w:pPr>
        <w:ind w:firstLine="2200" w:firstLineChars="500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24450" cy="68199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72250"/>
            <wp:effectExtent l="0" t="0" r="4445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0219"/>
    <w:rsid w:val="0CA65B3C"/>
    <w:rsid w:val="282A0219"/>
    <w:rsid w:val="61A73945"/>
    <w:rsid w:val="796A0E1B"/>
    <w:rsid w:val="D6E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396</Words>
  <Characters>435</Characters>
  <Lines>0</Lines>
  <Paragraphs>0</Paragraphs>
  <TotalTime>5</TotalTime>
  <ScaleCrop>false</ScaleCrop>
  <LinksUpToDate>false</LinksUpToDate>
  <CharactersWithSpaces>482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2024-12-17T16:31:00Z</dcterms:created>
  <dc:creator>风吹腚腚凉</dc:creator>
  <cp:lastModifiedBy>kylin</cp:lastModifiedBy>
  <dcterms:modified xsi:type="dcterms:W3CDTF">2024-12-25T14:33:15Z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94A031E476A84907AC28D01C261C5703_11</vt:lpwstr>
  </property>
</Properties>
</file>