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tbl>
      <w:tblPr>
        <w:tblStyle w:val="9"/>
        <w:tblW w:w="71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distribute"/>
              <w:textAlignment w:val="auto"/>
              <w:outlineLvl w:val="9"/>
              <w:rPr>
                <w:rFonts w:hint="default" w:ascii="Times New Roman" w:hAnsi="Times New Roman" w:eastAsia="方正小标宋_GBK" w:cs="Times New Roman"/>
                <w:kern w:val="0"/>
                <w:sz w:val="44"/>
                <w:szCs w:val="4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distribute"/>
              <w:textAlignment w:val="auto"/>
              <w:outlineLvl w:val="9"/>
              <w:rPr>
                <w:rFonts w:hint="default" w:ascii="Times New Roman" w:hAnsi="Times New Roman" w:eastAsia="方正小标宋_GBK" w:cs="Times New Roman"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_GBK" w:cs="Times New Roman"/>
                <w:kern w:val="0"/>
                <w:sz w:val="44"/>
                <w:szCs w:val="44"/>
              </w:rPr>
              <w:t>重庆市</w:t>
            </w:r>
            <w:r>
              <w:rPr>
                <w:rFonts w:hint="default" w:ascii="Times New Roman" w:hAnsi="Times New Roman" w:eastAsia="方正小标宋_GBK" w:cs="Times New Roman"/>
                <w:kern w:val="0"/>
                <w:sz w:val="44"/>
                <w:szCs w:val="44"/>
                <w:lang w:val="en-US" w:eastAsia="zh-CN"/>
              </w:rPr>
              <w:t>武隆</w:t>
            </w:r>
            <w:r>
              <w:rPr>
                <w:rFonts w:hint="default" w:ascii="Times New Roman" w:hAnsi="Times New Roman" w:eastAsia="方正小标宋_GBK" w:cs="Times New Roman"/>
                <w:kern w:val="0"/>
                <w:sz w:val="44"/>
                <w:szCs w:val="44"/>
              </w:rPr>
              <w:t>区发展和改革委员会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distribute"/>
              <w:textAlignment w:val="auto"/>
              <w:outlineLvl w:val="9"/>
              <w:rPr>
                <w:rFonts w:hint="default" w:ascii="Times New Roman" w:hAnsi="Times New Roman" w:eastAsia="方正小标宋_GBK" w:cs="Times New Roman"/>
                <w:kern w:val="0"/>
                <w:sz w:val="44"/>
                <w:szCs w:val="44"/>
                <w:lang w:eastAsia="zh-CN"/>
              </w:rPr>
            </w:pPr>
            <w:r>
              <w:rPr>
                <w:rFonts w:hint="default" w:ascii="Times New Roman" w:hAnsi="Times New Roman" w:eastAsia="方正小标宋_GBK" w:cs="Times New Roman"/>
                <w:kern w:val="0"/>
                <w:sz w:val="44"/>
                <w:szCs w:val="44"/>
                <w:lang w:eastAsia="zh-CN"/>
              </w:rPr>
              <w:t>重庆市武隆区经济和信息化委员会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7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distribute"/>
              <w:textAlignment w:val="auto"/>
              <w:outlineLvl w:val="9"/>
              <w:rPr>
                <w:rFonts w:hint="default" w:ascii="Times New Roman" w:hAnsi="Times New Roman" w:eastAsia="方正小标宋_GBK" w:cs="Times New Roman"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kern w:val="0"/>
                <w:sz w:val="44"/>
                <w:szCs w:val="44"/>
              </w:rPr>
              <w:t>重庆市</w:t>
            </w:r>
            <w:r>
              <w:rPr>
                <w:rFonts w:hint="default" w:ascii="Times New Roman" w:hAnsi="Times New Roman" w:eastAsia="方正小标宋_GBK" w:cs="Times New Roman"/>
                <w:kern w:val="0"/>
                <w:sz w:val="44"/>
                <w:szCs w:val="44"/>
                <w:lang w:val="en-US" w:eastAsia="zh-CN"/>
              </w:rPr>
              <w:t>武隆</w:t>
            </w:r>
            <w:r>
              <w:rPr>
                <w:rFonts w:hint="default" w:ascii="Times New Roman" w:hAnsi="Times New Roman" w:eastAsia="方正小标宋_GBK" w:cs="Times New Roman"/>
                <w:kern w:val="0"/>
                <w:sz w:val="44"/>
                <w:szCs w:val="44"/>
              </w:rPr>
              <w:t>区</w:t>
            </w:r>
            <w:r>
              <w:rPr>
                <w:rFonts w:hint="default" w:ascii="Times New Roman" w:hAnsi="Times New Roman" w:eastAsia="方正小标宋_GBK" w:cs="Times New Roman"/>
                <w:kern w:val="0"/>
                <w:sz w:val="44"/>
                <w:szCs w:val="44"/>
                <w:lang w:eastAsia="zh-CN"/>
              </w:rPr>
              <w:t>财政局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713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distribute"/>
              <w:textAlignment w:val="auto"/>
              <w:outlineLvl w:val="9"/>
              <w:rPr>
                <w:rFonts w:hint="default" w:ascii="Times New Roman" w:hAnsi="Times New Roman" w:eastAsia="方正小标宋_GBK" w:cs="Times New Roman"/>
                <w:kern w:val="0"/>
                <w:sz w:val="44"/>
                <w:szCs w:val="44"/>
                <w:lang w:eastAsia="zh-CN"/>
              </w:rPr>
            </w:pPr>
            <w:r>
              <w:rPr>
                <w:rFonts w:hint="default" w:ascii="Times New Roman" w:hAnsi="Times New Roman" w:eastAsia="方正小标宋_GBK" w:cs="Times New Roman"/>
                <w:kern w:val="0"/>
                <w:sz w:val="44"/>
                <w:szCs w:val="44"/>
                <w:lang w:eastAsia="zh-CN"/>
              </w:rPr>
              <w:t>重庆市武隆区</w:t>
            </w:r>
            <w:r>
              <w:rPr>
                <w:rFonts w:hint="eastAsia" w:eastAsia="方正小标宋_GBK" w:cs="Times New Roman"/>
                <w:kern w:val="0"/>
                <w:sz w:val="44"/>
                <w:szCs w:val="44"/>
                <w:lang w:eastAsia="zh-CN"/>
              </w:rPr>
              <w:t>市场监督管理</w:t>
            </w:r>
            <w:r>
              <w:rPr>
                <w:rFonts w:hint="default" w:ascii="Times New Roman" w:hAnsi="Times New Roman" w:eastAsia="方正小标宋_GBK" w:cs="Times New Roman"/>
                <w:kern w:val="0"/>
                <w:sz w:val="44"/>
                <w:szCs w:val="44"/>
                <w:lang w:eastAsia="zh-CN"/>
              </w:rPr>
              <w:t>局</w:t>
            </w:r>
          </w:p>
        </w:tc>
      </w:tr>
    </w:tbl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outlineLvl w:val="9"/>
        <w:rPr>
          <w:rFonts w:hint="eastAsia"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</w:t>
      </w:r>
      <w:r>
        <w:rPr>
          <w:rFonts w:hint="eastAsia" w:eastAsia="方正小标宋_GBK"/>
          <w:sz w:val="44"/>
          <w:szCs w:val="44"/>
        </w:rPr>
        <w:t>废止《</w:t>
      </w:r>
      <w:r>
        <w:rPr>
          <w:rFonts w:hint="default" w:ascii="Times New Roman" w:hAnsi="Times New Roman" w:eastAsia="方正小标宋_GBK" w:cs="Times New Roman"/>
          <w:spacing w:val="0"/>
          <w:sz w:val="44"/>
          <w:szCs w:val="44"/>
          <w:lang w:eastAsia="zh-CN"/>
        </w:rPr>
        <w:t>武隆区涉企违规收费专项整治行动实施方案</w:t>
      </w:r>
      <w:r>
        <w:rPr>
          <w:rFonts w:eastAsia="方正小标宋_GBK"/>
          <w:sz w:val="44"/>
          <w:szCs w:val="44"/>
        </w:rPr>
        <w:t>》的通知</w:t>
      </w:r>
    </w:p>
    <w:p>
      <w:pPr>
        <w:pStyle w:val="5"/>
        <w:ind w:left="0" w:leftChars="0" w:firstLine="0" w:firstLineChars="0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武隆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发改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发〔2023〕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322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spacing w:line="600" w:lineRule="exact"/>
        <w:rPr>
          <w:rFonts w:eastAsia="方正仿宋_GBK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eastAsia="zh-CN"/>
        </w:rPr>
        <w:t>区工业园区管委会、区民政局、区规划和自然资源局、区生态环境局、区住房城乡建委、区城市管理局、区交通局、区水利局、区农业农村委、区商务委、区应急局、区审计局、区林业局、区政务办、区工商联、武隆银保监管组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，相关企业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根据上级有关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eastAsia="zh-CN"/>
        </w:rPr>
        <w:t>文件要求，经研究，决定即日起废止《重庆市武隆区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发展和改革委员会  重庆市武隆区经济和信息化委员会  重庆市武隆区财政局  重庆市武隆区市场监督管理局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eastAsia="zh-CN"/>
        </w:rPr>
        <w:t>关于印发〈武隆区涉企违规收费专项整治行动实施方案〉的通知》（武隆发改发〔2022〕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val="en-US" w:eastAsia="zh-CN"/>
        </w:rPr>
        <w:t>227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eastAsia="zh-CN"/>
        </w:rPr>
        <w:t>号）。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645"/>
        </w:tabs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645"/>
        </w:tabs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ascii="Times New Roman" w:hAnsi="Times New Roman" w:eastAsia="方正仿宋_GBK" w:cs="Times New Roman"/>
          <w:spacing w:val="-2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20"/>
          <w:sz w:val="30"/>
          <w:szCs w:val="30"/>
          <w:lang w:val="en-US" w:eastAsia="zh-CN"/>
        </w:rPr>
        <w:t>重庆市武隆区发展和改革委员</w:t>
      </w:r>
      <w:r>
        <w:rPr>
          <w:rFonts w:hint="eastAsia" w:ascii="Times New Roman" w:hAnsi="Times New Roman" w:eastAsia="方正仿宋_GBK" w:cs="Times New Roman"/>
          <w:spacing w:val="-20"/>
          <w:sz w:val="30"/>
          <w:szCs w:val="30"/>
          <w:lang w:val="en-US" w:eastAsia="zh-CN"/>
        </w:rPr>
        <w:t>会</w:t>
      </w:r>
      <w:r>
        <w:rPr>
          <w:rFonts w:hint="default" w:ascii="Times New Roman" w:hAnsi="Times New Roman" w:eastAsia="方正仿宋_GBK" w:cs="Times New Roman"/>
          <w:spacing w:val="-20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pacing w:val="-20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-20"/>
          <w:sz w:val="30"/>
          <w:szCs w:val="30"/>
          <w:lang w:val="en-US" w:eastAsia="zh-CN"/>
        </w:rPr>
        <w:t>重庆市武隆区经济和信息化委员会</w:t>
      </w:r>
    </w:p>
    <w:p>
      <w:pPr>
        <w:keepNext w:val="0"/>
        <w:keepLines w:val="0"/>
        <w:pageBreakBefore w:val="0"/>
        <w:widowControl/>
        <w:tabs>
          <w:tab w:val="left" w:pos="645"/>
        </w:tabs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" w:firstLineChars="1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645"/>
        </w:tabs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" w:firstLineChars="1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tabs>
          <w:tab w:val="left" w:pos="645"/>
        </w:tabs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重庆市武隆区财政局     重庆市武隆区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市场监督管理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局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2023年10月24日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1906" w:h="16838"/>
      <w:pgMar w:top="1474" w:right="1848" w:bottom="1587" w:left="1962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-13970</wp:posOffset>
              </wp:positionH>
              <wp:positionV relativeFrom="paragraph">
                <wp:posOffset>176530</wp:posOffset>
              </wp:positionV>
              <wp:extent cx="5161915" cy="27305"/>
              <wp:effectExtent l="0" t="10795" r="6985" b="1270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61915" cy="273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1pt;margin-top:13.9pt;height:2.15pt;width:406.45pt;z-index:251660288;mso-width-relative:page;mso-height-relative:page;" filled="f" stroked="t" coordsize="21600,21600" o:gfxdata="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Br/ojV&#10;AAAACAEAAA8AAAAAAAAAAQAgAAAAIgAAAGRycy9kb3ducmV2LnhtbFBLAQIUABQAAAAIAIdO4kBr&#10;BWMU6gEAALgDAAAOAAAAAAAAAAEAIAAAACQBAABkcnMvZTJvRG9jLnhtbFBLBQYAAAAABgAGAFkB&#10;AACA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重庆市武隆区发展和改革委员会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382905</wp:posOffset>
              </wp:positionV>
              <wp:extent cx="5143500" cy="8890"/>
              <wp:effectExtent l="0" t="10795" r="0" b="18415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4133850" y="864870"/>
                        <a:ext cx="5143500" cy="889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1.05pt;margin-top:30.15pt;height:0.7pt;width:405pt;z-index:251659264;mso-width-relative:page;mso-height-relative:page;" filled="f" stroked="t" coordsize="21600,21600" o:gfxdata="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DrnVdYAAAAHAQAADwAAAAAAAAABACAAAAAiAAAAZHJzL2Rvd25yZXYu&#10;eG1sUEsBAhQAFAAAAAgAh07iQOKnkMb9AQAAygMAAA4AAAAAAAAAAQAgAAAAJQEAAGRycy9lMm9E&#10;b2MueG1sUEsFBgAAAAAGAAYAWQEAAJQ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重庆市武隆区发展和改革委员会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OThjMGRiOWFlNTE2ZGFmMzkzZTQxMzNhOWRmNGUifQ=="/>
  </w:docVars>
  <w:rsids>
    <w:rsidRoot w:val="00172A27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DD05FE1"/>
    <w:rsid w:val="2E246AEF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818335E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autoRedefine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toc 5"/>
    <w:basedOn w:val="1"/>
    <w:next w:val="1"/>
    <w:autoRedefine/>
    <w:qFormat/>
    <w:uiPriority w:val="0"/>
    <w:pPr>
      <w:ind w:left="1680" w:leftChars="8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2">
    <w:name w:val="p0"/>
    <w:basedOn w:val="1"/>
    <w:autoRedefine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368</Words>
  <Characters>383</Characters>
  <Lines>1</Lines>
  <Paragraphs>1</Paragraphs>
  <TotalTime>2</TotalTime>
  <ScaleCrop>false</ScaleCrop>
  <LinksUpToDate>false</LinksUpToDate>
  <CharactersWithSpaces>426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木马</cp:lastModifiedBy>
  <cp:lastPrinted>2022-06-06T16:09:00Z</cp:lastPrinted>
  <dcterms:modified xsi:type="dcterms:W3CDTF">2024-01-22T10:27:48Z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83DCA05D2483469B9DF3B9DA39C2372F_13</vt:lpwstr>
  </property>
</Properties>
</file>