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</w:rPr>
        <w:t>重庆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</w:rPr>
        <w:t>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</w:rPr>
        <w:t>年区级预算调整方案（草案）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  <w:lang w:eastAsia="zh-CN"/>
        </w:rPr>
        <w:t>报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highlight w:val="none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</w:rPr>
        <w:t>——20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</w:rPr>
        <w:t>日在区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</w:rPr>
        <w:t>届人大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28"/>
          <w:szCs w:val="28"/>
          <w:lang w:val="en-US" w:eastAsia="zh-CN"/>
        </w:rPr>
        <w:t>常委会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二十四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</w:rPr>
        <w:t xml:space="preserve">区财政局局长  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代林海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560" w:lineRule="exact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主任，各位副主任，各位委员：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受区人民政府委托，现将20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年区级预算调整情况报告如下：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  <w:t>一、预算调整事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项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一般公共预算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本级收入调整主要是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：全区收入从300000万元调整为397600万元，调增97600万元，从增长10.5%调整为增长46.4%左右。其中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：非税收入279600万元，调增97600万元，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从增长12%调整为增长72%左右，主要是国有资源（资产）有偿使用收入增加。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转移性收入调整主要是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市财政局下达我区政府债务额度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24000万元，其中：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新增政府一般债券额度19400万元，置换债券额度4600万元。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拟将新增政府一般债券资金用于教育、卫生、交通、科技、环保、城市治理等方面项目建设，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将置换债券资金用于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偿还存量债务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二是年度中，争取上级下达我区一般性转移支付110994万元，按有关转移支付管理办法作相应安排；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减少调入资金10428万元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（二）政府性基金预算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本级收入调整主要是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：全区收入从110000万元调整为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69878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万元，调减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40122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万元，从增长46.8%调整为减少6.8%左右，主要是土地出让收入调减40700万元，配套费调增4217万元，污水处理费调增337万元，专项债利息调减3976万元。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区本级相应调增配套费支出，调减土地成本支出和调出资金。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转移性收入调整主要是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市财政局下达我区政府债务额度131500万元，其中：新增政府专项债券额度50000万元，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补充政府性基金财力新增专项债券额度25900万元，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置换债券额度55600万元。拟将新增政府专项债券资金用于卫生、城市改造等方面项目建设，将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补充政府性基金财力新增专项债券和置换债券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资金用于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偿还存量债务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二是年度中，争取上级下达我区专项转移支付10005万元，按有关转移支付管理办法作相应安排。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（三）国有资本经营预算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yellow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本级收入调整主要是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：全区收入从1000万元调整为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4801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万元，调增3801万元，从减少0.3%调整为增长378.7%左右。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  <w:t>二、预算调整方案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根据上述事项，相应调整经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区第十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届人民代表大会第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会议审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议批准的区级预算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，调整后当年收支平衡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  <w:t>（一）全区预算调整方案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1.一般公共预算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收入预算总计调整为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1002571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万元，调增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222166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万元。其中：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级收入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397600万元，调增97600万元，主要是调增非税收入97600万元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；转移性收入调整为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604971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调增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124566万元，主要是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调增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上级补助收入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110994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万元、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债务转贷收入24000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，调减调入资金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10428万元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区支出预算总计调整为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1002571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万元，调增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222166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万元。其中：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区支出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预算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763321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增69585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万元；转移性支出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调整为239250万元，调增152581万元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主要是调增上解上级支出5381万元、债务还本支出6600万元、结转下年140600万元。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2.政府性基金预算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收入预算总计调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u w:val="none"/>
        </w:rPr>
        <w:t>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367866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增101383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万元。其中：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区本级收入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69878万元，调减40122万元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转移性收入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297988万元，调增141505万元，主要是调增上级补助收入10005万元、债务转贷收入131500万元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支出预算总计调整为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367866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增101383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万元。其中：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区支出预算调整为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136653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减12230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万元；转移性支出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231213万元，调增113613万元，主要是调增债务还本支出55600万元、结转下年75142万元，调减上解上级支出2200万元、调出资金14929万元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3.国有资本经营预算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收入预算总计调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u w:val="none"/>
        </w:rPr>
        <w:t>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4880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增3801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主要是全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区本级收入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4801万元，调增3801万元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支出预算总计调整为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4880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增3801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其中：全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区支出预算调整为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79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减700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万元；转移性支出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4801万元，调增4501万元，主要是调出资金调增4501万元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  <w:t>（二）区级预算调整方案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</w:rPr>
        <w:t>一般公共预算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区级收入预算总计调整为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999088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万元，调增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221766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万元。其中：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本级收入预算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394117万元，调增97200万元，主要是税收收入调减400万元，非税收入调增97600万元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；转移性收入调整为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604971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，调增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124566万元，主要是调增上级补助收入110994万元、债务转贷收入24000万元，调减调入资金10428万元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区级支出预算总计调整为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999088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万元，调增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221766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万元。其中：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级支出预算调整为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700490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增45975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万元；转移性支出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298598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万元，调增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175791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万元，主要是调增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上解上级支出5381万元、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补助乡镇支出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23210万元、债务还本支出6600万元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结转下年140600万元。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政府性基金预算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收入预算总计调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367866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增101383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万元。其中：本级收入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69878万元，调减40122万元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转移性收入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297988万元，调增141505万元，主要是调增上级补助收入10005万元、债务转贷收入131500万元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支出预算总计调整为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367866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增101383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万元。其中：本级支出预算调整为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134727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减14156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万元；转移性支出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233139万元，调增115539万元，主要是调增补助乡镇支出1926万元、债务还本支出55600万元、结转下年75142万元，调减上解上级支出2200万元、调出资金14929万元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3.国有资本经营预算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收入预算总计调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u w:val="none"/>
        </w:rPr>
        <w:t>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4880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增3801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主要是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本级收入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4801万元，调增3801万元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支出预算总计调整为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4880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增3801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其中：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本级支出预算调整为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79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万元，调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减700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万元；转移性支出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调整为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4801万元，调增4501万元，主要是调出资金调增4501万元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以上报告连同方案，请予审议。</w:t>
      </w: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  <w:lang w:eastAsia="zh-CN"/>
        </w:rPr>
        <w:t>武隆区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</w:rPr>
        <w:t>年区级预算调整方案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52"/>
          <w:szCs w:val="52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月</w:t>
      </w: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目    录</w:t>
      </w: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ind w:firstLine="960" w:firstLineChars="3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：20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年区级一般公共预算收支调整预算表</w:t>
      </w:r>
    </w:p>
    <w:p>
      <w:pPr>
        <w:spacing w:line="600" w:lineRule="exact"/>
        <w:ind w:firstLine="960" w:firstLineChars="3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：20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年区级一般公共预算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调整预算表</w:t>
      </w:r>
    </w:p>
    <w:p>
      <w:pPr>
        <w:spacing w:line="600" w:lineRule="exact"/>
        <w:ind w:firstLine="960" w:firstLineChars="3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2024年区级政府性基金预算收支调整预算表</w:t>
      </w:r>
    </w:p>
    <w:p>
      <w:pPr>
        <w:spacing w:line="600" w:lineRule="exact"/>
        <w:ind w:firstLine="960" w:firstLineChars="3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：20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年区级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政府性基金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调整预算表</w:t>
      </w:r>
    </w:p>
    <w:p>
      <w:pPr>
        <w:spacing w:line="600" w:lineRule="exact"/>
        <w:ind w:firstLine="960" w:firstLineChars="3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：20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区级国有资本经营预算收支调整预算表</w:t>
      </w:r>
    </w:p>
    <w:p>
      <w:pPr>
        <w:spacing w:line="600" w:lineRule="exact"/>
        <w:ind w:firstLine="960" w:firstLineChars="3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：20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年新增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及置换债券资金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安排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计划表</w:t>
      </w: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Style w:val="2"/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表1</w:t>
      </w:r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2024年区级一般公共预算收支调整预算表</w:t>
      </w:r>
    </w:p>
    <w:p>
      <w:pPr>
        <w:jc w:val="righ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单位：万元</w:t>
      </w:r>
    </w:p>
    <w:tbl>
      <w:tblPr>
        <w:tblStyle w:val="10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1"/>
        <w:gridCol w:w="810"/>
        <w:gridCol w:w="867"/>
        <w:gridCol w:w="852"/>
        <w:gridCol w:w="1978"/>
        <w:gridCol w:w="807"/>
        <w:gridCol w:w="792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tblHeader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777322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221766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999088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777322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221766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999088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本级收入合计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296917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97200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394117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654515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45975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700490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114917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114517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40965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-7625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增值税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42565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42312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企业所得税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19060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-4730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14330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三、公共安全支出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-2350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个人所得税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16125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16365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四、教育支出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95458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-3836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资源税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4485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五、科学技术支出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城市维护建设税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5047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六、文化旅游体育与传媒支出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-7768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房产税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4502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七、社会保障和就业支出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61532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印花税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961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2073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八、卫生健康支出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38865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城镇土地使用税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5464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九、节能环保支出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-8861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土地增值税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1791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6465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十、城乡社区支出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26144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耕地占用税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4945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十一、农林水支出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117007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-29160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契税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5900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十二、交通运输支出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烟叶税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2415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十三、资源勘探工业信息等支出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环保税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十四、商业服务业等支出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-873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其他税收收入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十五、金融支出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182000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97600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279600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十六、自然资源海洋气象等支出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-1570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十七、住房保障支出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35284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-15292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1826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十八、粮油物资储备支出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3572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7175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十九、灾害防治及应急管理支出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169519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97243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266762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二十、预备费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政府住房基金收入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67331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69049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、债务付息支出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480405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124566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604971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、债务发行费用支出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201382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110994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312376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转移性支出合计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122807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175791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298598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二、动用预算稳定调节基金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9797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9797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一、上解上级支出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14269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5381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三、调入资金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-10428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50972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二、补助乡镇支出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36138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23210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四、债务转贷收入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65160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89160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三、债务还本支出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72400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地方政府债券转贷收入（新增）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19400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19400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地方政府债券还本支出（再融资）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65160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地方政府债券转贷收入（再融资）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65160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69760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地方政府债券还本支出（本级财力）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7240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五、上年结转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142666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142666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地方政府外债借款还本支出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140600 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140600 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b w:val="0"/>
          <w:bCs w:val="0"/>
          <w:sz w:val="20"/>
          <w:szCs w:val="20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br w:type="page"/>
      </w:r>
    </w:p>
    <w:p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表2</w:t>
      </w:r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2024年区级一般公共预算支出调整预算表</w:t>
      </w:r>
    </w:p>
    <w:p>
      <w:pPr>
        <w:jc w:val="righ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单位：万元</w:t>
      </w:r>
    </w:p>
    <w:tbl>
      <w:tblPr>
        <w:tblStyle w:val="10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0"/>
        <w:gridCol w:w="1424"/>
        <w:gridCol w:w="1266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Header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654,515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45,975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700,490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40,965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-7,625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人大事务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人大会议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人大立法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人大监督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人大代表履职能力提升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代表工作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政协事务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1,391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政协会议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委员视察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参政议政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其他政协事务支出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政府办公厅(室)及相关机构事务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-1,886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-485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政务公开审批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-401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其他政府办公厅(室)及相关机构事务支出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发展与改革事务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3,298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-1,700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物价管理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统计信息事务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专项普查活动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统计抽样调查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其他统计信息事务支出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-623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1,363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-433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财政委托业务支出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其他财政事务支出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审计事务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审计业务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纪检监察事务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3,494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2,653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大案要案查处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其他纪检监察事务支出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商贸事务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招商引资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-612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档案事务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档案馆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其他档案事务支出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民主党派及工商联事务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其他民主党派及工商联事务支出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群众团体事务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-330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-330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其他群众团体事务支出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党委办公厅(室)及相关机构事务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2,037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组织事务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其他组织事务支出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-349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宣传事务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统战事务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其他统战事务支出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其他共产党事务支出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-732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网信事务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市场监督管理事务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2,488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市场主体管理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市场秩序执法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药品事务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化妆品事务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质量安全监管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食品安全监管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其他市场监督管理事务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社会工作事务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其他社会工作事务支出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信访事务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信访业务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其他一般公共服务支出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其他一般公共服务支出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-361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专项工程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专项工程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国防动员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民兵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其他国防支出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其他国防支出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三、公共安全支出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22,726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-2,350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19,013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-1,133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-1133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执法办案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特别业务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其他公安支出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3,341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国家安全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其他国家安全支出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检察院支出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“两房”建设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司法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1,407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基层司法业务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-346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公共法律服务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社区矫正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法治建设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其他司法支出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国家保密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其他国家保密支出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其他公共安全支出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其他公共安全支出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-371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四、教育支出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95,458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-3,836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1,989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其他教育管理事务支出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1,379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普通教育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85,978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-3,000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学前教育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小学教育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37,360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初中教育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高中教育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9,157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其他普通教育支出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6,939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职业教育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中等职业教育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特殊教育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特殊学校教育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进修及培训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干部教育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培训支出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其他进修及培训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其他教育支出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其他教育支出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五、科学技术支出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4,475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其他科学技术管理事务支出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技术研究与开发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1,584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科技成果转化与扩散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其他技术研究与开发支出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科学技术普及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科普活动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其他科学技术普及支出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其他科学技术支出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其他科学技术支出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六、文化旅游体育与传媒支出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19,408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-7,768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文化和旅游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图书馆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文化活动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群众文化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文化创作与保护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文化和旅游市场管理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文化和旅游管理事务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其他文化和旅游支出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4,687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1,062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文物保护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博物馆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体育场馆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群众体育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新闻出版电影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新闻通讯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广播电视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传输发射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广播电视事务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其他广播电视支出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其他文化旅游体育与传媒支出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-7,768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其他文化旅游体育与传媒支出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-7768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七、社会保障和就业支出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61,532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12,278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73,810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人力资源和社会保障管理事务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3,429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劳动保障监察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社会保险经办机构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1,587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劳动关系和维权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劳动人事争议调解仲裁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其他人力资源和社会保障管理事务支出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1,059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行政区划和地名管理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其他民政管理事务支出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行政事业单位养老支出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30,632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7,308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行政单位离退休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事业单位离退休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离退休人员管理机构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4,158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机关事业单位职业年金缴费支出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其他行政事业单位养老支出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11,068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就业补助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3,347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就业创业服务补贴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社会保险补贴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公益性岗位补贴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其他就业补助支出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抚恤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4,311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死亡抚恤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伤残抚恤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在乡复员、退伍军人生活补助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义务兵优待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农村籍退役士兵老年生活补助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褒扬纪念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其他优抚支出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退役安置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退役士兵安置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军队移交政府的离退休人员安置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军队移交政府离退休干部管理机构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退役士兵管理教育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军队转业干部安置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其他退役安置支出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社会福利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儿童福利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老年福利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殡葬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养老服务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其他社会福利支出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残疾人事业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2,168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残疾人康复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残疾人就业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残疾人体育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残疾人生活和护理补贴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其他残疾人事业支出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红十字事业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最低生活保障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8,082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1,670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城市最低生活保障金支出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1,782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农村最低生活保障金支出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1,470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临时救助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临时救助支出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流浪乞讨人员救助支出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特困人员救助供养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城市特困人员救助供养支出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农村特困人员救助供养支出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其他生活救助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其他农村生活救助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退役军人管理事务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拥军优属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其他退役军人事务管理支出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财政代缴社会保险费支出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财政代缴其他社会保险费支出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其他社会保障和就业支出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八、卫生健康支出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38,865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14,192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53,057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卫生健康管理事务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公立医院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3,822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综合医院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1,639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中医(民族)医院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妇幼保健医院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其他公立医院支出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基层医疗卫生机构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9,403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城市社区卫生机构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乡镇卫生院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7,777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其他基层医疗卫生机构支出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公共卫生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8,261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疾病预防控制机构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卫生监督机构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妇幼保健机构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基本公共卫生服务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2,853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重大公共卫生服务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突发公共卫生事件应急处理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其他公共卫生支出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计划生育事务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计划生育机构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计划生育服务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1,604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其他计划生育事务支出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行政事业单位医疗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行政单位医疗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2,892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事业单位医疗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6,272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财政对基本医疗保险基金的补助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14,192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财政对城乡居民基本医疗保险基金的补助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14192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医疗救助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1,789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城乡医疗救助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其他医疗救助支出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优抚对象医疗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优抚对象医疗补助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医疗保障管理事务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医疗保障政策管理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医疗保障经办事务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中医药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中医(民族医)药专项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其他卫生健康支出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其他卫生健康支出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九、节能环保支出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33,452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-8,861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环境保护管理事务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1,329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生态环境保护宣传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其他环境保护管理事务支出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环境监测与监察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其他环境监测与监察支出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污染防治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大气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水体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6,134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噪声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固体废弃物与化学品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自然生态保护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11,937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生态保护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7,495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农村环境保护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生物及物种资源保护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自然保护地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天然林保护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森林管护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社会保险补助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能源节约利用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12,426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-8,861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能源节约利用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12,426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-8861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十、城乡社区支出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26,144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22,195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城管执法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其他城乡社区管理事务支出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4,798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城乡社区规划与管理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城乡社区规划与管理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城乡社区公共设施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其他城乡社区公共设施支出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城乡社区环境卫生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建设市场管理与监督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建设市场管理与监督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11,323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22,195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其他城乡社区支出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11,323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22,195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十一、农林水支出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117,007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-29,160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87,847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农业农村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21,699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4,742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科技转化与推广服务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病虫害控制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农产品质量安全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行业业务管理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防灾救灾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稳定农民收入补贴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农业生产发展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农村合作经济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1,576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农业生态资源保护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渔业发展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耕地建设与利用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其他农业农村支出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林业和草原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-6,394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1,129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事业机构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森林资源培育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1,369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森林资源管理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5,176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-3,594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森林生态效益补偿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执法与监督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林区公共支出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林业草原防灾减灾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退耕还林还草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-1,000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其他林业和草原支出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27,760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水利行业业务管理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水利工程建设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24,338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水利工程运行与维护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水资源节约管理与保护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水质监测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防汛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抗旱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农村水利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水利技术推广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江河湖库水系综合整治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水利安全监督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巩固脱贫衔接乡村振兴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37,054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-22,766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农村基础设施建设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9,685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-5200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生产发展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-4066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社会发展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其他巩固脱贫攻坚成果衔接乡村振兴支出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18,186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-13500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农村综合改革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7,203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对村级公益事业建设的补助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4,870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对村民委员会和村党支部的补助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普惠金融发展支出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7,301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农业保险保费补贴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6,091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创业担保贷款贴息及奖补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十二、交通运输支出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35,652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公路水路运输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29,734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公路建设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13,556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公路养护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11,426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交通运输信息化建设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公路和运输安全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1,794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公路运输管理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航道维护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救助打捞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海事管理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水路运输管理支出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其他公路水路运输支出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1,159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民用航空运输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机场建设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其他民用航空运输支出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其他交通运输支出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公共交通运营补助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其他交通运输支出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十三、资源勘探工业信息等支出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资源勘探开发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工业和信息产业监管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其他工业和信息产业监管支出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国有资产监管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其他国有资产监管支出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支持中小企业发展和管理支出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中小企业发展专项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其他支持中小企业发展和管理支出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1,551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-188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其他资源勘探工业信息等支出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其他资源勘探工业信息等支出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十四、商业服务业等支出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3,205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-873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商业流通事务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其他商业流通事务支出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2,058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-573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涉外发展服务支出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其他涉外发展服务支出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十五、金融支出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金融发展支出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其他金融发展支出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十六、自然资源海洋气象等支出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6,249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-1,570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自然资源利用与保护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1,085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自然资源调查与确权登记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2,597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气象事务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-1,000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其他气象事务支出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十七、住房保障支出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35,284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-15,292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保障性安居工程支出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25,393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-15,292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棚户区改造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-7000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农村危房改造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保障性住房租金补贴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9,995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-8292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老旧小区改造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其他保障性安居工程支出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3,792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住房改革支出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9,891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住房公积金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9,891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十八、粮油物资储备支出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粮油物资事务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其他粮油物资事务支出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粮油储备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储备粮油补贴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其他粮油储备支出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十九、灾害防治及应急管理支出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15,866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13,224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应急管理事务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2,178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应急救援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其他应急管理支出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消防救援事务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消防应急救援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自然灾害防治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11,851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12,923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地质灾害防治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8,618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6369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森林草原防灾减灾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6554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其他自然灾害防治支出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自然灾害救灾及恢复重建支出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其他自然灾害救灾及恢复重建支出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二十、预备费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-7000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67,331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136,380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67,331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136,380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67,331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69049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136,380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</w:t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、债务付息支出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18,814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-383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地方政府一般债务付息支出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18,814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-383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地方政府一般债券付息支出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16,814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-208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地方政府向国际组织借款付息支出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</w:t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、债务发行费用支出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地方政府一般债务发行费用支出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表3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2024年区级政府性基金预算收支调整预算表</w:t>
      </w:r>
    </w:p>
    <w:p>
      <w:pPr>
        <w:jc w:val="righ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单位：万元</w:t>
      </w:r>
    </w:p>
    <w:tbl>
      <w:tblPr>
        <w:tblStyle w:val="10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9"/>
        <w:gridCol w:w="890"/>
        <w:gridCol w:w="857"/>
        <w:gridCol w:w="954"/>
        <w:gridCol w:w="1731"/>
        <w:gridCol w:w="951"/>
        <w:gridCol w:w="79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266483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101383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367866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266483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101383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367866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本级收入合计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110000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-40122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69878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-14156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134727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一、国有土地收益基金收入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-492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一、文化旅游体育与   传媒支出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二、农业土地开发资金收入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二、城乡社区支出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26605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-432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三、国有土地使用权出让收入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96910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-40173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56737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三、农林水支出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-20141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四、城市基础设施配套费收入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4217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8217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四、其他支出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8543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五、污水处理费收入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其中：其他地方自行试点项目收益专项债券收入安排的支出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72,849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-14,928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六、专项债务对应项目专项收入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-3976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3524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五、债务付息支出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-2142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转移性收入合计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156483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141505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297988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六、债务发行费用支出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12587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22592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转移性支出合计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115539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233139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94896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94896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一、上解上级支出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-2200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三、债务转贷收入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49000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180500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二、补助乡镇支出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1926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地方政府债券转贷收入（新增）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75900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三、调出资金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-14929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地方政府债券转贷收入（再融资）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104600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四、债务还本支出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55600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地方政府债券还本支出（再融资）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五、结转下年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75142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75142 </w:t>
            </w:r>
          </w:p>
        </w:tc>
      </w:tr>
    </w:tbl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表4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2024年区级政府性基金预算支出调整预算表</w:t>
      </w:r>
    </w:p>
    <w:p>
      <w:pPr>
        <w:jc w:val="righ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单位：万元</w:t>
      </w:r>
    </w:p>
    <w:tbl>
      <w:tblPr>
        <w:tblStyle w:val="10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0"/>
        <w:gridCol w:w="1222"/>
        <w:gridCol w:w="1121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Header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148883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-14156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一、文化旅游体育与传媒支出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旅游发展基金支出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地方旅游开发项目补助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二、城乡社区支出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-432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国有土地使用权出让收入安排的支出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-3678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征地和拆迁补偿支出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16,990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-7,060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农村基础设施建设支出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其他国有土地使用权出让收入安排的支出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1,794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3,562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国有土地收益基金安排的支出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其他国有土地收益基金支出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农业土地开发资金安排的支出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城市基础设施配套费安排的支出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其他城市基础设施配套费安排的支出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4,785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3,444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污水处理费安排的支出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污水处理设施建设和运营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其他污水处理费安排的支出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三、农林水支出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-20141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大中型水库库区基金安排的支出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-2076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基础设施建设和经济发展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2,921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-2,076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三峡水库库区基金支出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基础设施建设和经济发展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解决移民遗留问题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其他三峡水库库区基金支出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国家重大水利工程建设基金安排的支出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-16953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三峡后续工作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21,942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-16,953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大中型水库移民后期扶持基金支出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1,479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-917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移民补助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1,071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-514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基础设施建设和经济发展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小型水库移民扶助基金安排的支出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基础设施建设和经济发展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四、其他支出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76560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其他政府性基金及对应专项债务收入安排的支出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72849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其他地方自行试点项目收益专项债券收入安排的支出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72,849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-14,928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其他政府性基金债务收入安排的支出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彩票公益金安排的支出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-2429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用于社会福利的彩票公益金支出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1,033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-774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用于体育事业的彩票公益金支出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2,436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-1,568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用于教育事业的彩票公益金支出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用于残疾人事业的彩票公益金支出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用于其他社会公益事业的彩票公益金支出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五、债务付息支出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-2142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地方政府专项债务付息支出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-2142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国有土地使用权出让金债务付息支出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5,147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土地储备专项债券付息支出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棚户区改造专项债券付息支出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其他地方自行试点项目收益专项债券付息支出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11,629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-2142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六、债务发行费用支出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地方政府专项债务发行费用支出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国有土地使用权出让金债务发行费用支出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土地储备专项债券发行费用支出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棚户区改造专项债券发行费用支出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表5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2024年区级国有资本经营预算收支调整预算表</w:t>
      </w:r>
    </w:p>
    <w:p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单位：万元</w:t>
      </w:r>
    </w:p>
    <w:tbl>
      <w:tblPr>
        <w:tblStyle w:val="10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1"/>
        <w:gridCol w:w="825"/>
        <w:gridCol w:w="871"/>
        <w:gridCol w:w="1088"/>
        <w:gridCol w:w="1696"/>
        <w:gridCol w:w="871"/>
        <w:gridCol w:w="848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4880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1079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3801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本级收入合计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4801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779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一、利润收入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4801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一、国有资本经营预算支出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779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二、股利、股息收入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解决历史遗留问题及改革成本支出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三、产权转让收入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国有企业资本金注入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四、其他国有资本经营预算收入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国有企业政策性补贴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其他国有资本经营预算支出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转移性支出合计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4501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一、调出资金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表6</w:t>
      </w:r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2024年新增及置换债券资金安排计划表</w:t>
      </w:r>
    </w:p>
    <w:p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单位：万元</w:t>
      </w:r>
    </w:p>
    <w:tbl>
      <w:tblPr>
        <w:tblStyle w:val="10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2467"/>
        <w:gridCol w:w="4874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tblHeader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7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7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一、一般债券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武隆县鸭江镇中心小学校扩建项目（含幼儿园）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武隆县职业教育中心改扩建项目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重庆武隆能源装备安全国家野外科学观测研究站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区公安局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雪亮工程、电子防空圈、应指工程、智慧监所、705网等建设项目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128" name="图片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129" name="图片 3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34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130" name="图片 35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35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131" name="图片 36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36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区公安局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车管所、火炉、平桥、鸭江派出所等业务用房建设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区生态环境局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重庆市武隆区环境监测执法业务用房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区住房城乡建委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武隆区仙女山街道污水管网改建项目(一期)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区住房城乡建委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武隆区仙女山片区污水管网工程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区住房城乡建委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砂砖房治理配套基础设施项目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区交通运输委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武隆区江口至文复公路升级改造项目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区交通运输委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2023年渝湘高速公路复线配套农村交通工程项目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区交通运输委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武隆区X155线乌江二桥至土坎路面改造工程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区交通运输委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X807线乌江二桥至土坎段改扩建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四川红军第二路游击队司令部政治部旧址修缮项目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武隆区疾病预防控制中心检验检测综合楼项目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区城市发展（集团）公司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重庆市统筹城乡塑料垃圾综合治理（武隆区）项目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二、专项债券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区工业发展（集团）公司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武隆区工业园区补短板配套基础设施建设项目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武隆区妇幼保健院感染科及配套用房建设项目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区城市发展（集团）公司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重庆市武隆区仓储物流集散中心（一期）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区城市发展（集团）公司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武隆区老旧城区提质增效建设项目（一期）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重庆市武隆区人民医院内科综合楼建设项目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132" name="图片 37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37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133" name="图片 38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38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134" name="图片 39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39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三、补充政府性基金财力专项债券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区旅游产业（集团）公司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区城市发展（集团）公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区能源发展（集团）公司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区农业产业发展公司（区国有资产运营管理公司）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四、置换债券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区城市发展（集团）公司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区能源发展（集团）公司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区农业产业发展公司（区国有资产运营管理公司）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600" w:lineRule="exact"/>
        <w:ind w:firstLine="210" w:firstLineChars="100"/>
        <w:outlineLvl w:val="9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92B5E"/>
    <w:rsid w:val="000350B9"/>
    <w:rsid w:val="004C710E"/>
    <w:rsid w:val="04D24559"/>
    <w:rsid w:val="05D01813"/>
    <w:rsid w:val="06B15259"/>
    <w:rsid w:val="08D92B5E"/>
    <w:rsid w:val="0DE61108"/>
    <w:rsid w:val="0E3F19EC"/>
    <w:rsid w:val="0EA55AF7"/>
    <w:rsid w:val="0ED54E8E"/>
    <w:rsid w:val="109C5449"/>
    <w:rsid w:val="146971CC"/>
    <w:rsid w:val="195D153A"/>
    <w:rsid w:val="1A6274C3"/>
    <w:rsid w:val="1D701000"/>
    <w:rsid w:val="20D51118"/>
    <w:rsid w:val="216643A2"/>
    <w:rsid w:val="241D36DD"/>
    <w:rsid w:val="2B587F2A"/>
    <w:rsid w:val="2D2F317F"/>
    <w:rsid w:val="331A6442"/>
    <w:rsid w:val="3A5F0220"/>
    <w:rsid w:val="3F8323E3"/>
    <w:rsid w:val="41361516"/>
    <w:rsid w:val="4561315B"/>
    <w:rsid w:val="462B3AEF"/>
    <w:rsid w:val="47771357"/>
    <w:rsid w:val="4A504598"/>
    <w:rsid w:val="4E744726"/>
    <w:rsid w:val="4E9310E3"/>
    <w:rsid w:val="4FBA0EAC"/>
    <w:rsid w:val="50C018D6"/>
    <w:rsid w:val="539B0A71"/>
    <w:rsid w:val="54484E49"/>
    <w:rsid w:val="55124D3F"/>
    <w:rsid w:val="5ACB7CAB"/>
    <w:rsid w:val="5B1135FB"/>
    <w:rsid w:val="5B1755EF"/>
    <w:rsid w:val="5BCA010B"/>
    <w:rsid w:val="5DFE15CF"/>
    <w:rsid w:val="5E5003F6"/>
    <w:rsid w:val="5E7413AA"/>
    <w:rsid w:val="60AD4FC6"/>
    <w:rsid w:val="629D79D3"/>
    <w:rsid w:val="69875F50"/>
    <w:rsid w:val="699C044E"/>
    <w:rsid w:val="699D30F8"/>
    <w:rsid w:val="6B183412"/>
    <w:rsid w:val="6B773212"/>
    <w:rsid w:val="6C8F7D53"/>
    <w:rsid w:val="6FEC79B0"/>
    <w:rsid w:val="71E52B53"/>
    <w:rsid w:val="74541690"/>
    <w:rsid w:val="759746DC"/>
    <w:rsid w:val="77B26497"/>
    <w:rsid w:val="78526BB8"/>
    <w:rsid w:val="78644ED0"/>
    <w:rsid w:val="7C5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2024-12-04T10:37:00Z</dcterms:created>
  <dc:creator>刘恋</dc:creator>
  <cp:lastModifiedBy>刘恋</cp:lastModifiedBy>
  <dcterms:modified xsi:type="dcterms:W3CDTF">2024-12-20T08:48:08Z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