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57909" w:rsidRPr="00B57909" w14:paraId="0CE1FBEC" w14:textId="77777777" w:rsidTr="00B5790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B57909" w:rsidRPr="00B57909" w14:paraId="36D2174C" w14:textId="77777777">
              <w:trPr>
                <w:trHeight w:val="37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0CEC115" w14:textId="77777777" w:rsidR="00B57909" w:rsidRPr="00B57909" w:rsidRDefault="00B57909" w:rsidP="00B57909">
                  <w:pPr>
                    <w:widowControl/>
                    <w:spacing w:before="300" w:after="225" w:line="432" w:lineRule="auto"/>
                    <w:jc w:val="center"/>
                    <w:rPr>
                      <w:rFonts w:ascii="宋体" w:eastAsia="宋体" w:hAnsi="宋体" w:cs="宋体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</w:pPr>
                  <w:r w:rsidRPr="00B57909">
                    <w:rPr>
                      <w:rFonts w:ascii="宋体" w:eastAsia="宋体" w:hAnsi="宋体" w:cs="宋体" w:hint="eastAsia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关于养老、托育、家政</w:t>
                  </w:r>
                  <w:bookmarkStart w:id="0" w:name="_Hlk26180622"/>
                  <w:r w:rsidRPr="00B57909">
                    <w:rPr>
                      <w:rFonts w:ascii="宋体" w:eastAsia="宋体" w:hAnsi="宋体" w:cs="宋体" w:hint="eastAsia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>等社区家庭服务业</w:t>
                  </w:r>
                  <w:bookmarkEnd w:id="0"/>
                  <w:r w:rsidRPr="00B57909">
                    <w:rPr>
                      <w:rFonts w:ascii="宋体" w:eastAsia="宋体" w:hAnsi="宋体" w:cs="宋体" w:hint="eastAsia"/>
                      <w:b/>
                      <w:bCs/>
                      <w:color w:val="185895"/>
                      <w:kern w:val="0"/>
                      <w:sz w:val="36"/>
                      <w:szCs w:val="36"/>
                    </w:rPr>
                    <w:t xml:space="preserve">税费优惠政策的公告 </w:t>
                  </w:r>
                </w:p>
              </w:tc>
            </w:tr>
          </w:tbl>
          <w:p w14:paraId="34D4A231" w14:textId="77777777" w:rsidR="00B57909" w:rsidRPr="00B57909" w:rsidRDefault="00B57909" w:rsidP="00B57909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B57909" w:rsidRPr="00B57909" w14:paraId="41DBEBF4" w14:textId="77777777">
              <w:trPr>
                <w:trHeight w:val="1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C5EF4A3" w14:textId="77777777" w:rsidR="00B57909" w:rsidRPr="00B57909" w:rsidRDefault="006259D7" w:rsidP="00B57909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pict w14:anchorId="3D3E79AD">
                      <v:rect id="_x0000_i1025" style="width:525pt;height:.75pt" o:hrpct="0" o:hralign="center" o:hrstd="t" o:hrnoshade="t" o:hr="t" fillcolor="#99c2e2" stroked="f"/>
                    </w:pict>
                  </w:r>
                </w:p>
              </w:tc>
            </w:tr>
          </w:tbl>
          <w:p w14:paraId="2CF7C835" w14:textId="77777777" w:rsidR="00B57909" w:rsidRPr="00B57909" w:rsidRDefault="00B57909" w:rsidP="00B57909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B57909" w:rsidRPr="00B57909" w14:paraId="7B39854E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8C8678E" w14:textId="77777777" w:rsidR="00B57909" w:rsidRPr="00B57909" w:rsidRDefault="00B57909" w:rsidP="00B57909">
                  <w:pPr>
                    <w:widowControl/>
                    <w:spacing w:line="432" w:lineRule="auto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8BBEF8E" w14:textId="77777777" w:rsidR="00B57909" w:rsidRPr="00B57909" w:rsidRDefault="00B57909" w:rsidP="00B57909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57909" w:rsidRPr="00B57909" w14:paraId="7D1924C3" w14:textId="77777777" w:rsidTr="00B5790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B57909" w:rsidRPr="00B57909" w14:paraId="7EA7F88C" w14:textId="77777777">
              <w:trPr>
                <w:trHeight w:val="760"/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425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B57909" w:rsidRPr="00B57909" w14:paraId="4F5F8130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48A3E56" w14:textId="77777777" w:rsidR="00B57909" w:rsidRPr="00B57909" w:rsidRDefault="00B57909" w:rsidP="00B57909">
                        <w:pPr>
                          <w:widowControl/>
                          <w:spacing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</w:p>
                      <w:p w14:paraId="56864C85" w14:textId="77777777" w:rsidR="00B57909" w:rsidRPr="00064C8A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  <w:highlight w:val="yellow"/>
                          </w:rPr>
                        </w:pPr>
                        <w:r w:rsidRPr="00064C8A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  <w:highlight w:val="yellow"/>
                          </w:rPr>
                          <w:t>财政部 税务总局 发展改革委 民政部 商务部 卫生健康委公告2019年第76号</w:t>
                        </w:r>
                      </w:p>
                      <w:p w14:paraId="79327E01" w14:textId="77777777" w:rsidR="00B57909" w:rsidRPr="00064C8A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  <w:highlight w:val="yellow"/>
                          </w:rPr>
                        </w:pPr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 xml:space="preserve">　　为支持养老、托育、家政等社区家庭服务业发展，现就有关税</w:t>
                        </w:r>
                        <w:proofErr w:type="gramStart"/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>费政策</w:t>
                        </w:r>
                        <w:proofErr w:type="gramEnd"/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>公告如下： </w:t>
                        </w:r>
                      </w:p>
                      <w:p w14:paraId="2118D796" w14:textId="77777777" w:rsidR="00B57909" w:rsidRPr="00064C8A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  <w:highlight w:val="yellow"/>
                          </w:rPr>
                        </w:pPr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 xml:space="preserve">　　一、为社区提供养老、托育、家政等服务的机构，按照以下规定享受税费优惠政策： </w:t>
                        </w:r>
                      </w:p>
                      <w:p w14:paraId="51136CA2" w14:textId="77777777" w:rsidR="00B57909" w:rsidRPr="00064C8A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  <w:highlight w:val="yellow"/>
                          </w:rPr>
                        </w:pPr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 xml:space="preserve">　</w:t>
                        </w:r>
                        <w:bookmarkStart w:id="1" w:name="_Hlk26180587"/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 xml:space="preserve">　（一）提供社区养老、托育、家政服务取得的收入，免征增值税。</w:t>
                        </w:r>
                        <w:bookmarkEnd w:id="1"/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> </w:t>
                        </w:r>
                      </w:p>
                      <w:p w14:paraId="713B6634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 xml:space="preserve">　　（二）提供社区养老、托育、家政服务取得的收入，在计算应纳税所得额时，减按90%计入收入总额。</w:t>
                        </w: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14:paraId="0ECCD38D" w14:textId="51CBBB42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>（三）承受房屋、土地用于提供社区养</w:t>
                        </w:r>
                        <w:bookmarkStart w:id="2" w:name="_GoBack"/>
                        <w:bookmarkEnd w:id="2"/>
                        <w:r w:rsidRPr="00064C8A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>老、托育、家政服务的，免征契税</w:t>
                        </w: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。</w:t>
                        </w:r>
                      </w:p>
                      <w:p w14:paraId="62DC8909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四）用于提供社区养老、托育、家政服务的房产、土地，免征不动产登记费、耕地开垦费、土地复垦费、土地闲置费；用于提供社区养老、托育、家政服务的建设项目，免征城市基础设施配套费；确因地质条件等原因无法修建防空地下室的，免征防空地下室易地建设费。 </w:t>
                        </w:r>
                      </w:p>
                      <w:p w14:paraId="4181FCAE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r w:rsidRPr="006259D7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t>二、为社区提供养老、托育、家政等服务的机构自有或其通过承租、无偿使用等方式取得并用于提供社区养老、托育、家政服务的房产、土地，免征房产税、</w:t>
                        </w:r>
                        <w:r w:rsidRPr="006259D7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highlight w:val="yellow"/>
                          </w:rPr>
                          <w:lastRenderedPageBreak/>
                          <w:t>城镇土地使用税。</w:t>
                        </w: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14:paraId="32C773F5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三、本公告所称</w:t>
                        </w:r>
                        <w:bookmarkStart w:id="3" w:name="_Hlk26180661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社区是指聚居在一定地域范围内的人们所组成的社会生活共同体，包括城市社区和农村社区</w:t>
                        </w:r>
                        <w:bookmarkEnd w:id="3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。 </w:t>
                        </w:r>
                      </w:p>
                      <w:p w14:paraId="28B84231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bookmarkStart w:id="4" w:name="_Hlk26180697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为社区提供养老服务的机构，是指在社区依托固定场所设施，采取全托、日托、上门等方式，为社区居民提供养老服务的企业、事业单位和社会组织。社区养老服务是指为老年人提供的生活照料、康复护理、</w:t>
                        </w:r>
                        <w:proofErr w:type="gramStart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助餐助行</w:t>
                        </w:r>
                        <w:proofErr w:type="gramEnd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、紧急救援、精神慰藉等服务。</w:t>
                        </w:r>
                        <w:bookmarkEnd w:id="4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14:paraId="3FD01084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bookmarkStart w:id="5" w:name="_Hlk26180718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为社区提供托</w:t>
                        </w:r>
                        <w:proofErr w:type="gramStart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育服务</w:t>
                        </w:r>
                        <w:proofErr w:type="gramEnd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的机构，是指在社区依托固定场所设施，采取全日托、半日托、计时托、临时托等方式，为社区居民提供托</w:t>
                        </w:r>
                        <w:proofErr w:type="gramStart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育服务</w:t>
                        </w:r>
                        <w:proofErr w:type="gramEnd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的企业、事业单位和社会组织。社区托</w:t>
                        </w:r>
                        <w:proofErr w:type="gramStart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育服务</w:t>
                        </w:r>
                        <w:proofErr w:type="gramEnd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是指为3周岁（含）以下婴幼儿提供的照料、看护、膳食、</w:t>
                        </w:r>
                        <w:proofErr w:type="gramStart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保育等</w:t>
                        </w:r>
                        <w:proofErr w:type="gramEnd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服务。</w:t>
                        </w:r>
                        <w:bookmarkEnd w:id="5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14:paraId="2C167311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</w:t>
                        </w:r>
                        <w:bookmarkStart w:id="6" w:name="_Hlk26180732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为社区提供家政服务的机构，是指以家庭为服务对象，为社区居民提供家政服务的企业、事业单位和社会组织。社区家政服务是指进入家庭成员住所或医疗机构为孕产妇、婴幼儿、老人、病人、残疾人提供的照护服务，以及进入家庭成员住所提供的保洁、烹饪等服务。</w:t>
                        </w:r>
                        <w:bookmarkEnd w:id="6"/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  <w:p w14:paraId="74492837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四、符合下列条件的家政服务企业提供家政服务取得的收入，比照《营业税改征增值税试点过渡政策的规定》（财税〔2016〕36号附件）第一条第（三十一）项规定，免征增值税。 </w:t>
                        </w:r>
                      </w:p>
                      <w:p w14:paraId="3598CC67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（一）与家政服务员、接受家政服务的客户就提供家政服务行为签订三方协议； </w:t>
                        </w:r>
                      </w:p>
                      <w:p w14:paraId="41E66029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 xml:space="preserve">　　（二）向家政服务员发放劳动报酬，并对家政服务员进行培训管理； </w:t>
                        </w:r>
                      </w:p>
                      <w:p w14:paraId="3E03EF71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（三）通过建立业务管理系统对家政服务员进行登记管理。 </w:t>
                        </w:r>
                      </w:p>
                      <w:p w14:paraId="3805A721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五、财政、税费征收机关可根据工作需要与民政、卫生健康、商务等部门建立信息共享和工作配合机制，民政、卫生健康、商务等部门应积极协同配合，保障优惠政策落实到位。 </w:t>
                        </w:r>
                      </w:p>
                      <w:p w14:paraId="4BE9781A" w14:textId="77777777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六、本公告自2019年6月1日起执行至2025年12月31日。</w:t>
                        </w:r>
                      </w:p>
                      <w:p w14:paraId="30F85852" w14:textId="77777777" w:rsid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righ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  <w:p w14:paraId="56B1527D" w14:textId="6137B3C4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righ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财政部  税务总局  发展改革委  民政部  商务部  卫生健康委 </w:t>
                        </w:r>
                      </w:p>
                      <w:p w14:paraId="6BB66577" w14:textId="5E6BB8A1" w:rsidR="00B57909" w:rsidRPr="00B57909" w:rsidRDefault="00B57909" w:rsidP="00B57909">
                        <w:pPr>
                          <w:widowControl/>
                          <w:spacing w:before="100" w:beforeAutospacing="1" w:after="100" w:afterAutospacing="1" w:line="432" w:lineRule="auto"/>
                          <w:jc w:val="righ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B57909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 xml:space="preserve">　　                                      2019年6月28日 </w:t>
                        </w:r>
                      </w:p>
                    </w:tc>
                  </w:tr>
                </w:tbl>
                <w:p w14:paraId="1DEBEB20" w14:textId="77777777" w:rsidR="00B57909" w:rsidRPr="00B57909" w:rsidRDefault="00B57909" w:rsidP="00B57909">
                  <w:pPr>
                    <w:widowControl/>
                    <w:spacing w:line="432" w:lineRule="auto"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CF70F78" w14:textId="77777777" w:rsidR="00B57909" w:rsidRPr="00B57909" w:rsidRDefault="00B57909" w:rsidP="00B57909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0606876" w14:textId="77777777" w:rsidR="00932900" w:rsidRDefault="00932900"/>
    <w:sectPr w:rsidR="009329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D383A" w14:textId="77777777" w:rsidR="001004DC" w:rsidRDefault="001004DC" w:rsidP="004842C4">
      <w:r>
        <w:separator/>
      </w:r>
    </w:p>
  </w:endnote>
  <w:endnote w:type="continuationSeparator" w:id="0">
    <w:p w14:paraId="5AE5FFC1" w14:textId="77777777" w:rsidR="001004DC" w:rsidRDefault="001004DC" w:rsidP="00484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6239A" w14:textId="77777777" w:rsidR="001004DC" w:rsidRDefault="001004DC" w:rsidP="004842C4">
      <w:r>
        <w:separator/>
      </w:r>
    </w:p>
  </w:footnote>
  <w:footnote w:type="continuationSeparator" w:id="0">
    <w:p w14:paraId="7A474568" w14:textId="77777777" w:rsidR="001004DC" w:rsidRDefault="001004DC" w:rsidP="00484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00"/>
    <w:rsid w:val="00064C8A"/>
    <w:rsid w:val="001004DC"/>
    <w:rsid w:val="004842C4"/>
    <w:rsid w:val="006259D7"/>
    <w:rsid w:val="00932900"/>
    <w:rsid w:val="00B5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F97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7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57909"/>
    <w:rPr>
      <w:b/>
      <w:bCs/>
    </w:rPr>
  </w:style>
  <w:style w:type="paragraph" w:styleId="a5">
    <w:name w:val="header"/>
    <w:basedOn w:val="a"/>
    <w:link w:val="Char"/>
    <w:uiPriority w:val="99"/>
    <w:unhideWhenUsed/>
    <w:rsid w:val="00484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842C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84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842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7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57909"/>
    <w:rPr>
      <w:b/>
      <w:bCs/>
    </w:rPr>
  </w:style>
  <w:style w:type="paragraph" w:styleId="a5">
    <w:name w:val="header"/>
    <w:basedOn w:val="a"/>
    <w:link w:val="Char"/>
    <w:uiPriority w:val="99"/>
    <w:unhideWhenUsed/>
    <w:rsid w:val="00484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842C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84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842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16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佳桐</dc:creator>
  <cp:keywords/>
  <dc:description/>
  <cp:lastModifiedBy>RenQ</cp:lastModifiedBy>
  <cp:revision>5</cp:revision>
  <dcterms:created xsi:type="dcterms:W3CDTF">2019-11-28T09:49:00Z</dcterms:created>
  <dcterms:modified xsi:type="dcterms:W3CDTF">2020-12-25T02:11:00Z</dcterms:modified>
</cp:coreProperties>
</file>