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  <w:t>财政部 税务总局关于发布第三批适用北京2022年冬奥会、冬残奥会和测试赛企业赞助增值税政策的企业名单的公告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  <w:t>财政部 税务总局公告2022年第9号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现将北京2022年冬奥会、冬残奥会和测试赛赞助企业及参与赞助的下属机构名单（第三批）有关增值税政策公告如下：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本公告附件所列北京2022年冬奥会、冬残奥会、测试赛赞助企业及参与赞助的下属机构，可以按照《财政部 税务总局 海关总署关于北京2022年冬奥会和冬残奥会税收政策的通知》（财税〔2017〕60号）第三条第（二）项和《财政部 税务总局关于冬奥会和冬残奥会企业赞助有关增值税政策的通知》（财税〔2019〕6号）的规定适用相关增值税政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://www.chinatax.gov.cn/chinatax/n359/c5173265/5173265/files/%E5%8C%97%E4%BA%AC2022%E5%B9%B4%E5%86%AC%E5%A5%A5%E4%BC%9A%E3%80%81%E5%86%AC%E6%AE%8B%E5%A5%A5%E4%BC%9A%E3%80%81%E6%B5%8B%E8%AF%95%E8%B5%9B%E8%B5%9E%E5%8A%A9%E4%BC%81%E4%B8%9A%E5%8F%8A%E5%8F%82%E4%B8%8E%E8%B5%9E%E5%8A%A9%E7%9A%84%E4%B8%8B%E5%B1%9E%E6%9C%BA%E6%9E%84%E5%90%8D%E5%8D%95%EF%BC%88%E7%AC%AC%E4%B8%89%E6%89%B9%EF%BC%89.pdf" \t "http://www.chinatax.gov.cn/chinatax/n359/c5173265/_blank"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9"/>
          <w:szCs w:val="19"/>
          <w:u w:val="none"/>
          <w:bdr w:val="none" w:color="auto" w:sz="0" w:space="0"/>
          <w:shd w:val="clear" w:fill="FFFFFF"/>
        </w:rPr>
        <w:t>北京2022年冬奥会、冬残奥会、测试赛赞助企业及参与赞助的下属机构名单（第三批）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FF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财政部 税务总局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2022年2月18日</w:t>
      </w:r>
    </w:p>
    <w:p>
      <w:pPr>
        <w:bidi w:val="0"/>
        <w:ind w:firstLine="533" w:firstLineChars="0"/>
        <w:jc w:val="left"/>
        <w:rPr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附件:</w:t>
      </w:r>
    </w:p>
    <w:p>
      <w:pPr>
        <w:pStyle w:val="7"/>
        <w:keepNext/>
        <w:keepLines/>
        <w:widowControl w:val="0"/>
        <w:shd w:val="clear" w:color="auto" w:fill="auto"/>
        <w:bidi w:val="0"/>
        <w:spacing w:before="0"/>
        <w:ind w:left="0" w:right="0" w:firstLine="0"/>
        <w:jc w:val="center"/>
      </w:pPr>
      <w:bookmarkStart w:id="0" w:name="bookmark0"/>
      <w:bookmarkStart w:id="1" w:name="bookmark2"/>
      <w:bookmarkStart w:id="2" w:name="bookmark1"/>
      <w:r>
        <w:rPr>
          <w:color w:val="000000"/>
          <w:spacing w:val="0"/>
          <w:w w:val="100"/>
          <w:position w:val="0"/>
        </w:rPr>
        <w:t>北京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4"/>
          <w:szCs w:val="34"/>
        </w:rPr>
        <w:t>2022</w:t>
      </w:r>
      <w:r>
        <w:rPr>
          <w:color w:val="000000"/>
          <w:spacing w:val="0"/>
          <w:w w:val="100"/>
          <w:position w:val="0"/>
        </w:rPr>
        <w:t>年冬奥会、冬残奥会、测试赛赞助企业</w:t>
      </w:r>
      <w:r>
        <w:rPr>
          <w:color w:val="000000"/>
          <w:spacing w:val="0"/>
          <w:w w:val="100"/>
          <w:position w:val="0"/>
        </w:rPr>
        <w:br w:type="textWrapping"/>
      </w:r>
      <w:r>
        <w:rPr>
          <w:color w:val="000000"/>
          <w:spacing w:val="0"/>
          <w:w w:val="100"/>
          <w:position w:val="0"/>
        </w:rPr>
        <w:t>及参与赞助的下属机构名单（第三批）</w:t>
      </w:r>
      <w:bookmarkEnd w:id="0"/>
      <w:bookmarkEnd w:id="1"/>
      <w:bookmarkEnd w:id="2"/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8"/>
        <w:gridCol w:w="5597"/>
        <w:gridCol w:w="275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企业名称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纳税人识别号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中国联合网络通信有限公司智能城市研究院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91133100MA0DDWFD93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中国联合网络通信有限公司智网创新中心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91110108MA01T9UF4C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北京水晶石数字科技股份有限公司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9111010874158287XW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石家庄印钞有限公司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911301006010013830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东道品牌创意集团有限公司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9111010563365838XU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北京肯德基有限公司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91110000600007281U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北京必胜客比萨饼有限公司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911100001016512322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北京必胜客比萨饼有限公司河北分公司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91130100745436597T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天津肯德基有限公司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91120000600531542Q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天津肯德基有限公司河北省分公司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91130100674682538B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舒华体育股份有限公司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9135050061160716XA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泉州市舒华展架实业有限公司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9135050277754594XD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宏远控股集团有限公司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9111000080172851X2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北京空港宏远物流有限公司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911101137999835453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北京金山办公软件股份有限公司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91110108587665983J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良业科技集团股份有限公司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911103025636138049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国家电网有限公司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9111000071093123XX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国网北京市电力公司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911100008013656325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国网冀北电力有限公司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91110000590661254U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麒盛科技股份有限公司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91330411780498339G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嘉兴市维斯科海绵有限公司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91330411678449258E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北京歌华有线电视网络股份有限公司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911100007002336492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北京歌华益网科技发展有限公司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911101066782044370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北京歌华有线工程管理有限责任公司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91110108802076007M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北京歌华有线数字媒体有限公司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91110108717704195H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8"/>
        <w:gridCol w:w="5597"/>
        <w:gridCol w:w="275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zh-CN" w:eastAsia="zh-CN" w:bidi="zh-CN"/>
              </w:rPr>
              <w:t>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涿州歌华有线电视网络有限公司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91130681768107585N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zh-CN" w:eastAsia="zh-CN" w:bidi="zh-CN"/>
              </w:rPr>
              <w:t>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北京一石科技有限责任公司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91110108306684855T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zh-CN" w:eastAsia="zh-CN" w:bidi="zh-CN"/>
              </w:rPr>
              <w:t>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北京金隅天坛家具股份有限公司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</w:rPr>
              <w:t>911101017002402592</w:t>
            </w:r>
          </w:p>
        </w:tc>
      </w:tr>
    </w:tbl>
    <w:p/>
    <w:p>
      <w:pPr>
        <w:bidi w:val="0"/>
        <w:ind w:firstLine="533" w:firstLineChars="0"/>
        <w:jc w:val="left"/>
        <w:rPr>
          <w:lang w:val="en-US" w:eastAsia="zh-CN"/>
        </w:rPr>
      </w:pPr>
      <w:bookmarkStart w:id="3" w:name="_GoBack"/>
      <w:bookmarkEnd w:id="3"/>
    </w:p>
    <w:sectPr>
      <w:footnotePr>
        <w:numFmt w:val="decimal"/>
      </w:footnotePr>
      <w:pgSz w:w="11900" w:h="16840"/>
      <w:pgMar w:top="1095" w:right="1402" w:bottom="1034" w:left="1388" w:header="667" w:footer="606" w:gutter="0"/>
      <w:pgNumType w:start="1"/>
      <w:cols w:space="72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NDc4OWU1YzI1ZTJkOTBhM2ViZGUyMmE3OTI0ZmIifQ=="/>
  </w:docVars>
  <w:rsids>
    <w:rsidRoot w:val="41AF3D31"/>
    <w:rsid w:val="41AF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after="20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7">
    <w:name w:val="Heading #1|1"/>
    <w:basedOn w:val="1"/>
    <w:qFormat/>
    <w:uiPriority w:val="0"/>
    <w:pPr>
      <w:widowControl w:val="0"/>
      <w:shd w:val="clear" w:color="auto" w:fill="auto"/>
      <w:spacing w:after="200" w:line="442" w:lineRule="exact"/>
      <w:jc w:val="center"/>
      <w:outlineLvl w:val="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8">
    <w:name w:val="Other|1"/>
    <w:basedOn w:val="1"/>
    <w:qFormat/>
    <w:uiPriority w:val="0"/>
    <w:pPr>
      <w:widowControl w:val="0"/>
      <w:shd w:val="clear" w:color="auto" w:fill="auto"/>
      <w:ind w:firstLine="220"/>
    </w:pPr>
    <w:rPr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2023-02-09T07:09:00Z</dcterms:created>
  <dc:creator>篮等财荡囱</dc:creator>
  <cp:lastModifiedBy>篮等财荡囱</cp:lastModifiedBy>
  <dcterms:modified xsi:type="dcterms:W3CDTF">2023-02-09T07:12:06Z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EAF96B75D7DD4BF8B5A1B0998E5D30C3</vt:lpwstr>
  </property>
</Properties>
</file>