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财政部 海关总署 税务总局关于海南自由贸易港自用生产设备“零关税”政策的</w:t>
      </w:r>
      <w:bookmarkStart w:id="0" w:name="_GoBack"/>
      <w:bookmarkEnd w:id="0"/>
      <w:r>
        <w:rPr>
          <w:rFonts w:hint="eastAsia" w:ascii="宋体" w:hAnsi="宋体" w:eastAsia="宋体" w:cs="宋体"/>
          <w:b w:val="0"/>
          <w:bCs w:val="0"/>
          <w:i w:val="0"/>
          <w:iCs w:val="0"/>
          <w:caps w:val="0"/>
          <w:color w:val="323534"/>
          <w:spacing w:val="0"/>
          <w:sz w:val="24"/>
          <w:szCs w:val="24"/>
          <w:bdr w:val="none" w:color="auto" w:sz="0" w:space="0"/>
          <w:shd w:val="clear" w:fill="FFFFFF"/>
        </w:rPr>
        <w:t>通知</w:t>
      </w:r>
    </w:p>
    <w:p>
      <w:pPr>
        <w:spacing w:line="360" w:lineRule="auto"/>
        <w:jc w:val="center"/>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财关税〔2021〕7号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海南省财政厅、海口海关、国家税务总局海南省税务局：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为贯彻《海南自由贸易港建设总体方案》，经国务院同意，现将海南自由贸易港自用生产设备“零关税”政策通知如下：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全岛封关运作前，对海南自由贸易港注册登记并具有独立法人资格的企业进口自用的生产设备，除法律法规和相关规定明确不予免税、国家规定禁止进口的商品，以及本通知所附《海南自由贸易港“零关税”自用生产设备负面清单》所列设备外，免征关税、进口环节增值税和消费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本通知所称生产设备，是指基础设施建设、加工制造、研发设计、检测维修、物流仓储、医疗服务、文体旅游等生产经营活动所需的设备，包括《中华人民共和国进出口税则》第八十四、八十五和九十章中除家用电器及设备零件、部件、附件、元器件外的其他商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符合第一条规定条件的企业名单以及从事附件涵盖行业的企业名单，由海南省发展改革、工业和信息化等主管部门会同海南省财政厅、海口海关、国家税务总局海南省税务局确定，动态调整，并函告海口海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四、《海南自由贸易港“零关税”自用生产设备负面清单》详见附件。清单内容由财政部、海关总署、税务总局会同相关部门，根据海南自由贸易港实际需要和监管条件进行动态调整。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进口不予免税的重大技术装备和产品目录》、《外商投资项目不予免税的进口商品目录》以及《国内投资项目不予免税的进口商品目录》，暂不适用于海南自由贸易港自用生产设备“零关税”政策。符合本政策规定条件的企业，进口上述三个目录内的设备，可免征关税、进口环节增值税和消费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六、为便于执行，财政部、海关总署将会同有关部门另行明确第二条中家用电器及设备零件、部件、附件、元器件商品范围。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零关税”生产设备限海南自由贸易港符合政策规定条件的企业在海南自由贸易港内自用，并接受海关监管。因企业破产等原因，确需转让的，转让前应征得海关同意并办理相关手续。其中，转让给不符合政策规定条件主体的，还应按规定补缴进口相关税款。转让“零关税”生产设备，照章征收国内环节增值税、消费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八、企业进口“零关税”自用生产设备，自愿缴纳进口环节增值税和消费税的，可在报关时提出申请。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海南省相关部门应通过信息化等手段加强监管、防控风险、及时查处违规行为，确保生产设备“零关税”政策平稳运行，并加强省内相关部门信息互联互通，共享符合政策条件的企业、“零关税”生产设备的监管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十、本通知自公布之日起实施。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附件：</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"http://www.chinatax.gov.cn/chinatax/n359/c5162053/5162053/files/%E6%B5%B7%E5%8D%97%E8%87%AA%E7%94%B1%E8%B4%B8%E6%98%93%E6%B8%AF%E2%80%9C%E9%9B%B6%E5%85%B3%E7%A8%8E%E2%80%9D%E8%87%AA%E7%94%A8%E7%94%9F%E4%BA%A7%E8%AE%BE%E5%A4%87%E8%B4%9F%E9%9D%A2%E6%B8%85%E5%8D%95.pdf" \t "http://www.chinatax.gov.cn/chinatax/n359/c5162053/_blank"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海南自由贸易港“零关税”自用生产设备负面清单</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财政部 海关总署 税务总局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2021年2月24日</w:t>
      </w:r>
    </w:p>
    <w:p>
      <w:pPr>
        <w:spacing w:line="360" w:lineRule="auto"/>
        <w:rPr>
          <w:rFonts w:ascii="宋体" w:hAnsi="宋体" w:eastAsia="宋体" w:cs="宋体"/>
          <w:sz w:val="24"/>
          <w:szCs w:val="24"/>
        </w:rPr>
      </w:pPr>
      <w:r>
        <w:rPr>
          <w:rFonts w:ascii="宋体" w:hAnsi="宋体" w:eastAsia="宋体" w:cs="宋体"/>
          <w:sz w:val="24"/>
          <w:szCs w:val="24"/>
        </w:rPr>
        <w:t>附件</w:t>
      </w:r>
      <w:r>
        <w:rPr>
          <w:rFonts w:hint="eastAsia" w:ascii="宋体" w:hAnsi="宋体" w:eastAsia="宋体" w:cs="宋体"/>
          <w:sz w:val="24"/>
          <w:szCs w:val="24"/>
          <w:lang w:eastAsia="zh-CN"/>
        </w:rPr>
        <w:t>、</w:t>
      </w:r>
      <w:r>
        <w:rPr>
          <w:rFonts w:ascii="宋体" w:hAnsi="宋体" w:eastAsia="宋体" w:cs="宋体"/>
          <w:sz w:val="24"/>
          <w:szCs w:val="24"/>
        </w:rPr>
        <w:t xml:space="preserve">海南自由贸易港“零关税”自用生产设备负面清单 </w:t>
      </w:r>
    </w:p>
    <w:p>
      <w:pPr>
        <w:spacing w:line="360" w:lineRule="auto"/>
        <w:rPr>
          <w:rFonts w:ascii="宋体" w:hAnsi="宋体" w:eastAsia="宋体" w:cs="宋体"/>
          <w:sz w:val="24"/>
          <w:szCs w:val="24"/>
        </w:rPr>
      </w:pPr>
      <w:r>
        <w:rPr>
          <w:rFonts w:ascii="宋体" w:hAnsi="宋体" w:eastAsia="宋体" w:cs="宋体"/>
          <w:sz w:val="24"/>
          <w:szCs w:val="24"/>
        </w:rPr>
        <w:t xml:space="preserve">一、法律法规和相关规定明确不予免税、国家规定禁止 进口的商品。 </w:t>
      </w:r>
    </w:p>
    <w:p>
      <w:pPr>
        <w:spacing w:line="360" w:lineRule="auto"/>
        <w:rPr>
          <w:rFonts w:ascii="宋体" w:hAnsi="宋体" w:eastAsia="宋体" w:cs="宋体"/>
          <w:sz w:val="24"/>
          <w:szCs w:val="24"/>
        </w:rPr>
      </w:pPr>
      <w:r>
        <w:rPr>
          <w:rFonts w:ascii="宋体" w:hAnsi="宋体" w:eastAsia="宋体" w:cs="宋体"/>
          <w:sz w:val="24"/>
          <w:szCs w:val="24"/>
        </w:rPr>
        <w:t xml:space="preserve">二、煤炭开采和洗选业、黑色金属采选业、有色金属采 选、非金属矿采选业企业进口的设备（从事建筑用砂、石、 土和地热、矿泉水、海域矿产资源生产的企业除外）。 </w:t>
      </w:r>
    </w:p>
    <w:p>
      <w:pPr>
        <w:spacing w:line="360" w:lineRule="auto"/>
        <w:rPr>
          <w:rFonts w:ascii="宋体" w:hAnsi="宋体" w:eastAsia="宋体" w:cs="宋体"/>
          <w:sz w:val="24"/>
          <w:szCs w:val="24"/>
        </w:rPr>
      </w:pPr>
      <w:r>
        <w:rPr>
          <w:rFonts w:ascii="宋体" w:hAnsi="宋体" w:eastAsia="宋体" w:cs="宋体"/>
          <w:sz w:val="24"/>
          <w:szCs w:val="24"/>
        </w:rPr>
        <w:t xml:space="preserve">三、皮革鞣制加工业、毛皮鞣制及制品加工业企业进口 的设备。 </w:t>
      </w:r>
    </w:p>
    <w:p>
      <w:pPr>
        <w:spacing w:line="360" w:lineRule="auto"/>
        <w:rPr>
          <w:rFonts w:ascii="宋体" w:hAnsi="宋体" w:eastAsia="宋体" w:cs="宋体"/>
          <w:sz w:val="24"/>
          <w:szCs w:val="24"/>
        </w:rPr>
      </w:pPr>
      <w:r>
        <w:rPr>
          <w:rFonts w:ascii="宋体" w:hAnsi="宋体" w:eastAsia="宋体" w:cs="宋体"/>
          <w:sz w:val="24"/>
          <w:szCs w:val="24"/>
        </w:rPr>
        <w:t xml:space="preserve">四、煤化工业、核燃料加工业企业进口的设备。 </w:t>
      </w:r>
    </w:p>
    <w:p>
      <w:pPr>
        <w:spacing w:line="360" w:lineRule="auto"/>
        <w:rPr>
          <w:rFonts w:ascii="宋体" w:hAnsi="宋体" w:eastAsia="宋体" w:cs="宋体"/>
          <w:sz w:val="24"/>
          <w:szCs w:val="24"/>
        </w:rPr>
      </w:pPr>
      <w:r>
        <w:rPr>
          <w:rFonts w:ascii="宋体" w:hAnsi="宋体" w:eastAsia="宋体" w:cs="宋体"/>
          <w:sz w:val="24"/>
          <w:szCs w:val="24"/>
        </w:rPr>
        <w:t xml:space="preserve">五、电石法聚氯乙烯业、铬盐业企业进口的设备。 </w:t>
      </w:r>
    </w:p>
    <w:p>
      <w:pPr>
        <w:spacing w:line="360" w:lineRule="auto"/>
        <w:rPr>
          <w:rFonts w:ascii="宋体" w:hAnsi="宋体" w:eastAsia="宋体" w:cs="宋体"/>
          <w:sz w:val="24"/>
          <w:szCs w:val="24"/>
        </w:rPr>
      </w:pPr>
      <w:r>
        <w:rPr>
          <w:rFonts w:ascii="宋体" w:hAnsi="宋体" w:eastAsia="宋体" w:cs="宋体"/>
          <w:sz w:val="24"/>
          <w:szCs w:val="24"/>
        </w:rPr>
        <w:t xml:space="preserve">六、黑色金属冶炼和压延加工业企业进口的设备。 </w:t>
      </w:r>
    </w:p>
    <w:p>
      <w:pPr>
        <w:spacing w:line="360" w:lineRule="auto"/>
        <w:rPr>
          <w:rFonts w:ascii="宋体" w:hAnsi="宋体" w:eastAsia="宋体" w:cs="宋体"/>
          <w:sz w:val="24"/>
          <w:szCs w:val="24"/>
        </w:rPr>
      </w:pPr>
      <w:r>
        <w:rPr>
          <w:rFonts w:ascii="宋体" w:hAnsi="宋体" w:eastAsia="宋体" w:cs="宋体"/>
          <w:sz w:val="24"/>
          <w:szCs w:val="24"/>
        </w:rPr>
        <w:t xml:space="preserve">七、有色金属冶炼和压延加工业企业进口的设备。 </w:t>
      </w:r>
    </w:p>
    <w:p>
      <w:pPr>
        <w:spacing w:line="360" w:lineRule="auto"/>
        <w:rPr>
          <w:rFonts w:ascii="宋体" w:hAnsi="宋体" w:eastAsia="宋体" w:cs="宋体"/>
          <w:sz w:val="24"/>
          <w:szCs w:val="24"/>
        </w:rPr>
      </w:pPr>
      <w:r>
        <w:rPr>
          <w:rFonts w:ascii="宋体" w:hAnsi="宋体" w:eastAsia="宋体" w:cs="宋体"/>
          <w:sz w:val="24"/>
          <w:szCs w:val="24"/>
        </w:rPr>
        <w:t xml:space="preserve">八、金属表面处理及热处理加工业中的电镀工艺，铅蓄 电池制造业，印刷电路板等高污染、高环境风险生产制造业， 金属废料和碎屑加工处理中的旧电池拆解回收业（新能源汽 车动力蓄电池梯次利用所需设备除外）企业进口的设备。 </w:t>
      </w:r>
    </w:p>
    <w:p>
      <w:pPr>
        <w:spacing w:line="360" w:lineRule="auto"/>
        <w:rPr>
          <w:rFonts w:ascii="宋体" w:hAnsi="宋体" w:eastAsia="宋体" w:cs="宋体"/>
          <w:sz w:val="24"/>
          <w:szCs w:val="24"/>
        </w:rPr>
      </w:pPr>
      <w:r>
        <w:rPr>
          <w:rFonts w:ascii="宋体" w:hAnsi="宋体" w:eastAsia="宋体" w:cs="宋体"/>
          <w:sz w:val="24"/>
          <w:szCs w:val="24"/>
        </w:rPr>
        <w:t xml:space="preserve">九、煤制品制造业、核辐射加工业企业进口的设备。 </w:t>
      </w:r>
    </w:p>
    <w:p>
      <w:pPr>
        <w:spacing w:line="360" w:lineRule="auto"/>
        <w:rPr>
          <w:rFonts w:ascii="宋体" w:hAnsi="宋体" w:eastAsia="宋体" w:cs="宋体"/>
          <w:sz w:val="24"/>
          <w:szCs w:val="24"/>
        </w:rPr>
      </w:pPr>
      <w:r>
        <w:rPr>
          <w:rFonts w:ascii="宋体" w:hAnsi="宋体" w:eastAsia="宋体" w:cs="宋体"/>
          <w:sz w:val="24"/>
          <w:szCs w:val="24"/>
        </w:rPr>
        <w:t xml:space="preserve">十、水力发电中的小水电业企业进口的设备。 </w:t>
      </w:r>
    </w:p>
    <w:p>
      <w:pPr>
        <w:spacing w:line="360" w:lineRule="auto"/>
        <w:rPr>
          <w:rFonts w:hint="eastAsia" w:ascii="微软雅黑" w:hAnsi="微软雅黑" w:eastAsia="宋体" w:cs="微软雅黑"/>
          <w:b/>
          <w:bCs/>
          <w:i w:val="0"/>
          <w:iCs w:val="0"/>
          <w:caps w:val="0"/>
          <w:color w:val="323534"/>
          <w:spacing w:val="0"/>
          <w:sz w:val="24"/>
          <w:szCs w:val="24"/>
          <w:bdr w:val="none" w:color="auto" w:sz="0" w:space="0"/>
          <w:shd w:val="clear" w:fill="FFFFFF"/>
          <w:lang w:eastAsia="zh-CN"/>
        </w:rPr>
      </w:pPr>
      <w:r>
        <w:rPr>
          <w:rFonts w:ascii="宋体" w:hAnsi="宋体" w:eastAsia="宋体" w:cs="宋体"/>
          <w:sz w:val="24"/>
          <w:szCs w:val="24"/>
        </w:rPr>
        <w:t>十一、燃煤电力、热力生产和供应业企业进口的设备</w:t>
      </w:r>
      <w:r>
        <w:rPr>
          <w:rFonts w:hint="eastAsia" w:ascii="宋体" w:hAnsi="宋体" w:eastAsia="宋体" w:cs="宋体"/>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CA65BD"/>
    <w:rsid w:val="59CA6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2022-02-13T12:41:00Z</dcterms:created>
  <dc:creator>往事随风</dc:creator>
  <cp:lastModifiedBy>往事随风</cp:lastModifiedBy>
  <dcterms:modified xsi:type="dcterms:W3CDTF">2022-02-13T12:43:59Z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5463AEA36809428A9D2B071BCCD5364D</vt:lpwstr>
  </property>
</Properties>
</file>