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71F" w:rsidRPr="0029471F" w:rsidRDefault="0029471F" w:rsidP="0029471F">
      <w:pPr>
        <w:widowControl/>
        <w:spacing w:before="100" w:beforeAutospacing="1" w:after="100" w:afterAutospacing="1"/>
        <w:jc w:val="center"/>
        <w:outlineLvl w:val="1"/>
        <w:rPr>
          <w:rFonts w:ascii="宋体" w:eastAsia="宋体" w:hAnsi="宋体" w:cs="宋体"/>
          <w:b/>
          <w:bCs/>
          <w:kern w:val="0"/>
          <w:sz w:val="36"/>
          <w:szCs w:val="36"/>
        </w:rPr>
      </w:pPr>
      <w:r w:rsidRPr="0029471F">
        <w:rPr>
          <w:rFonts w:ascii="宋体" w:eastAsia="宋体" w:hAnsi="宋体" w:cs="宋体"/>
          <w:b/>
          <w:bCs/>
          <w:kern w:val="0"/>
          <w:sz w:val="36"/>
          <w:szCs w:val="36"/>
        </w:rPr>
        <w:t>关于境外所得有</w:t>
      </w:r>
      <w:bookmarkStart w:id="0" w:name="_GoBack"/>
      <w:bookmarkEnd w:id="0"/>
      <w:r w:rsidRPr="0029471F">
        <w:rPr>
          <w:rFonts w:ascii="宋体" w:eastAsia="宋体" w:hAnsi="宋体" w:cs="宋体"/>
          <w:b/>
          <w:bCs/>
          <w:kern w:val="0"/>
          <w:sz w:val="36"/>
          <w:szCs w:val="36"/>
        </w:rPr>
        <w:t>关个人所得税政策的公告</w:t>
      </w:r>
    </w:p>
    <w:p w:rsidR="0029471F" w:rsidRPr="0029471F" w:rsidRDefault="0029471F" w:rsidP="0029471F">
      <w:pPr>
        <w:widowControl/>
        <w:spacing w:before="100" w:beforeAutospacing="1" w:after="100" w:afterAutospacing="1"/>
        <w:jc w:val="center"/>
        <w:rPr>
          <w:rFonts w:ascii="宋体" w:eastAsia="宋体" w:hAnsi="宋体" w:cs="宋体"/>
          <w:kern w:val="0"/>
          <w:sz w:val="24"/>
          <w:szCs w:val="24"/>
        </w:rPr>
      </w:pPr>
      <w:r w:rsidRPr="0029471F">
        <w:rPr>
          <w:rFonts w:ascii="宋体" w:eastAsia="宋体" w:hAnsi="宋体" w:cs="宋体"/>
          <w:b/>
          <w:bCs/>
          <w:kern w:val="0"/>
          <w:sz w:val="24"/>
          <w:szCs w:val="24"/>
        </w:rPr>
        <w:t>财政部 税务总局公告2020年第3号</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为贯彻落实《中华人民共和国个人所得税法》和《中华人民共和国个人所得税法实施条例》（以下称个人所得税法及其实施条例），现将境外所得有关个人所得税政策公告如下：</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一、下列所得，为来源于中国境外的所得：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（一）因任职、受雇、履约等在中国境外提供劳务取得的所得；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（二）中国境外企业以及其他组织支付且负担的稿酬所得；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（三）许可各种特许权在中国境外使用而取得的所得；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（四）在中国境外从事生产、经营活动而取得的与生产、经营活动相关的所得；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（五）从中国境外企业、其他组织以及非居民个人取得的利息、股息、红利所得；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（六）将财产出租给承租人在中国境外使用而取得的所得；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（七）转让中国境外的不动产、转让对中国境外企业以及其他组织投资形成的股票、股权以及其他权益性资产（以下 称权益性资产）或者在中国境外转让其他财产取得的所得。但转让对中国境外企业以及其他组织投资形成的权益性资产，该权益性资产被转让前三年（连续36个公 历月份）内的任一时间，被投资企业或其他组织的资产公允价值50%以上直接或间接来自位于中国境内的不动产的，取得的所得为来源于中国境内的所得；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（八）中国境外企业、其他组织以及非居民个人支付且负担的偶然所得；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（九）财政部、税务总局另有规定的，按照相关规定执行。</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二、居民个人应当依照个人所得税法及其实施条例规定，按照以下方法计算当期境内和境外所得应纳税额：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（一）居民个人来源于中国境外的综合所得，应当与境内综合所得合并计算应纳税额；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（二）居民个人来源于中国境外的经营所得，应当与境内经营所得合并计算应纳税额。居民个人来源于境外的经营所 得，按照个人所得税法及其实施条例的有关规定计算的亏损，不得抵减其境内或他国（地区）的应纳税所得额，但可以用来源于同一国家（地区）以后年度的经营所 得按中国税法规定弥补；</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lastRenderedPageBreak/>
        <w:t xml:space="preserve">　　（三）居民个人来源于中国境外的利息、股息、红利所得，财产租赁所得，财产转让所得和偶然所得（以下称其他分类所得），不与境内所得合并，应当分别单独计算应纳税额。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三、居民个人在一个纳税年度内来源于中国境外的所得，依照所得来源国家（地区）税收法律规定在中国境外已缴纳的所得税税额允许在抵免限额内从其该纳税年度应纳税额中抵免。</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居民个人来源于一国（地区）的综合所得、经营所得以及其他分类所得项目的应纳税额为其抵免限额，按照下列公式计算：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（一）来源于一国（地区）综合所得的抵免限额＝中国境内和境外综合所得依照本公告第二条规定计算的综合所得应纳税额×来源于该国（地区）的综合所得收入额÷中国境内和境外综合所得收入额合计</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二）来源于一国（地区）经营所得的抵免限额＝中国境内和境外经营所得依照本公告第二条规定计算的经营所得应纳税额×来源于该国（地区）的经营所得应纳税所得额÷中国境内和境外经营所得应纳税所得额合计</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（三）来源于一国（地区）其他分类所得的抵免限额＝该国（地区）的其他分类所得依照本公告第二条规定计算的应纳税额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（四）来源于一国（地区）所得的抵免限额=来源于该国（地区）综合所得抵免限额+来源于该国（地区）经营所得抵免限额+来源于该国（地区）其他分类所得抵免限额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四、可抵免的境外所得税税额，是指居民个人取得境外所得，依照该所得来源国（地区）税收法律应当缴纳且实际已经缴纳的所得税性质的税额。可抵免的境外所得税额不包括以下情形：</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（一）按照境外所得税法律属于</w:t>
      </w:r>
      <w:proofErr w:type="gramStart"/>
      <w:r w:rsidRPr="0029471F">
        <w:rPr>
          <w:rFonts w:ascii="宋体" w:eastAsia="宋体" w:hAnsi="宋体" w:cs="宋体"/>
          <w:kern w:val="0"/>
          <w:sz w:val="24"/>
          <w:szCs w:val="24"/>
        </w:rPr>
        <w:t>错缴或</w:t>
      </w:r>
      <w:proofErr w:type="gramEnd"/>
      <w:r w:rsidRPr="0029471F">
        <w:rPr>
          <w:rFonts w:ascii="宋体" w:eastAsia="宋体" w:hAnsi="宋体" w:cs="宋体"/>
          <w:kern w:val="0"/>
          <w:sz w:val="24"/>
          <w:szCs w:val="24"/>
        </w:rPr>
        <w:t>错征的境外所得税税额；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（二）按照我国政府签订的避免双重征税协定以及内地与香港、澳门签订的避免双重征税安排（以下统称税收协定）规定不应征收的境外所得税税额；</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（三）因少缴或迟缴境外所得税而追加的利息、滞纳金或罚款；</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（四）境外所得税纳税人或者其利害关系人从境外征税主体得到实际返还或补偿的境外所得税税款；</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（五）按照我国个人所得税法及其实施条例规定，已经免税的境外所得负担的境外所得税税款。</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五、居民个人从与我国签订税收协定的国家（地区）取得的所得，按照该国（地区）税收法律享受免税或减税待遇， 且该免税或减税的数额按照税收协定</w:t>
      </w:r>
      <w:r w:rsidRPr="0029471F">
        <w:rPr>
          <w:rFonts w:ascii="宋体" w:eastAsia="宋体" w:hAnsi="宋体" w:cs="宋体"/>
          <w:kern w:val="0"/>
          <w:sz w:val="24"/>
          <w:szCs w:val="24"/>
        </w:rPr>
        <w:lastRenderedPageBreak/>
        <w:t>饶让条款规定应视同已缴税额在中国的应纳税额中抵免的，该免税或减税数额可作为居民个人实际缴纳的境外所得税税额按规定 申报税收抵免。</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六、居民个人一个纳税年度内来源于一国（地区）的所得实际已经缴纳的所得税税额，低于依照本公告第三条规定计 算出的来源于该国（地区）该纳税年度所得的抵免限额的，应以实际缴纳税额作为抵免额进行抵免；超过来源于该国（地区）该纳税年度所得的抵免限额的，应在限 </w:t>
      </w:r>
      <w:proofErr w:type="gramStart"/>
      <w:r w:rsidRPr="0029471F">
        <w:rPr>
          <w:rFonts w:ascii="宋体" w:eastAsia="宋体" w:hAnsi="宋体" w:cs="宋体"/>
          <w:kern w:val="0"/>
          <w:sz w:val="24"/>
          <w:szCs w:val="24"/>
        </w:rPr>
        <w:t>额内进行</w:t>
      </w:r>
      <w:proofErr w:type="gramEnd"/>
      <w:r w:rsidRPr="0029471F">
        <w:rPr>
          <w:rFonts w:ascii="宋体" w:eastAsia="宋体" w:hAnsi="宋体" w:cs="宋体"/>
          <w:kern w:val="0"/>
          <w:sz w:val="24"/>
          <w:szCs w:val="24"/>
        </w:rPr>
        <w:t>抵免，超过部分可以在以后五个纳税年度内结转抵免。</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七、居民个人从中国境外取得所得的，应当在取得所得的次年3月1日至6月30日内申报纳税。</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八、居民个人取得境外所得，应当向中国境内任职、受雇单位所在地主管税务机关办理纳税申报；在中国境内没有任 职、受雇单位的，向户籍所在地或中国境内经常居住地主管税务机关办理纳税申报；户籍所在地与中国境内经常居住地不一致的，选择其中</w:t>
      </w:r>
      <w:proofErr w:type="gramStart"/>
      <w:r w:rsidRPr="0029471F">
        <w:rPr>
          <w:rFonts w:ascii="宋体" w:eastAsia="宋体" w:hAnsi="宋体" w:cs="宋体"/>
          <w:kern w:val="0"/>
          <w:sz w:val="24"/>
          <w:szCs w:val="24"/>
        </w:rPr>
        <w:t>一</w:t>
      </w:r>
      <w:proofErr w:type="gramEnd"/>
      <w:r w:rsidRPr="0029471F">
        <w:rPr>
          <w:rFonts w:ascii="宋体" w:eastAsia="宋体" w:hAnsi="宋体" w:cs="宋体"/>
          <w:kern w:val="0"/>
          <w:sz w:val="24"/>
          <w:szCs w:val="24"/>
        </w:rPr>
        <w:t>地主管税务机关办理纳 税申报；在中国境内没有户籍的，向中国境内经常居住地主管税务机关办理纳税申报。</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九、居民个人取得境外所得的境外纳税年度与公历年度不一致的，取得境外所得的境外纳税年度最后一日所在的公历年度，为境外所得对应的我国纳税年度。</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十、居民个人申报境外所得税收抵免时，除另有规定外，应当提供境外征税主体出具的税款所属年度的完税证明、税收缴款书或者纳税记录等纳税凭证，未提供符合要求的纳税凭证，不予抵免。</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居民个人已申报境外所得、未进行税收抵免，在以后纳税年度取得纳税凭证并申报境外所得税收抵免的，可以追溯至 该境外所得所属纳税年度进行抵免，但追溯年度不得超过五年。自取得该项境外所得的五个年度内，境外征税主体出具的税款所属纳税年度纳税凭证载明的实际缴纳 税额发生变化的，按实际缴纳税额重新计算并办理补退税，</w:t>
      </w:r>
      <w:proofErr w:type="gramStart"/>
      <w:r w:rsidRPr="0029471F">
        <w:rPr>
          <w:rFonts w:ascii="宋体" w:eastAsia="宋体" w:hAnsi="宋体" w:cs="宋体"/>
          <w:kern w:val="0"/>
          <w:sz w:val="24"/>
          <w:szCs w:val="24"/>
        </w:rPr>
        <w:t>不</w:t>
      </w:r>
      <w:proofErr w:type="gramEnd"/>
      <w:r w:rsidRPr="0029471F">
        <w:rPr>
          <w:rFonts w:ascii="宋体" w:eastAsia="宋体" w:hAnsi="宋体" w:cs="宋体"/>
          <w:kern w:val="0"/>
          <w:sz w:val="24"/>
          <w:szCs w:val="24"/>
        </w:rPr>
        <w:t>加收税收滞纳金，不退还利息。</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纳税人确实无法提供纳税凭证的，可同时凭境外所得纳税申报表（或者境外征税主体确认的缴税通知书）以及对应的银行缴款凭证办理境外所得抵免事宜。</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十一、居民个人被境内企业、单位、其他组织（以下称派出单位）派往境外工作，取得的工资薪金所得或者劳务报酬所得，由派出单位或者其他境内单位支付或负担的，派出单位或者其他境内单位应按照个人所得税法及其实施条例规定</w:t>
      </w:r>
      <w:proofErr w:type="gramStart"/>
      <w:r w:rsidRPr="0029471F">
        <w:rPr>
          <w:rFonts w:ascii="宋体" w:eastAsia="宋体" w:hAnsi="宋体" w:cs="宋体"/>
          <w:kern w:val="0"/>
          <w:sz w:val="24"/>
          <w:szCs w:val="24"/>
        </w:rPr>
        <w:t>预扣预缴税</w:t>
      </w:r>
      <w:proofErr w:type="gramEnd"/>
      <w:r w:rsidRPr="0029471F">
        <w:rPr>
          <w:rFonts w:ascii="宋体" w:eastAsia="宋体" w:hAnsi="宋体" w:cs="宋体"/>
          <w:kern w:val="0"/>
          <w:sz w:val="24"/>
          <w:szCs w:val="24"/>
        </w:rPr>
        <w:t>款。</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居民个人被派出单位派往境外工作，取得的工资薪金所得或者劳务报酬所得，由境外单位支付或负担的，如果境外单 位为境外任职、受雇的中方机构（以下称中方机构）的，可以由境外任职、受雇的中方机构预扣税款，并委托派出单位向主管税务机关申报纳税。中方机构未预扣税 款的或者境外单位不是中方机构的，派出单位应当于次年2月28日前向其主管税务机关报送外派人员情况，包</w:t>
      </w:r>
      <w:r w:rsidRPr="0029471F">
        <w:rPr>
          <w:rFonts w:ascii="宋体" w:eastAsia="宋体" w:hAnsi="宋体" w:cs="宋体"/>
          <w:kern w:val="0"/>
          <w:sz w:val="24"/>
          <w:szCs w:val="24"/>
        </w:rPr>
        <w:lastRenderedPageBreak/>
        <w:t>括：外派人员的姓名、身份证件类型及身份证件号 码、职务、派往国家和地区、境外工作单位名称和地址、派遣期限、境内外收入及缴税情况等。</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中方机构包括中国境内企业、事业单位、其他经济组织以及国家机关所属的境外分支机构、子公司、使（领）馆、代表处等。</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十二、居民个人取得来源于境外的所得或者实际已经在境外缴纳的所得税税额为人民币以外货币，应当按照《中华人民共和国个人所得税法实施条例》第三十二条折合计算。</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十三、纳税人和扣缴义务人未按本公告规定申报缴纳、扣缴境外所得个人所得税以及报送资料的，按照《中华人民共和国税收征收管理法》和个人所得税法及其实施条例等有关规定处理，并按规定纳入个人纳税信用管理。</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十四、本公告适用于2019年度及以后年度税收处理事宜。以前年度尚未抵免完毕的税额，可按本公告第六条规定处理。下列文件或文件条款同时废止：</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1.《财政部 国家税务总局关于个人股票期权所得征收个人所得税问题的通知》（财税〔2005〕35号）第三条</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2.《国家税务总局关于境外所得征收个人所得税若干问题的通知》（国税发〔1994〕44号）</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3.《国家税务总局关于企业和个人的外币收入如何折合成人民币计算缴纳税款问题的通知》（国税发〔1995〕173号）</w:t>
      </w:r>
    </w:p>
    <w:p w:rsidR="0029471F" w:rsidRPr="0029471F" w:rsidRDefault="0029471F" w:rsidP="0029471F">
      <w:pPr>
        <w:widowControl/>
        <w:spacing w:before="100" w:beforeAutospacing="1" w:after="100" w:afterAutospacing="1"/>
        <w:jc w:val="left"/>
        <w:rPr>
          <w:rFonts w:ascii="宋体" w:eastAsia="宋体" w:hAnsi="宋体" w:cs="宋体"/>
          <w:kern w:val="0"/>
          <w:sz w:val="24"/>
          <w:szCs w:val="24"/>
        </w:rPr>
      </w:pPr>
      <w:r w:rsidRPr="0029471F">
        <w:rPr>
          <w:rFonts w:ascii="宋体" w:eastAsia="宋体" w:hAnsi="宋体" w:cs="宋体"/>
          <w:kern w:val="0"/>
          <w:sz w:val="24"/>
          <w:szCs w:val="24"/>
        </w:rPr>
        <w:t xml:space="preserve">　　特此公告。</w:t>
      </w:r>
    </w:p>
    <w:p w:rsidR="0029471F" w:rsidRPr="0029471F" w:rsidRDefault="0029471F" w:rsidP="0029471F">
      <w:pPr>
        <w:widowControl/>
        <w:spacing w:before="100" w:beforeAutospacing="1" w:after="100" w:afterAutospacing="1"/>
        <w:jc w:val="right"/>
        <w:rPr>
          <w:rFonts w:ascii="宋体" w:eastAsia="宋体" w:hAnsi="宋体" w:cs="宋体"/>
          <w:kern w:val="0"/>
          <w:sz w:val="24"/>
          <w:szCs w:val="24"/>
        </w:rPr>
      </w:pPr>
      <w:r w:rsidRPr="0029471F">
        <w:rPr>
          <w:rFonts w:ascii="宋体" w:eastAsia="宋体" w:hAnsi="宋体" w:cs="宋体"/>
          <w:kern w:val="0"/>
          <w:sz w:val="24"/>
          <w:szCs w:val="24"/>
        </w:rPr>
        <w:t xml:space="preserve">　　                                                                  财政部 税务总局</w:t>
      </w:r>
    </w:p>
    <w:p w:rsidR="0029471F" w:rsidRPr="0029471F" w:rsidRDefault="0029471F" w:rsidP="0029471F">
      <w:pPr>
        <w:widowControl/>
        <w:spacing w:before="100" w:beforeAutospacing="1" w:after="100" w:afterAutospacing="1"/>
        <w:jc w:val="right"/>
        <w:rPr>
          <w:rFonts w:ascii="宋体" w:eastAsia="宋体" w:hAnsi="宋体" w:cs="宋体"/>
          <w:kern w:val="0"/>
          <w:sz w:val="24"/>
          <w:szCs w:val="24"/>
        </w:rPr>
      </w:pPr>
      <w:r w:rsidRPr="0029471F">
        <w:rPr>
          <w:rFonts w:ascii="宋体" w:eastAsia="宋体" w:hAnsi="宋体" w:cs="宋体"/>
          <w:kern w:val="0"/>
          <w:sz w:val="24"/>
          <w:szCs w:val="24"/>
        </w:rPr>
        <w:t xml:space="preserve">　                                                                   　2020年1月17日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71F"/>
    <w:rsid w:val="0029471F"/>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9471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9471F"/>
    <w:rPr>
      <w:rFonts w:ascii="宋体" w:eastAsia="宋体" w:hAnsi="宋体" w:cs="宋体"/>
      <w:b/>
      <w:bCs/>
      <w:kern w:val="0"/>
      <w:sz w:val="36"/>
      <w:szCs w:val="36"/>
    </w:rPr>
  </w:style>
  <w:style w:type="paragraph" w:styleId="a3">
    <w:name w:val="Normal (Web)"/>
    <w:basedOn w:val="a"/>
    <w:uiPriority w:val="99"/>
    <w:semiHidden/>
    <w:unhideWhenUsed/>
    <w:rsid w:val="002947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47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9471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9471F"/>
    <w:rPr>
      <w:rFonts w:ascii="宋体" w:eastAsia="宋体" w:hAnsi="宋体" w:cs="宋体"/>
      <w:b/>
      <w:bCs/>
      <w:kern w:val="0"/>
      <w:sz w:val="36"/>
      <w:szCs w:val="36"/>
    </w:rPr>
  </w:style>
  <w:style w:type="paragraph" w:styleId="a3">
    <w:name w:val="Normal (Web)"/>
    <w:basedOn w:val="a"/>
    <w:uiPriority w:val="99"/>
    <w:semiHidden/>
    <w:unhideWhenUsed/>
    <w:rsid w:val="002947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47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33726">
      <w:bodyDiv w:val="1"/>
      <w:marLeft w:val="0"/>
      <w:marRight w:val="0"/>
      <w:marTop w:val="0"/>
      <w:marBottom w:val="0"/>
      <w:divBdr>
        <w:top w:val="none" w:sz="0" w:space="0" w:color="auto"/>
        <w:left w:val="none" w:sz="0" w:space="0" w:color="auto"/>
        <w:bottom w:val="none" w:sz="0" w:space="0" w:color="auto"/>
        <w:right w:val="none" w:sz="0" w:space="0" w:color="auto"/>
      </w:divBdr>
      <w:divsChild>
        <w:div w:id="771779205">
          <w:marLeft w:val="0"/>
          <w:marRight w:val="0"/>
          <w:marTop w:val="0"/>
          <w:marBottom w:val="0"/>
          <w:divBdr>
            <w:top w:val="none" w:sz="0" w:space="0" w:color="auto"/>
            <w:left w:val="none" w:sz="0" w:space="0" w:color="auto"/>
            <w:bottom w:val="none" w:sz="0" w:space="0" w:color="auto"/>
            <w:right w:val="none" w:sz="0" w:space="0" w:color="auto"/>
          </w:divBdr>
          <w:divsChild>
            <w:div w:id="1061516097">
              <w:marLeft w:val="0"/>
              <w:marRight w:val="0"/>
              <w:marTop w:val="0"/>
              <w:marBottom w:val="0"/>
              <w:divBdr>
                <w:top w:val="none" w:sz="0" w:space="0" w:color="auto"/>
                <w:left w:val="none" w:sz="0" w:space="0" w:color="auto"/>
                <w:bottom w:val="none" w:sz="0" w:space="0" w:color="auto"/>
                <w:right w:val="none" w:sz="0" w:space="0" w:color="auto"/>
              </w:divBdr>
              <w:divsChild>
                <w:div w:id="1220357778">
                  <w:marLeft w:val="0"/>
                  <w:marRight w:val="0"/>
                  <w:marTop w:val="0"/>
                  <w:marBottom w:val="0"/>
                  <w:divBdr>
                    <w:top w:val="none" w:sz="0" w:space="0" w:color="auto"/>
                    <w:left w:val="none" w:sz="0" w:space="0" w:color="auto"/>
                    <w:bottom w:val="none" w:sz="0" w:space="0" w:color="auto"/>
                    <w:right w:val="none" w:sz="0" w:space="0" w:color="auto"/>
                  </w:divBdr>
                  <w:divsChild>
                    <w:div w:id="47179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2020-12-17T06:28:00Z</dcterms:created>
  <dcterms:modified xsi:type="dcterms:W3CDTF">2020-12-17T06:28:00Z</dcterms:modified>
</cp:coreProperties>
</file>