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D0" w:rsidRPr="00EE0C53" w:rsidRDefault="00361ED0" w:rsidP="00361ED0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EE0C53">
        <w:rPr>
          <w:rFonts w:ascii="宋体" w:eastAsia="宋体" w:hAnsi="宋体" w:cs="宋体"/>
          <w:b/>
          <w:bCs/>
          <w:kern w:val="0"/>
          <w:sz w:val="36"/>
          <w:szCs w:val="36"/>
        </w:rPr>
        <w:t>关于杭州2022年亚运会和</w:t>
      </w:r>
      <w:proofErr w:type="gramStart"/>
      <w:r w:rsidRPr="00EE0C53">
        <w:rPr>
          <w:rFonts w:ascii="宋体" w:eastAsia="宋体" w:hAnsi="宋体" w:cs="宋体"/>
          <w:b/>
          <w:bCs/>
          <w:kern w:val="0"/>
          <w:sz w:val="36"/>
          <w:szCs w:val="36"/>
        </w:rPr>
        <w:t>亚残运会税收</w:t>
      </w:r>
      <w:proofErr w:type="gramEnd"/>
      <w:r w:rsidRPr="00EE0C53">
        <w:rPr>
          <w:rFonts w:ascii="宋体" w:eastAsia="宋体" w:hAnsi="宋体" w:cs="宋体"/>
          <w:b/>
          <w:bCs/>
          <w:kern w:val="0"/>
          <w:sz w:val="36"/>
          <w:szCs w:val="36"/>
        </w:rPr>
        <w:t>政策的公告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b/>
          <w:bCs/>
          <w:kern w:val="0"/>
          <w:sz w:val="24"/>
          <w:szCs w:val="24"/>
        </w:rPr>
        <w:t>财政部 税务总局 海关总署公告2020年第18号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为支持筹办杭州2022年亚运会</w:t>
      </w:r>
      <w:proofErr w:type="gramStart"/>
      <w:r w:rsidRPr="00EE0C53">
        <w:rPr>
          <w:rFonts w:ascii="宋体" w:eastAsia="宋体" w:hAnsi="宋体" w:cs="宋体"/>
          <w:kern w:val="0"/>
          <w:sz w:val="24"/>
          <w:szCs w:val="24"/>
        </w:rPr>
        <w:t>和亚残运</w:t>
      </w:r>
      <w:proofErr w:type="gramEnd"/>
      <w:r w:rsidRPr="00EE0C53">
        <w:rPr>
          <w:rFonts w:ascii="宋体" w:eastAsia="宋体" w:hAnsi="宋体" w:cs="宋体"/>
          <w:kern w:val="0"/>
          <w:sz w:val="24"/>
          <w:szCs w:val="24"/>
        </w:rPr>
        <w:t>会及其测试赛（以下统称杭州亚运会），现就有关税收政策公告如下：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一、对杭州亚运会组委会（以下简称组委会）取得的电视转播权销售分成收入、赞助计划分成收入（货物和资金），免征增值税。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二、对组委会市场开发计划取得的国内外赞助收入、转让无形资产（如标志）特许权收入、宣传推广费收入、销售门票收入及所发收费卡收入，免征增值税。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三、对组委会取得的与中国集邮总公司合作发行纪念邮票收入、与中国人民银行合作发行纪念币收入，免征增值税。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四、对组委会取得的来源于广播、因特网、电视等媒体收入，免征增值税。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五、对组委会按亚洲奥林匹克理事会、亚洲残疾人奥林匹克委员会（以下统称亚奥委会）核定价格收取的运动员食宿费及提供有关服务取得的收入，免征增值税。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六、对组委会赛后出让资产取得的收入，免征增值税和土地增值税。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七、对组委会使用的营业账簿和签订的各类合同等应税凭证，免征组委会应缴纳的印花税。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八、对财产所有人将财产（物品）捐赠给组委会所书立的产权转移书据，免征印花税。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九、对企业、社会组织和团体赞助、捐赠杭州亚运会的资金、物资、服务支出，在计算企业应纳税所得额时予以全额扣除。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十、对企业根据赞助协议向组委会免费提供的与杭州亚运会有关的服务，免征增值税。免税清单由组委会报财政部、税务总局确定。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十一、对组委会为举办运动会进口的亚奥委会或国际单项体育组织指定的，国内不能生产或性能不能满足需要的直接用于运动会比赛的消耗品，免征关税、进口环节增值税和消费税。享受免税政策的进口比赛用消耗品的范围、数量清单，由组委会汇总后报财政部会同税务总局、海 关总署审核确定。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十二、对组委会进口的其他特需物资，包括：亚奥委会或国际单项体育组织指定的，国内不能生产或性能不能满足需 要的体育竞赛器材、医疗检测设备、安全保障设备、交通通讯设备、技术设备，在运动会期间按暂时进口货物规定办</w:t>
      </w:r>
      <w:r w:rsidRPr="00EE0C53">
        <w:rPr>
          <w:rFonts w:ascii="宋体" w:eastAsia="宋体" w:hAnsi="宋体" w:cs="宋体"/>
          <w:kern w:val="0"/>
          <w:sz w:val="24"/>
          <w:szCs w:val="24"/>
        </w:rPr>
        <w:lastRenderedPageBreak/>
        <w:t>理，运动会结束后复运出境的予以核销；留在境 内或做变卖处理的，按有关规定办理正式进口手续，并照章缴纳关税、进口环节增值税和消费税。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十三、上述税收政策自发布之日起执行。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特此公告。</w:t>
      </w:r>
    </w:p>
    <w:p w:rsidR="00361ED0" w:rsidRPr="00EE0C53" w:rsidRDefault="00361ED0" w:rsidP="00361ED0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财政部 </w:t>
      </w:r>
      <w:bookmarkStart w:id="0" w:name="_GoBack"/>
      <w:bookmarkEnd w:id="0"/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 税务总局 海关总署</w:t>
      </w:r>
    </w:p>
    <w:p w:rsidR="00361ED0" w:rsidRPr="00361ED0" w:rsidRDefault="00361ED0" w:rsidP="00361ED0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EE0C53">
        <w:rPr>
          <w:rFonts w:ascii="宋体" w:eastAsia="宋体" w:hAnsi="宋体" w:cs="宋体"/>
          <w:kern w:val="0"/>
          <w:sz w:val="24"/>
          <w:szCs w:val="24"/>
        </w:rPr>
        <w:t xml:space="preserve">　　2020年4月9日</w:t>
      </w:r>
    </w:p>
    <w:p w:rsidR="00B3245E" w:rsidRDefault="00B3245E"/>
    <w:sectPr w:rsidR="00B32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ED0"/>
    <w:rsid w:val="00361ED0"/>
    <w:rsid w:val="0036284C"/>
    <w:rsid w:val="00B3245E"/>
    <w:rsid w:val="00BD0654"/>
    <w:rsid w:val="00C505DC"/>
    <w:rsid w:val="00E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61ED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61ED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61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1E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61ED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61ED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61E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1E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RenQ</dc:creator>
  <cp:lastModifiedBy>RenQ</cp:lastModifiedBy>
  <cp:revision>3</cp:revision>
  <dcterms:created xsi:type="dcterms:W3CDTF">2020-12-16T11:26:00Z</dcterms:created>
  <dcterms:modified xsi:type="dcterms:W3CDTF">2020-12-30T08:33:00Z</dcterms:modified>
</cp:coreProperties>
</file>