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center"/>
        <w:rPr>
          <w:rFonts w:hint="eastAsia" w:ascii="宋体" w:hAnsi="宋体" w:eastAsia="宋体" w:cs="宋体"/>
          <w:b/>
          <w:bCs/>
          <w:i w:val="0"/>
          <w:iCs w:val="0"/>
          <w:caps w:val="0"/>
          <w:color w:val="333333"/>
          <w:spacing w:val="0"/>
          <w:sz w:val="30"/>
          <w:szCs w:val="30"/>
        </w:rPr>
      </w:pPr>
      <w:r>
        <w:rPr>
          <w:rFonts w:hint="eastAsia" w:ascii="宋体" w:hAnsi="宋体" w:eastAsia="宋体" w:cs="宋体"/>
          <w:b/>
          <w:bCs/>
          <w:i w:val="0"/>
          <w:iCs w:val="0"/>
          <w:caps w:val="0"/>
          <w:color w:val="333333"/>
          <w:spacing w:val="0"/>
          <w:kern w:val="0"/>
          <w:sz w:val="30"/>
          <w:szCs w:val="30"/>
          <w:bdr w:val="none" w:color="auto" w:sz="0" w:space="0"/>
          <w:shd w:val="clear" w:fill="FFFFFF"/>
          <w:lang w:val="en-US" w:eastAsia="zh-CN" w:bidi="ar"/>
        </w:rPr>
        <w:t>重庆市人民政府办公厅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center"/>
        <w:rPr>
          <w:rFonts w:hint="eastAsia" w:ascii="宋体" w:hAnsi="宋体" w:eastAsia="宋体" w:cs="宋体"/>
          <w:b/>
          <w:bCs/>
          <w:i w:val="0"/>
          <w:iCs w:val="0"/>
          <w:caps w:val="0"/>
          <w:color w:val="333333"/>
          <w:spacing w:val="0"/>
          <w:sz w:val="30"/>
          <w:szCs w:val="30"/>
        </w:rPr>
      </w:pPr>
      <w:r>
        <w:rPr>
          <w:rFonts w:hint="eastAsia" w:ascii="宋体" w:hAnsi="宋体" w:eastAsia="宋体" w:cs="宋体"/>
          <w:b/>
          <w:bCs/>
          <w:i w:val="0"/>
          <w:iCs w:val="0"/>
          <w:caps w:val="0"/>
          <w:color w:val="333333"/>
          <w:spacing w:val="0"/>
          <w:kern w:val="0"/>
          <w:sz w:val="30"/>
          <w:szCs w:val="30"/>
          <w:bdr w:val="none" w:color="auto" w:sz="0" w:space="0"/>
          <w:shd w:val="clear" w:fill="FFFFFF"/>
          <w:lang w:val="en-US" w:eastAsia="zh-CN" w:bidi="ar"/>
        </w:rPr>
        <w:t>关于明</w:t>
      </w:r>
      <w:bookmarkStart w:id="0" w:name="_GoBack"/>
      <w:bookmarkEnd w:id="0"/>
      <w:r>
        <w:rPr>
          <w:rFonts w:hint="eastAsia" w:ascii="宋体" w:hAnsi="宋体" w:eastAsia="宋体" w:cs="宋体"/>
          <w:b/>
          <w:bCs/>
          <w:i w:val="0"/>
          <w:iCs w:val="0"/>
          <w:caps w:val="0"/>
          <w:color w:val="333333"/>
          <w:spacing w:val="0"/>
          <w:kern w:val="0"/>
          <w:sz w:val="30"/>
          <w:szCs w:val="30"/>
          <w:bdr w:val="none" w:color="auto" w:sz="0" w:space="0"/>
          <w:shd w:val="clear" w:fill="FFFFFF"/>
          <w:lang w:val="en-US" w:eastAsia="zh-CN" w:bidi="ar"/>
        </w:rPr>
        <w:t>确残疾、孤老人员和烈属等个人所得税减征政策的通知</w:t>
      </w:r>
    </w:p>
    <w:p>
      <w:pPr>
        <w:jc w:val="center"/>
        <w:rPr>
          <w:rFonts w:hint="eastAsia" w:ascii="宋体" w:hAnsi="宋体" w:eastAsia="宋体" w:cs="宋体"/>
          <w:i w:val="0"/>
          <w:iCs w:val="0"/>
          <w:caps w:val="0"/>
          <w:color w:val="333333"/>
          <w:spacing w:val="0"/>
          <w:sz w:val="30"/>
          <w:szCs w:val="30"/>
          <w:shd w:val="clear" w:fill="FFFFFF"/>
        </w:rPr>
      </w:pPr>
      <w:r>
        <w:rPr>
          <w:rFonts w:hint="eastAsia" w:ascii="宋体" w:hAnsi="宋体" w:eastAsia="宋体" w:cs="宋体"/>
          <w:i w:val="0"/>
          <w:iCs w:val="0"/>
          <w:caps w:val="0"/>
          <w:color w:val="333333"/>
          <w:spacing w:val="0"/>
          <w:sz w:val="30"/>
          <w:szCs w:val="30"/>
          <w:shd w:val="clear" w:fill="FFFFFF"/>
        </w:rPr>
        <w:t>渝府办发〔2022〕53号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各区县（自治区）人民政府，市政府有关部门，有关单位：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根据《中华人民共和国个人所得税法》第五条规定，结合我市实际，经市政府同意，现将残疾、孤老人员和烈属及因自然灾害遭受重大损失的纳税人减征个人所得税有关事项通知如下：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一、对残疾、孤老人员和烈属个人取得的综合所得和经营所得，在每人每年12000元的限额内据实减征年应纳个人所得税税额。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纳税人同时符合残疾、孤老人员和烈属中两种或两种以上身份的，可选择其中一种身份享受减征政策，不得重复享受政策。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二、纳税人因自然灾害遭受重大损失的，对其灾害发生后两年内（含受灾当年）应纳个人所得税予以减征，减征税额每人每年不超过12000元。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本通知自2022年1月1日起执行。《重庆市地方税务局关于对残疾、孤老等人员个人所得税减征的通知》（渝地税发〔2004〕178号）、《重庆市地方税务局关于进一步明确残疾、孤老人员个人所得税减征政策的通知》（渝地税发〔2012〕22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重庆市人民政府办公厅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2022年4月28日</w:t>
      </w:r>
    </w:p>
    <w:p>
      <w:pPr>
        <w:rPr>
          <w:rFonts w:ascii="微软雅黑" w:hAnsi="微软雅黑" w:eastAsia="微软雅黑" w:cs="微软雅黑"/>
          <w:i w:val="0"/>
          <w:iCs w:val="0"/>
          <w:caps w:val="0"/>
          <w:color w:val="333333"/>
          <w:spacing w:val="0"/>
          <w:sz w:val="16"/>
          <w:szCs w:val="16"/>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64E32615"/>
    <w:rsid w:val="64E32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Words>
  <Characters>37</Characters>
  <Lines>0</Lines>
  <Paragraphs>0</Paragraphs>
  <TotalTime>1</TotalTime>
  <ScaleCrop>false</ScaleCrop>
  <LinksUpToDate>false</LinksUpToDate>
  <CharactersWithSpaces>37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2023-02-25T09:11:00Z</dcterms:created>
  <dc:creator>往事随风</dc:creator>
  <cp:lastModifiedBy>往事随风</cp:lastModifiedBy>
  <dcterms:modified xsi:type="dcterms:W3CDTF">2023-02-25T09:13:02Z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C3796D3F28244995A9EE3101053625F9</vt:lpwstr>
  </property>
</Properties>
</file>