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z w:val="44"/>
          <w:szCs w:val="44"/>
        </w:rPr>
        <w:t>比选申请文件</w:t>
      </w:r>
    </w:p>
    <w:p>
      <w:pPr>
        <w:spacing w:line="560" w:lineRule="exact"/>
        <w:rPr>
          <w:rFonts w:ascii="Times New Roman" w:hAnsi="Times New Roman" w:eastAsia="方正仿宋_GBK" w:cs="Times New Roman"/>
          <w:bCs/>
          <w:sz w:val="32"/>
          <w:szCs w:val="32"/>
        </w:rPr>
      </w:pPr>
    </w:p>
    <w:p>
      <w:pPr>
        <w:pStyle w:val="4"/>
        <w:spacing w:line="560" w:lineRule="exact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重庆市武隆区住房和城乡建设委员会：</w:t>
      </w:r>
    </w:p>
    <w:p>
      <w:pPr>
        <w:pStyle w:val="4"/>
        <w:spacing w:line="560" w:lineRule="exact"/>
        <w:ind w:firstLine="63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我单位已详细阅读贵委发布的武隆城区D级危房应急拆除房屋价值评估单位竞争性比选的公告，决定参与该项目的比选报名，现就评估服务费标准报价如下。</w:t>
      </w:r>
    </w:p>
    <w:p>
      <w:pPr>
        <w:pStyle w:val="4"/>
        <w:spacing w:line="560" w:lineRule="exact"/>
        <w:ind w:firstLine="630"/>
        <w:rPr>
          <w:rFonts w:hint="eastAsia" w:eastAsia="方正仿宋_GBK"/>
          <w:sz w:val="32"/>
          <w:szCs w:val="32"/>
        </w:rPr>
      </w:pPr>
    </w:p>
    <w:tbl>
      <w:tblPr>
        <w:tblStyle w:val="7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8"/>
        <w:gridCol w:w="4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28" w:type="dxa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房屋价值评估</w:t>
            </w:r>
            <w:r>
              <w:rPr>
                <w:rFonts w:hint="eastAsia" w:eastAsia="方正仿宋_GBK"/>
                <w:bCs/>
                <w:sz w:val="32"/>
                <w:szCs w:val="32"/>
              </w:rPr>
              <w:t>（≤</w:t>
            </w:r>
            <w:r>
              <w:rPr>
                <w:rFonts w:hint="eastAsia" w:eastAsia="方正仿宋_GBK"/>
                <w:sz w:val="32"/>
                <w:szCs w:val="32"/>
              </w:rPr>
              <w:t>4.0</w:t>
            </w:r>
            <w:r>
              <w:rPr>
                <w:rFonts w:hint="eastAsia" w:eastAsia="方正仿宋_GBK"/>
                <w:bCs/>
                <w:sz w:val="32"/>
                <w:szCs w:val="32"/>
              </w:rPr>
              <w:t>‰）</w:t>
            </w:r>
          </w:p>
        </w:tc>
        <w:tc>
          <w:tcPr>
            <w:tcW w:w="4628" w:type="dxa"/>
          </w:tcPr>
          <w:p>
            <w:pPr>
              <w:pStyle w:val="4"/>
              <w:spacing w:line="560" w:lineRule="exact"/>
              <w:jc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bCs/>
                <w:sz w:val="32"/>
                <w:szCs w:val="32"/>
              </w:rPr>
              <w:t>装饰装修评估（≤500元/户）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4628" w:type="dxa"/>
          </w:tcPr>
          <w:p>
            <w:pPr>
              <w:pStyle w:val="4"/>
              <w:spacing w:line="560" w:lineRule="exact"/>
              <w:rPr>
                <w:rFonts w:eastAsia="方正仿宋_GBK"/>
                <w:sz w:val="32"/>
                <w:szCs w:val="32"/>
              </w:rPr>
            </w:pPr>
          </w:p>
        </w:tc>
        <w:tc>
          <w:tcPr>
            <w:tcW w:w="4628" w:type="dxa"/>
          </w:tcPr>
          <w:p>
            <w:pPr>
              <w:pStyle w:val="4"/>
              <w:spacing w:line="560" w:lineRule="exact"/>
              <w:rPr>
                <w:rFonts w:eastAsia="方正仿宋_GBK"/>
                <w:sz w:val="32"/>
                <w:szCs w:val="32"/>
              </w:rPr>
            </w:pPr>
          </w:p>
        </w:tc>
      </w:tr>
    </w:tbl>
    <w:p>
      <w:pPr>
        <w:pStyle w:val="4"/>
        <w:spacing w:line="560" w:lineRule="exact"/>
        <w:ind w:firstLine="630"/>
        <w:rPr>
          <w:rFonts w:hint="eastAsia" w:eastAsia="方正仿宋_GBK"/>
          <w:sz w:val="32"/>
          <w:szCs w:val="32"/>
        </w:rPr>
      </w:pPr>
    </w:p>
    <w:p>
      <w:pPr>
        <w:pStyle w:val="4"/>
        <w:spacing w:line="560" w:lineRule="exact"/>
        <w:ind w:firstLine="630"/>
        <w:rPr>
          <w:rFonts w:hint="eastAsia" w:eastAsia="方正仿宋_GBK"/>
          <w:sz w:val="32"/>
          <w:szCs w:val="32"/>
        </w:rPr>
      </w:pPr>
    </w:p>
    <w:p>
      <w:pPr>
        <w:pStyle w:val="4"/>
        <w:spacing w:line="560" w:lineRule="exact"/>
        <w:jc w:val="both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eastAsia="zh-CN"/>
        </w:rPr>
        <w:t>联系人：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           联系电话：</w:t>
      </w:r>
    </w:p>
    <w:p>
      <w:pPr>
        <w:pStyle w:val="4"/>
        <w:spacing w:line="560" w:lineRule="exact"/>
        <w:ind w:firstLine="2860" w:firstLineChars="894"/>
        <w:rPr>
          <w:rFonts w:hint="eastAsia" w:eastAsia="方正仿宋_GBK"/>
          <w:sz w:val="32"/>
          <w:szCs w:val="32"/>
        </w:rPr>
      </w:pPr>
    </w:p>
    <w:p>
      <w:pPr>
        <w:pStyle w:val="4"/>
        <w:spacing w:line="560" w:lineRule="exact"/>
        <w:ind w:firstLine="2860" w:firstLineChars="894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单位名称（盖章）：</w:t>
      </w:r>
    </w:p>
    <w:p>
      <w:pPr>
        <w:pStyle w:val="4"/>
        <w:spacing w:line="560" w:lineRule="exact"/>
        <w:ind w:firstLine="2544" w:firstLineChars="795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      年     月     日</w:t>
      </w:r>
    </w:p>
    <w:p>
      <w:bookmarkStart w:id="0" w:name="_GoBack"/>
      <w:bookmarkEnd w:id="0"/>
    </w:p>
    <w:sectPr>
      <w:pgSz w:w="11906" w:h="16838"/>
      <w:pgMar w:top="14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0A"/>
    <w:rsid w:val="003E0634"/>
    <w:rsid w:val="00876DDF"/>
    <w:rsid w:val="00C96768"/>
    <w:rsid w:val="00D37EA1"/>
    <w:rsid w:val="00D42F0A"/>
    <w:rsid w:val="0C67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楷体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Administrator</cp:lastModifiedBy>
  <dcterms:modified xsi:type="dcterms:W3CDTF">2022-10-28T08:48:58Z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